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B6065A">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51848FFF"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EB55CD">
        <w:rPr>
          <w:rFonts w:ascii="Abadi" w:hAnsi="Abadi"/>
          <w:b/>
          <w:sz w:val="21"/>
          <w:szCs w:val="21"/>
        </w:rPr>
        <w:t>15</w:t>
      </w:r>
      <w:r w:rsidR="003F20EB">
        <w:rPr>
          <w:rFonts w:ascii="Abadi" w:hAnsi="Abadi"/>
          <w:b/>
          <w:sz w:val="21"/>
          <w:szCs w:val="21"/>
        </w:rPr>
        <w:t xml:space="preserve"> </w:t>
      </w:r>
      <w:r w:rsidR="00736CD3">
        <w:rPr>
          <w:rFonts w:ascii="Abadi" w:hAnsi="Abadi"/>
          <w:b/>
          <w:sz w:val="21"/>
          <w:szCs w:val="21"/>
        </w:rPr>
        <w:t xml:space="preserve">DE </w:t>
      </w:r>
      <w:r w:rsidR="00CF015B">
        <w:rPr>
          <w:rFonts w:ascii="Abadi" w:hAnsi="Abadi"/>
          <w:b/>
          <w:sz w:val="21"/>
          <w:szCs w:val="21"/>
        </w:rPr>
        <w:t xml:space="preserve">FEBRERO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77777777" w:rsidR="0024733C" w:rsidRPr="0066249B" w:rsidRDefault="0024733C" w:rsidP="0024733C">
      <w:pPr>
        <w:jc w:val="both"/>
        <w:rPr>
          <w:rFonts w:ascii="Abadi" w:hAnsi="Abadi"/>
          <w:b/>
          <w:sz w:val="21"/>
          <w:szCs w:val="21"/>
        </w:rPr>
      </w:pPr>
    </w:p>
    <w:p w14:paraId="1C1CCB19" w14:textId="77777777" w:rsidR="00285EFB" w:rsidRPr="00285EFB" w:rsidRDefault="0024733C" w:rsidP="0066330F">
      <w:pPr>
        <w:pStyle w:val="Estilo1"/>
        <w:tabs>
          <w:tab w:val="clear" w:pos="2836"/>
          <w:tab w:val="clear" w:pos="4059"/>
        </w:tabs>
        <w:ind w:left="709"/>
        <w:rPr>
          <w:rFonts w:ascii="Abadi" w:hAnsi="Abadi"/>
          <w:sz w:val="16"/>
          <w:szCs w:val="16"/>
        </w:rPr>
      </w:pPr>
      <w:r w:rsidRPr="00F2246E">
        <w:rPr>
          <w:rFonts w:ascii="Abadi" w:hAnsi="Abadi"/>
          <w:sz w:val="21"/>
          <w:szCs w:val="21"/>
        </w:rPr>
        <w:t>Lista de asistencia</w:t>
      </w:r>
      <w:r w:rsidR="00DF4D38">
        <w:rPr>
          <w:rFonts w:ascii="Abadi" w:hAnsi="Abadi"/>
          <w:sz w:val="21"/>
          <w:szCs w:val="21"/>
        </w:rPr>
        <w:t xml:space="preserve"> </w:t>
      </w:r>
      <w:r w:rsidRPr="00F2246E">
        <w:rPr>
          <w:rFonts w:ascii="Abadi" w:hAnsi="Abadi"/>
          <w:sz w:val="21"/>
          <w:szCs w:val="21"/>
        </w:rPr>
        <w:t>y</w:t>
      </w:r>
      <w:r w:rsidR="0089557A">
        <w:rPr>
          <w:rFonts w:ascii="Abadi" w:hAnsi="Abadi"/>
          <w:sz w:val="21"/>
          <w:szCs w:val="21"/>
        </w:rPr>
        <w:t xml:space="preserve"> </w:t>
      </w:r>
      <w:r w:rsidRPr="00F2246E">
        <w:rPr>
          <w:rFonts w:ascii="Abadi" w:hAnsi="Abadi"/>
          <w:sz w:val="21"/>
          <w:szCs w:val="21"/>
        </w:rPr>
        <w:t xml:space="preserve"> </w:t>
      </w:r>
      <w:r w:rsidR="004F2D84">
        <w:rPr>
          <w:rFonts w:ascii="Abadi" w:hAnsi="Abadi"/>
          <w:sz w:val="21"/>
          <w:szCs w:val="21"/>
        </w:rPr>
        <w:t xml:space="preserve"> </w:t>
      </w:r>
      <w:r w:rsidRPr="00F2246E">
        <w:rPr>
          <w:rFonts w:ascii="Abadi" w:hAnsi="Abadi"/>
          <w:sz w:val="21"/>
          <w:szCs w:val="21"/>
        </w:rPr>
        <w:t>comprobación del quórum.</w:t>
      </w:r>
      <w:r w:rsidR="00285EFB">
        <w:rPr>
          <w:rFonts w:ascii="Abadi" w:hAnsi="Abadi"/>
          <w:sz w:val="21"/>
          <w:szCs w:val="21"/>
        </w:rPr>
        <w:t xml:space="preserve"> </w:t>
      </w:r>
    </w:p>
    <w:p w14:paraId="5D28F18C" w14:textId="6592CD70" w:rsidR="00F2246E" w:rsidRPr="00285EFB" w:rsidRDefault="00285EFB" w:rsidP="009A122A">
      <w:pPr>
        <w:pStyle w:val="Estilo1"/>
        <w:numPr>
          <w:ilvl w:val="0"/>
          <w:numId w:val="0"/>
        </w:numPr>
        <w:tabs>
          <w:tab w:val="clear" w:pos="4059"/>
        </w:tabs>
        <w:ind w:left="709" w:right="71"/>
        <w:jc w:val="right"/>
        <w:rPr>
          <w:rFonts w:ascii="Abadi" w:hAnsi="Abadi"/>
          <w:sz w:val="16"/>
          <w:szCs w:val="16"/>
        </w:rPr>
      </w:pPr>
      <w:r w:rsidRPr="00285EFB">
        <w:rPr>
          <w:rFonts w:ascii="Abadi" w:hAnsi="Abadi"/>
          <w:sz w:val="16"/>
          <w:szCs w:val="16"/>
        </w:rPr>
        <w:t>Pág. 5</w:t>
      </w:r>
    </w:p>
    <w:p w14:paraId="77787484" w14:textId="48962AB3" w:rsidR="00177898" w:rsidRDefault="0048365F" w:rsidP="0048365F">
      <w:pPr>
        <w:pStyle w:val="Estilo1"/>
        <w:numPr>
          <w:ilvl w:val="0"/>
          <w:numId w:val="0"/>
        </w:numPr>
        <w:tabs>
          <w:tab w:val="clear" w:pos="4059"/>
        </w:tabs>
        <w:ind w:left="709" w:right="-52"/>
        <w:rPr>
          <w:rFonts w:ascii="Abadi" w:hAnsi="Abadi"/>
          <w:sz w:val="21"/>
          <w:szCs w:val="21"/>
        </w:rPr>
      </w:pPr>
      <w:r>
        <w:rPr>
          <w:rFonts w:ascii="Lato" w:hAnsi="Lato"/>
          <w:i/>
          <w:color w:val="212529"/>
          <w:shd w:val="clear" w:color="auto" w:fill="FFFFFF"/>
        </w:rPr>
        <w:t xml:space="preserve">                                                                    </w:t>
      </w:r>
    </w:p>
    <w:p w14:paraId="68465B0A" w14:textId="333B87F9" w:rsidR="00951F6D" w:rsidRDefault="00951F6D" w:rsidP="00990DEE">
      <w:pPr>
        <w:pStyle w:val="Estilo1"/>
        <w:tabs>
          <w:tab w:val="clear" w:pos="2836"/>
        </w:tabs>
        <w:ind w:left="709"/>
        <w:rPr>
          <w:rFonts w:ascii="Abadi" w:hAnsi="Abadi"/>
          <w:sz w:val="21"/>
          <w:szCs w:val="21"/>
        </w:rPr>
      </w:pPr>
      <w:r w:rsidRPr="00951F6D">
        <w:rPr>
          <w:rFonts w:ascii="Abadi" w:hAnsi="Abadi"/>
          <w:sz w:val="21"/>
          <w:szCs w:val="21"/>
        </w:rPr>
        <w:t>Lectura y, en su</w:t>
      </w:r>
      <w:r w:rsidR="00AF5602">
        <w:rPr>
          <w:rFonts w:ascii="Abadi" w:hAnsi="Abadi"/>
          <w:sz w:val="21"/>
          <w:szCs w:val="21"/>
        </w:rPr>
        <w:t xml:space="preserve"> </w:t>
      </w:r>
      <w:r w:rsidRPr="00951F6D">
        <w:rPr>
          <w:rFonts w:ascii="Abadi" w:hAnsi="Abadi"/>
          <w:sz w:val="21"/>
          <w:szCs w:val="21"/>
        </w:rPr>
        <w:t>caso, aprobación del orden del día.</w:t>
      </w:r>
    </w:p>
    <w:p w14:paraId="0DDC37D9" w14:textId="589EDEC3" w:rsidR="00C67AC3" w:rsidRPr="00C67AC3" w:rsidRDefault="00C67AC3" w:rsidP="008F3A44">
      <w:pPr>
        <w:pStyle w:val="Estilo1"/>
        <w:numPr>
          <w:ilvl w:val="0"/>
          <w:numId w:val="0"/>
        </w:numPr>
        <w:tabs>
          <w:tab w:val="clear" w:pos="4059"/>
        </w:tabs>
        <w:ind w:left="709" w:right="71"/>
        <w:jc w:val="right"/>
        <w:rPr>
          <w:rFonts w:ascii="Abadi" w:hAnsi="Abadi"/>
          <w:sz w:val="16"/>
          <w:szCs w:val="16"/>
        </w:rPr>
      </w:pPr>
      <w:r w:rsidRPr="00C67AC3">
        <w:rPr>
          <w:rFonts w:ascii="Abadi" w:hAnsi="Abadi"/>
          <w:sz w:val="16"/>
          <w:szCs w:val="16"/>
        </w:rPr>
        <w:t>Pág. 5</w:t>
      </w:r>
    </w:p>
    <w:p w14:paraId="4EC3CD78" w14:textId="77777777" w:rsidR="00F91692" w:rsidRDefault="00F91692" w:rsidP="00F91692">
      <w:pPr>
        <w:pStyle w:val="Prrafodelista"/>
        <w:rPr>
          <w:rFonts w:ascii="Abadi" w:hAnsi="Abadi"/>
          <w:sz w:val="21"/>
          <w:szCs w:val="21"/>
        </w:rPr>
      </w:pPr>
    </w:p>
    <w:p w14:paraId="5CAC0835" w14:textId="060B1354" w:rsidR="00F91692" w:rsidRDefault="00F91692" w:rsidP="00990DEE">
      <w:pPr>
        <w:pStyle w:val="Estilo1"/>
        <w:tabs>
          <w:tab w:val="clear" w:pos="2836"/>
        </w:tabs>
        <w:ind w:left="709"/>
        <w:rPr>
          <w:rFonts w:ascii="Abadi" w:hAnsi="Abadi"/>
          <w:sz w:val="21"/>
          <w:szCs w:val="21"/>
        </w:rPr>
      </w:pPr>
      <w:r w:rsidRPr="00C7464C">
        <w:rPr>
          <w:rFonts w:ascii="Abadi" w:hAnsi="Abadi"/>
          <w:sz w:val="21"/>
          <w:szCs w:val="21"/>
        </w:rPr>
        <w:t>Dar cuenta con las comunicaciones</w:t>
      </w:r>
      <w:r w:rsidR="009E45FF">
        <w:rPr>
          <w:rFonts w:ascii="Abadi" w:hAnsi="Abadi"/>
          <w:sz w:val="21"/>
          <w:szCs w:val="21"/>
        </w:rPr>
        <w:t xml:space="preserve"> </w:t>
      </w:r>
      <w:r w:rsidRPr="00C7464C">
        <w:rPr>
          <w:rFonts w:ascii="Abadi" w:hAnsi="Abadi"/>
          <w:sz w:val="21"/>
          <w:szCs w:val="21"/>
        </w:rPr>
        <w:t xml:space="preserve"> y  correspondencia  recibidas.</w:t>
      </w:r>
    </w:p>
    <w:p w14:paraId="4C5618EE" w14:textId="77777777" w:rsidR="00AB24EB" w:rsidRDefault="00AB24EB" w:rsidP="00AB24EB">
      <w:pPr>
        <w:pStyle w:val="Prrafodelista"/>
        <w:rPr>
          <w:rFonts w:ascii="Abadi" w:hAnsi="Abadi"/>
          <w:sz w:val="21"/>
          <w:szCs w:val="21"/>
        </w:rPr>
      </w:pPr>
    </w:p>
    <w:p w14:paraId="71F12CF1" w14:textId="78891A77" w:rsidR="00AB24EB" w:rsidRPr="00C67AC3" w:rsidRDefault="00AB24EB" w:rsidP="008F3A44">
      <w:pPr>
        <w:pStyle w:val="Estilo1"/>
        <w:numPr>
          <w:ilvl w:val="0"/>
          <w:numId w:val="0"/>
        </w:numPr>
        <w:tabs>
          <w:tab w:val="clear" w:pos="4059"/>
        </w:tabs>
        <w:ind w:left="709" w:right="71"/>
        <w:jc w:val="right"/>
        <w:rPr>
          <w:rFonts w:ascii="Abadi" w:hAnsi="Abadi"/>
          <w:sz w:val="16"/>
          <w:szCs w:val="16"/>
        </w:rPr>
      </w:pPr>
      <w:r w:rsidRPr="00C67AC3">
        <w:rPr>
          <w:rFonts w:ascii="Abadi" w:hAnsi="Abadi"/>
          <w:sz w:val="16"/>
          <w:szCs w:val="16"/>
        </w:rPr>
        <w:t>Pág. 9</w:t>
      </w:r>
    </w:p>
    <w:p w14:paraId="5D487773" w14:textId="77777777" w:rsidR="008D2B91" w:rsidRDefault="008D2B91" w:rsidP="008D2B91">
      <w:pPr>
        <w:pStyle w:val="Prrafodelista"/>
        <w:rPr>
          <w:rFonts w:ascii="Abadi" w:hAnsi="Abadi"/>
          <w:sz w:val="21"/>
          <w:szCs w:val="21"/>
        </w:rPr>
      </w:pPr>
    </w:p>
    <w:p w14:paraId="002FD333" w14:textId="4B4D5911" w:rsidR="008D2B91" w:rsidRDefault="008D2B91" w:rsidP="008D2B91">
      <w:pPr>
        <w:pStyle w:val="Estilo1"/>
        <w:tabs>
          <w:tab w:val="clear" w:pos="2836"/>
        </w:tabs>
        <w:ind w:left="709"/>
        <w:rPr>
          <w:rFonts w:ascii="Abadi" w:hAnsi="Abadi"/>
          <w:sz w:val="21"/>
          <w:szCs w:val="21"/>
        </w:rPr>
      </w:pPr>
      <w:r w:rsidRPr="008D2B91">
        <w:rPr>
          <w:rFonts w:ascii="Abadi" w:hAnsi="Abadi"/>
          <w:sz w:val="21"/>
          <w:szCs w:val="21"/>
        </w:rPr>
        <w:t>Informe de la Diputación Permanente sobre los trabajos realizados durante</w:t>
      </w:r>
      <w:r w:rsidR="00AF1D11">
        <w:rPr>
          <w:rFonts w:ascii="Abadi" w:hAnsi="Abadi"/>
          <w:sz w:val="21"/>
          <w:szCs w:val="21"/>
        </w:rPr>
        <w:t xml:space="preserve"> el p</w:t>
      </w:r>
      <w:r w:rsidR="00AE5380">
        <w:rPr>
          <w:rFonts w:ascii="Abadi" w:hAnsi="Abadi"/>
          <w:sz w:val="21"/>
          <w:szCs w:val="21"/>
        </w:rPr>
        <w:t xml:space="preserve">rimer receso, correspondiente </w:t>
      </w:r>
      <w:r w:rsidR="00747E77">
        <w:rPr>
          <w:rFonts w:ascii="Abadi" w:hAnsi="Abadi"/>
          <w:sz w:val="21"/>
          <w:szCs w:val="21"/>
        </w:rPr>
        <w:t>al primer año de ejercicio constitucional de la Sexagésima Quinta Legislatura.</w:t>
      </w:r>
    </w:p>
    <w:p w14:paraId="03C1A367" w14:textId="77777777" w:rsidR="00C67AC3" w:rsidRDefault="00C67AC3" w:rsidP="00C67AC3">
      <w:pPr>
        <w:pStyle w:val="Estilo1"/>
        <w:numPr>
          <w:ilvl w:val="0"/>
          <w:numId w:val="0"/>
        </w:numPr>
        <w:ind w:left="709"/>
        <w:rPr>
          <w:rFonts w:ascii="Abadi" w:hAnsi="Abadi"/>
          <w:sz w:val="16"/>
          <w:szCs w:val="16"/>
        </w:rPr>
      </w:pPr>
    </w:p>
    <w:p w14:paraId="715EC6A0" w14:textId="02E4D48C" w:rsidR="00AB24EB" w:rsidRPr="00C67AC3" w:rsidRDefault="00AB24EB" w:rsidP="008F3A44">
      <w:pPr>
        <w:pStyle w:val="Estilo1"/>
        <w:numPr>
          <w:ilvl w:val="0"/>
          <w:numId w:val="0"/>
        </w:numPr>
        <w:tabs>
          <w:tab w:val="clear" w:pos="4059"/>
        </w:tabs>
        <w:ind w:left="709" w:right="71"/>
        <w:jc w:val="right"/>
        <w:rPr>
          <w:rFonts w:ascii="Abadi" w:hAnsi="Abadi"/>
          <w:sz w:val="16"/>
          <w:szCs w:val="16"/>
        </w:rPr>
      </w:pPr>
      <w:r w:rsidRPr="00C67AC3">
        <w:rPr>
          <w:rFonts w:ascii="Abadi" w:hAnsi="Abadi"/>
          <w:sz w:val="16"/>
          <w:szCs w:val="16"/>
        </w:rPr>
        <w:t xml:space="preserve">Pág. </w:t>
      </w:r>
      <w:r w:rsidR="00C67AC3" w:rsidRPr="00C67AC3">
        <w:rPr>
          <w:rFonts w:ascii="Abadi" w:hAnsi="Abadi"/>
          <w:sz w:val="16"/>
          <w:szCs w:val="16"/>
        </w:rPr>
        <w:t>1</w:t>
      </w:r>
      <w:r w:rsidR="00155483">
        <w:rPr>
          <w:rFonts w:ascii="Abadi" w:hAnsi="Abadi"/>
          <w:sz w:val="16"/>
          <w:szCs w:val="16"/>
        </w:rPr>
        <w:t>2</w:t>
      </w:r>
    </w:p>
    <w:p w14:paraId="69DC36F6" w14:textId="77777777" w:rsidR="008D2B91" w:rsidRDefault="008D2B91" w:rsidP="008D2B91">
      <w:pPr>
        <w:pStyle w:val="Prrafodelista"/>
        <w:rPr>
          <w:rFonts w:ascii="Abadi" w:hAnsi="Abadi"/>
          <w:sz w:val="21"/>
          <w:szCs w:val="21"/>
        </w:rPr>
      </w:pPr>
    </w:p>
    <w:p w14:paraId="5EFAF9A7" w14:textId="189B45A8" w:rsidR="008D2B91" w:rsidRDefault="008D2B91" w:rsidP="00990DEE">
      <w:pPr>
        <w:pStyle w:val="Estilo1"/>
        <w:tabs>
          <w:tab w:val="clear" w:pos="2836"/>
        </w:tabs>
        <w:ind w:left="709"/>
        <w:rPr>
          <w:rFonts w:ascii="Abadi" w:hAnsi="Abadi"/>
          <w:sz w:val="21"/>
          <w:szCs w:val="21"/>
        </w:rPr>
      </w:pPr>
      <w:r>
        <w:rPr>
          <w:rFonts w:ascii="Abadi" w:hAnsi="Abadi"/>
          <w:sz w:val="21"/>
          <w:szCs w:val="21"/>
        </w:rPr>
        <w:t>Presentación de la iniciativa</w:t>
      </w:r>
      <w:r>
        <w:rPr>
          <w:rFonts w:ascii="Abadi" w:hAnsi="Abadi"/>
          <w:b w:val="0"/>
          <w:bCs w:val="0"/>
          <w:iCs w:val="0"/>
          <w:sz w:val="21"/>
          <w:szCs w:val="21"/>
        </w:rPr>
        <w:t xml:space="preserve"> </w:t>
      </w:r>
      <w:r w:rsidRPr="008D2B91">
        <w:rPr>
          <w:rFonts w:ascii="Abadi" w:hAnsi="Abadi"/>
          <w:sz w:val="21"/>
          <w:szCs w:val="21"/>
        </w:rPr>
        <w:t>de</w:t>
      </w:r>
      <w:r w:rsidRPr="00BE7DCB">
        <w:rPr>
          <w:rFonts w:ascii="Abadi" w:hAnsi="Abadi"/>
          <w:b w:val="0"/>
          <w:bCs w:val="0"/>
          <w:iCs w:val="0"/>
          <w:sz w:val="21"/>
          <w:szCs w:val="21"/>
        </w:rPr>
        <w:t xml:space="preserve"> </w:t>
      </w:r>
      <w:r w:rsidRPr="008D2B91">
        <w:rPr>
          <w:rFonts w:ascii="Abadi" w:hAnsi="Abadi"/>
          <w:sz w:val="21"/>
          <w:szCs w:val="21"/>
        </w:rPr>
        <w:t>Ley para el Fomento del Primer Empleo y la Primera Empresa para Jóvenes del Estado y los Municipios de Guanajuato</w:t>
      </w:r>
      <w:r w:rsidR="00F84402">
        <w:rPr>
          <w:rFonts w:ascii="Abadi" w:hAnsi="Abadi"/>
          <w:sz w:val="21"/>
          <w:szCs w:val="21"/>
        </w:rPr>
        <w:t xml:space="preserve"> formulada por la diputada y el diputado</w:t>
      </w:r>
      <w:r w:rsidR="0072687F">
        <w:rPr>
          <w:rFonts w:ascii="Abadi" w:hAnsi="Abadi"/>
          <w:sz w:val="21"/>
          <w:szCs w:val="21"/>
        </w:rPr>
        <w:t>s</w:t>
      </w:r>
      <w:r w:rsidR="00F84402">
        <w:rPr>
          <w:rFonts w:ascii="Abadi" w:hAnsi="Abadi"/>
          <w:sz w:val="21"/>
          <w:szCs w:val="21"/>
        </w:rPr>
        <w:t xml:space="preserve"> integrantes del Grupo </w:t>
      </w:r>
      <w:r w:rsidR="00122DAD">
        <w:rPr>
          <w:rFonts w:ascii="Abadi" w:hAnsi="Abadi"/>
          <w:sz w:val="21"/>
          <w:szCs w:val="21"/>
        </w:rPr>
        <w:t>Parlamentario</w:t>
      </w:r>
      <w:r w:rsidR="00F84402">
        <w:rPr>
          <w:rFonts w:ascii="Abadi" w:hAnsi="Abadi"/>
          <w:sz w:val="21"/>
          <w:szCs w:val="21"/>
        </w:rPr>
        <w:t xml:space="preserve"> </w:t>
      </w:r>
      <w:r w:rsidR="00122DAD">
        <w:rPr>
          <w:rFonts w:ascii="Abadi" w:hAnsi="Abadi"/>
          <w:sz w:val="21"/>
          <w:szCs w:val="21"/>
        </w:rPr>
        <w:t>del Partido Verde Ecologista de México.</w:t>
      </w:r>
    </w:p>
    <w:p w14:paraId="17CC0CEF" w14:textId="60A89095" w:rsidR="002917AA" w:rsidRPr="002917AA" w:rsidRDefault="002917AA" w:rsidP="002917AA">
      <w:pPr>
        <w:pStyle w:val="Estilo1"/>
        <w:numPr>
          <w:ilvl w:val="0"/>
          <w:numId w:val="0"/>
        </w:numPr>
        <w:tabs>
          <w:tab w:val="clear" w:pos="4059"/>
        </w:tabs>
        <w:ind w:left="709" w:right="71"/>
        <w:jc w:val="right"/>
        <w:rPr>
          <w:rFonts w:ascii="Abadi" w:hAnsi="Abadi"/>
          <w:sz w:val="16"/>
          <w:szCs w:val="16"/>
        </w:rPr>
      </w:pPr>
      <w:r w:rsidRPr="002917AA">
        <w:rPr>
          <w:rFonts w:ascii="Abadi" w:hAnsi="Abadi"/>
          <w:sz w:val="16"/>
          <w:szCs w:val="16"/>
        </w:rPr>
        <w:t xml:space="preserve">Pág. </w:t>
      </w:r>
      <w:r w:rsidR="0094223D">
        <w:rPr>
          <w:rFonts w:ascii="Abadi" w:hAnsi="Abadi"/>
          <w:sz w:val="16"/>
          <w:szCs w:val="16"/>
        </w:rPr>
        <w:t>15</w:t>
      </w:r>
    </w:p>
    <w:p w14:paraId="5FC43525" w14:textId="11B3EA76" w:rsidR="003C3E20" w:rsidRDefault="003C3E20" w:rsidP="00990DEE">
      <w:pPr>
        <w:pStyle w:val="Estilo1"/>
        <w:tabs>
          <w:tab w:val="clear" w:pos="2836"/>
        </w:tabs>
        <w:ind w:left="709"/>
        <w:rPr>
          <w:rFonts w:ascii="Abadi" w:hAnsi="Abadi"/>
          <w:sz w:val="21"/>
          <w:szCs w:val="21"/>
        </w:rPr>
      </w:pPr>
      <w:r w:rsidRPr="003C3E20">
        <w:rPr>
          <w:rFonts w:ascii="Abadi" w:hAnsi="Abadi"/>
          <w:sz w:val="21"/>
          <w:szCs w:val="21"/>
        </w:rPr>
        <w:t>Presentación  de  la  iniciativa  formulada  por  diputadas  y  diputados integrantes  del  Grupo  Parlamentario  del  Partido  Acción  Nacional  a  fin  de reformar  la  fracción  IV  del  artículo  10  y  adicionar  una  fracción  XV  al  artículo 7  recorriéndose  en  su  orden  la  subsecuente  de  la  Ley  para  la  Gestión Integral de  Residuos  del Estado  y  los  Municipios  de  Guanajuato.</w:t>
      </w:r>
    </w:p>
    <w:p w14:paraId="460AE8C8" w14:textId="77777777" w:rsidR="00B340B5" w:rsidRDefault="00B340B5" w:rsidP="00B340B5">
      <w:pPr>
        <w:pStyle w:val="Prrafodelista"/>
        <w:rPr>
          <w:rFonts w:ascii="Abadi" w:hAnsi="Abadi"/>
          <w:sz w:val="21"/>
          <w:szCs w:val="21"/>
        </w:rPr>
      </w:pPr>
    </w:p>
    <w:p w14:paraId="3E365941" w14:textId="6CB1A13B" w:rsidR="00B340B5" w:rsidRPr="00B340B5" w:rsidRDefault="00B340B5" w:rsidP="00B340B5">
      <w:pPr>
        <w:pStyle w:val="Estilo1"/>
        <w:numPr>
          <w:ilvl w:val="0"/>
          <w:numId w:val="0"/>
        </w:numPr>
        <w:tabs>
          <w:tab w:val="clear" w:pos="4059"/>
        </w:tabs>
        <w:ind w:left="709" w:right="71"/>
        <w:jc w:val="right"/>
        <w:rPr>
          <w:rFonts w:ascii="Abadi" w:hAnsi="Abadi"/>
          <w:sz w:val="16"/>
          <w:szCs w:val="16"/>
        </w:rPr>
      </w:pPr>
      <w:r w:rsidRPr="00B340B5">
        <w:rPr>
          <w:rFonts w:ascii="Abadi" w:hAnsi="Abadi"/>
          <w:sz w:val="16"/>
          <w:szCs w:val="16"/>
        </w:rPr>
        <w:t>Pág. 2</w:t>
      </w:r>
      <w:r w:rsidR="00AB2A8D">
        <w:rPr>
          <w:rFonts w:ascii="Abadi" w:hAnsi="Abadi"/>
          <w:sz w:val="16"/>
          <w:szCs w:val="16"/>
        </w:rPr>
        <w:t>4</w:t>
      </w:r>
    </w:p>
    <w:p w14:paraId="3F3F822D" w14:textId="77777777" w:rsidR="003C3E20" w:rsidRDefault="003C3E20" w:rsidP="003C3E20">
      <w:pPr>
        <w:pStyle w:val="Prrafodelista"/>
        <w:rPr>
          <w:rFonts w:ascii="Abadi" w:hAnsi="Abadi"/>
          <w:sz w:val="21"/>
          <w:szCs w:val="21"/>
        </w:rPr>
      </w:pPr>
    </w:p>
    <w:p w14:paraId="39BA6849" w14:textId="7B1204C6" w:rsidR="003C3E20" w:rsidRDefault="003C3E20" w:rsidP="00990DEE">
      <w:pPr>
        <w:pStyle w:val="Estilo1"/>
        <w:tabs>
          <w:tab w:val="clear" w:pos="2836"/>
        </w:tabs>
        <w:ind w:left="709"/>
        <w:rPr>
          <w:rFonts w:ascii="Abadi" w:hAnsi="Abadi"/>
          <w:sz w:val="21"/>
          <w:szCs w:val="21"/>
        </w:rPr>
      </w:pPr>
      <w:r w:rsidRPr="003C3E20">
        <w:rPr>
          <w:rFonts w:ascii="Abadi" w:hAnsi="Abadi"/>
          <w:sz w:val="21"/>
          <w:szCs w:val="21"/>
        </w:rPr>
        <w:t>Presentación  de  la  iniciativa  suscrita  por  la  diputada  Alma  Edwviges  Alcaraz Hernández  integrante  del  Grupo  Parlamentario  del  Partido  MORENA  a efecto  de  reformar  las  fracciones  I,  II,  V  y  VI,  y  adicionar  las  fracciones  VIII, IX  y  X  y  un  tercer  párrafo  al  artículo  153-a  y,  un  segundo  párrafo  al  artículo 153-a-1  del  Código  Penal  del  Estado  de  Guanajuato.</w:t>
      </w:r>
    </w:p>
    <w:p w14:paraId="7D4E235A" w14:textId="732166AF" w:rsidR="000B48D9" w:rsidRPr="004E694B" w:rsidRDefault="000B48D9" w:rsidP="004E694B">
      <w:pPr>
        <w:pStyle w:val="Estilo1"/>
        <w:numPr>
          <w:ilvl w:val="0"/>
          <w:numId w:val="0"/>
        </w:numPr>
        <w:tabs>
          <w:tab w:val="clear" w:pos="4059"/>
        </w:tabs>
        <w:ind w:left="709" w:right="71"/>
        <w:jc w:val="right"/>
        <w:rPr>
          <w:rFonts w:ascii="Abadi" w:hAnsi="Abadi"/>
          <w:sz w:val="16"/>
          <w:szCs w:val="16"/>
        </w:rPr>
      </w:pPr>
      <w:r w:rsidRPr="004E694B">
        <w:rPr>
          <w:rFonts w:ascii="Abadi" w:hAnsi="Abadi"/>
          <w:sz w:val="16"/>
          <w:szCs w:val="16"/>
        </w:rPr>
        <w:t>Pág.</w:t>
      </w:r>
      <w:r w:rsidR="004E694B" w:rsidRPr="004E694B">
        <w:rPr>
          <w:rFonts w:ascii="Abadi" w:hAnsi="Abadi"/>
          <w:sz w:val="16"/>
          <w:szCs w:val="16"/>
        </w:rPr>
        <w:t xml:space="preserve"> 27</w:t>
      </w:r>
    </w:p>
    <w:p w14:paraId="70DA3AEE" w14:textId="77777777" w:rsidR="0031367B" w:rsidRDefault="0031367B" w:rsidP="0031367B">
      <w:pPr>
        <w:pStyle w:val="Prrafodelista"/>
        <w:rPr>
          <w:rFonts w:ascii="Abadi" w:hAnsi="Abadi"/>
          <w:sz w:val="21"/>
          <w:szCs w:val="21"/>
        </w:rPr>
      </w:pPr>
    </w:p>
    <w:p w14:paraId="4930D14C" w14:textId="3522D510" w:rsidR="0031367B" w:rsidRDefault="0031367B" w:rsidP="00990DEE">
      <w:pPr>
        <w:pStyle w:val="Estilo1"/>
        <w:tabs>
          <w:tab w:val="clear" w:pos="2836"/>
        </w:tabs>
        <w:ind w:left="709"/>
        <w:rPr>
          <w:rFonts w:ascii="Abadi" w:hAnsi="Abadi"/>
          <w:sz w:val="21"/>
          <w:szCs w:val="21"/>
        </w:rPr>
      </w:pPr>
      <w:r w:rsidRPr="0031367B">
        <w:rPr>
          <w:rFonts w:ascii="Abadi" w:hAnsi="Abadi"/>
          <w:sz w:val="21"/>
          <w:szCs w:val="21"/>
        </w:rPr>
        <w:t xml:space="preserve">Presentación  de  la  iniciativa  formulada  por  el  ayuntamiento  de  León,  </w:t>
      </w:r>
      <w:proofErr w:type="spellStart"/>
      <w:r w:rsidRPr="0031367B">
        <w:rPr>
          <w:rFonts w:ascii="Abadi" w:hAnsi="Abadi"/>
          <w:sz w:val="21"/>
          <w:szCs w:val="21"/>
        </w:rPr>
        <w:t>Gto</w:t>
      </w:r>
      <w:proofErr w:type="spellEnd"/>
      <w:r w:rsidRPr="0031367B">
        <w:rPr>
          <w:rFonts w:ascii="Abadi" w:hAnsi="Abadi"/>
          <w:sz w:val="21"/>
          <w:szCs w:val="21"/>
        </w:rPr>
        <w:t>.,  a efecto  de  reformar  y  adicionar  diversas  disposiciones  de  la  Constitución Política  para  el  Estado  de  Guanajuato  y  de  la  Ley  Orgánica  Municipal  para el  Estado  de  Guanajuato.</w:t>
      </w:r>
    </w:p>
    <w:p w14:paraId="14549929" w14:textId="36C13676" w:rsidR="00CF757B" w:rsidRPr="00330818" w:rsidRDefault="00CF757B" w:rsidP="00330818">
      <w:pPr>
        <w:pStyle w:val="Estilo1"/>
        <w:numPr>
          <w:ilvl w:val="0"/>
          <w:numId w:val="0"/>
        </w:numPr>
        <w:tabs>
          <w:tab w:val="clear" w:pos="4059"/>
        </w:tabs>
        <w:ind w:left="709" w:right="71"/>
        <w:jc w:val="right"/>
        <w:rPr>
          <w:rFonts w:ascii="Abadi" w:hAnsi="Abadi"/>
          <w:sz w:val="16"/>
          <w:szCs w:val="16"/>
        </w:rPr>
      </w:pPr>
      <w:r w:rsidRPr="00330818">
        <w:rPr>
          <w:rFonts w:ascii="Abadi" w:hAnsi="Abadi"/>
          <w:sz w:val="16"/>
          <w:szCs w:val="16"/>
        </w:rPr>
        <w:t xml:space="preserve">Pág. </w:t>
      </w:r>
      <w:r w:rsidR="00330818" w:rsidRPr="00330818">
        <w:rPr>
          <w:rFonts w:ascii="Abadi" w:hAnsi="Abadi"/>
          <w:sz w:val="16"/>
          <w:szCs w:val="16"/>
        </w:rPr>
        <w:t>34</w:t>
      </w:r>
    </w:p>
    <w:p w14:paraId="3FE23CC4" w14:textId="77777777" w:rsidR="0031367B" w:rsidRDefault="0031367B" w:rsidP="0031367B">
      <w:pPr>
        <w:pStyle w:val="Prrafodelista"/>
        <w:rPr>
          <w:rFonts w:ascii="Abadi" w:hAnsi="Abadi"/>
          <w:sz w:val="21"/>
          <w:szCs w:val="21"/>
        </w:rPr>
      </w:pPr>
    </w:p>
    <w:p w14:paraId="78250949" w14:textId="6146591B" w:rsidR="0031367B" w:rsidRDefault="0031367B" w:rsidP="00990DEE">
      <w:pPr>
        <w:pStyle w:val="Estilo1"/>
        <w:tabs>
          <w:tab w:val="clear" w:pos="2836"/>
        </w:tabs>
        <w:ind w:left="709"/>
        <w:rPr>
          <w:rFonts w:ascii="Abadi" w:hAnsi="Abadi"/>
          <w:sz w:val="21"/>
          <w:szCs w:val="21"/>
        </w:rPr>
      </w:pPr>
      <w:r w:rsidRPr="0031367B">
        <w:rPr>
          <w:rFonts w:ascii="Abadi" w:hAnsi="Abadi"/>
          <w:sz w:val="21"/>
          <w:szCs w:val="21"/>
        </w:rPr>
        <w:lastRenderedPageBreak/>
        <w:t>Presentación  de  la  propuesta  de  punto  de  acuerdo  suscrita  por  el  diputado David  Martínez  Mendizábal,  integrante  del  Grupo  Parlamentario  del  Partido MORENA  a  fin  de  exhortar  al  Gobernador  Constitucional  del  Estado  de Guanajuato  para  que,  de  acuerdo  con  sus  atribuciones  y  basado  en  un análisis,  expida  los  acuerdos  y  disposiciones  necesarios  para  garantizar  el derecho  al  agua  para  todas  y  todos  los  guanajuatenses,  dando  un  valor social,  ambiental  y  cultural  a  este  recurso  natural  básico  como  un  bien público  y  como  un  derecho  humano.</w:t>
      </w:r>
    </w:p>
    <w:p w14:paraId="2D95F1AC" w14:textId="77777777" w:rsidR="00CF757B" w:rsidRDefault="00CF757B" w:rsidP="00CF757B">
      <w:pPr>
        <w:pStyle w:val="Prrafodelista"/>
        <w:rPr>
          <w:rFonts w:ascii="Abadi" w:hAnsi="Abadi"/>
          <w:sz w:val="21"/>
          <w:szCs w:val="21"/>
        </w:rPr>
      </w:pPr>
    </w:p>
    <w:p w14:paraId="62D557CB" w14:textId="7FC6D222" w:rsidR="00CF757B" w:rsidRPr="004B571A" w:rsidRDefault="00CF757B" w:rsidP="004B571A">
      <w:pPr>
        <w:pStyle w:val="Estilo1"/>
        <w:numPr>
          <w:ilvl w:val="0"/>
          <w:numId w:val="0"/>
        </w:numPr>
        <w:tabs>
          <w:tab w:val="clear" w:pos="4059"/>
        </w:tabs>
        <w:ind w:left="709" w:right="71"/>
        <w:jc w:val="right"/>
        <w:rPr>
          <w:rFonts w:ascii="Abadi" w:hAnsi="Abadi"/>
          <w:sz w:val="16"/>
          <w:szCs w:val="16"/>
        </w:rPr>
      </w:pPr>
      <w:r w:rsidRPr="004B571A">
        <w:rPr>
          <w:rFonts w:ascii="Abadi" w:hAnsi="Abadi"/>
          <w:sz w:val="16"/>
          <w:szCs w:val="16"/>
        </w:rPr>
        <w:t xml:space="preserve">Pág. </w:t>
      </w:r>
      <w:r w:rsidR="004B571A" w:rsidRPr="004B571A">
        <w:rPr>
          <w:rFonts w:ascii="Abadi" w:hAnsi="Abadi"/>
          <w:sz w:val="16"/>
          <w:szCs w:val="16"/>
        </w:rPr>
        <w:t>35</w:t>
      </w:r>
    </w:p>
    <w:p w14:paraId="4A1FB3B1" w14:textId="77777777" w:rsidR="0031367B" w:rsidRDefault="0031367B" w:rsidP="0031367B">
      <w:pPr>
        <w:pStyle w:val="Prrafodelista"/>
        <w:rPr>
          <w:rFonts w:ascii="Abadi" w:hAnsi="Abadi"/>
          <w:sz w:val="21"/>
          <w:szCs w:val="21"/>
        </w:rPr>
      </w:pPr>
    </w:p>
    <w:p w14:paraId="6E68EB81" w14:textId="36B98477" w:rsidR="0031367B" w:rsidRDefault="00A85D75" w:rsidP="00990DEE">
      <w:pPr>
        <w:pStyle w:val="Estilo1"/>
        <w:tabs>
          <w:tab w:val="clear" w:pos="2836"/>
        </w:tabs>
        <w:ind w:left="709"/>
        <w:rPr>
          <w:rFonts w:ascii="Abadi" w:hAnsi="Abadi"/>
          <w:sz w:val="21"/>
          <w:szCs w:val="21"/>
        </w:rPr>
      </w:pPr>
      <w:r w:rsidRPr="00A85D75">
        <w:rPr>
          <w:rFonts w:ascii="Abadi" w:hAnsi="Abadi"/>
          <w:sz w:val="21"/>
          <w:szCs w:val="21"/>
        </w:rPr>
        <w:t xml:space="preserve">Presentación  de  la  propuesta  de  punto  de  acuerdo  formulada  por  la  diputada y  el  diputado  integrantes  del  Grupo  Parlamentario  del  Partido  Verde Ecologista  de  México  a  efecto  de  ordenar  a  la  Auditoría  Superior  del  Estado de  Guanajuato  la  práctica  de  una  auditoría  integral  a  la  administración pública  de  León,  </w:t>
      </w:r>
      <w:proofErr w:type="spellStart"/>
      <w:r w:rsidRPr="00A85D75">
        <w:rPr>
          <w:rFonts w:ascii="Abadi" w:hAnsi="Abadi"/>
          <w:sz w:val="21"/>
          <w:szCs w:val="21"/>
        </w:rPr>
        <w:t>Gto</w:t>
      </w:r>
      <w:proofErr w:type="spellEnd"/>
      <w:r w:rsidRPr="00A85D75">
        <w:rPr>
          <w:rFonts w:ascii="Abadi" w:hAnsi="Abadi"/>
          <w:sz w:val="21"/>
          <w:szCs w:val="21"/>
        </w:rPr>
        <w:t>.,  por  los  meses  de  octubre,  noviembre  y  diciembre  del ejercicio  fiscal  del  año  2018,  por  los  ejercicios  fiscales  de  los  años  2019  y 2020,  así  como  por  el  periodo  comprendido  de  enero  a  octubre  del  ejercicio fiscal  del  año  2021,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p>
    <w:p w14:paraId="061B9A4F" w14:textId="2D99B420" w:rsidR="00CF757B" w:rsidRPr="00587D09" w:rsidRDefault="00CF757B" w:rsidP="00587D09">
      <w:pPr>
        <w:pStyle w:val="Estilo1"/>
        <w:numPr>
          <w:ilvl w:val="0"/>
          <w:numId w:val="0"/>
        </w:numPr>
        <w:tabs>
          <w:tab w:val="clear" w:pos="4059"/>
        </w:tabs>
        <w:ind w:left="709" w:right="71"/>
        <w:jc w:val="right"/>
        <w:rPr>
          <w:rFonts w:ascii="Abadi" w:hAnsi="Abadi"/>
          <w:sz w:val="16"/>
          <w:szCs w:val="16"/>
        </w:rPr>
      </w:pPr>
      <w:r w:rsidRPr="00587D09">
        <w:rPr>
          <w:rFonts w:ascii="Abadi" w:hAnsi="Abadi"/>
          <w:sz w:val="16"/>
          <w:szCs w:val="16"/>
        </w:rPr>
        <w:t>Pág.</w:t>
      </w:r>
      <w:r w:rsidR="00587D09" w:rsidRPr="00587D09">
        <w:rPr>
          <w:rFonts w:ascii="Abadi" w:hAnsi="Abadi"/>
          <w:sz w:val="16"/>
          <w:szCs w:val="16"/>
        </w:rPr>
        <w:t xml:space="preserve"> 39</w:t>
      </w:r>
    </w:p>
    <w:p w14:paraId="2C551E1B" w14:textId="77777777" w:rsidR="0031367B" w:rsidRDefault="0031367B" w:rsidP="0031367B">
      <w:pPr>
        <w:pStyle w:val="Prrafodelista"/>
        <w:rPr>
          <w:rFonts w:ascii="Abadi" w:hAnsi="Abadi"/>
          <w:sz w:val="21"/>
          <w:szCs w:val="21"/>
        </w:rPr>
      </w:pPr>
    </w:p>
    <w:p w14:paraId="7BC0BE65" w14:textId="7CA00304" w:rsidR="0031367B" w:rsidRDefault="00A85D75" w:rsidP="00990DEE">
      <w:pPr>
        <w:pStyle w:val="Estilo1"/>
        <w:tabs>
          <w:tab w:val="clear" w:pos="2836"/>
        </w:tabs>
        <w:ind w:left="709"/>
        <w:rPr>
          <w:rFonts w:ascii="Abadi" w:hAnsi="Abadi"/>
          <w:sz w:val="21"/>
          <w:szCs w:val="21"/>
        </w:rPr>
      </w:pPr>
      <w:r w:rsidRPr="00A85D75">
        <w:rPr>
          <w:rFonts w:ascii="Abadi" w:hAnsi="Abadi"/>
          <w:sz w:val="21"/>
          <w:szCs w:val="21"/>
        </w:rPr>
        <w:t>Presentación  de  la  propuesta  de  punto  de  acuerdo  suscrita  por  la  diputada Alma  Edwviges  Alcaraz  Hernández  integrante  del  Grupo  Parlamentario  del Partido  MORENA  a  efecto  de  exhortar  al  titular  de  la  Auditoría  Superior  del Estado  de  Guanajuato,  Javier  Pérez  Salazar,  para  que  lleve  a  cabo  una auditoría  integral  al  municipio  de  León  en  los  siguientes  términos:  El  sujeto de  fiscalización  será  el  municipio  de  León;  se  tratará  de  una  auditoría financiera  integral  que  incluya  a  todas  las  partidas  no  revisadas  en auditorías  previas;  para  la  fiscalización  de  la  materia  de  auditoría  resultante, la  revisión  deberá  incluir,  al  menos,  la  verificación  del  apego  a  la  legalidad de  la  adjudicación  y  contratación  de  bienes  y  servicios  que  corresponda,  así como  el  cumplimiento  de  las  cláusulas  contractuales  de  los  mismos;  el periodo  auditado  abarcará  los  ejercicios  fiscales  de  2019,  2020  y  2021;  y  la auditoría  deberá  iniciarse  a  la  brevedad.</w:t>
      </w:r>
    </w:p>
    <w:p w14:paraId="21A0B707" w14:textId="6C0590E1" w:rsidR="00587D09" w:rsidRPr="00587D09" w:rsidRDefault="00587D09" w:rsidP="00587D09">
      <w:pPr>
        <w:pStyle w:val="Estilo1"/>
        <w:numPr>
          <w:ilvl w:val="0"/>
          <w:numId w:val="0"/>
        </w:numPr>
        <w:tabs>
          <w:tab w:val="clear" w:pos="4059"/>
        </w:tabs>
        <w:ind w:left="709" w:right="71"/>
        <w:jc w:val="right"/>
        <w:rPr>
          <w:rFonts w:ascii="Abadi" w:hAnsi="Abadi"/>
          <w:sz w:val="16"/>
          <w:szCs w:val="16"/>
        </w:rPr>
      </w:pPr>
      <w:r>
        <w:rPr>
          <w:rFonts w:ascii="Abadi" w:hAnsi="Abadi"/>
          <w:sz w:val="16"/>
          <w:szCs w:val="16"/>
        </w:rPr>
        <w:tab/>
      </w:r>
      <w:r w:rsidRPr="00587D09">
        <w:rPr>
          <w:rFonts w:ascii="Abadi" w:hAnsi="Abadi"/>
          <w:sz w:val="16"/>
          <w:szCs w:val="16"/>
        </w:rPr>
        <w:t>Pág. 42</w:t>
      </w:r>
    </w:p>
    <w:p w14:paraId="6E38CB08" w14:textId="77777777" w:rsidR="00066A55" w:rsidRDefault="00066A55" w:rsidP="00066A55">
      <w:pPr>
        <w:pStyle w:val="Estilo1"/>
        <w:numPr>
          <w:ilvl w:val="0"/>
          <w:numId w:val="0"/>
        </w:numPr>
        <w:ind w:left="709"/>
        <w:rPr>
          <w:rFonts w:ascii="Abadi" w:hAnsi="Abadi"/>
          <w:sz w:val="21"/>
          <w:szCs w:val="21"/>
        </w:rPr>
      </w:pPr>
    </w:p>
    <w:p w14:paraId="24AE348B" w14:textId="591BEA13" w:rsidR="009364DD" w:rsidRDefault="009364DD" w:rsidP="00F1765E">
      <w:pPr>
        <w:pStyle w:val="Estilo1"/>
        <w:tabs>
          <w:tab w:val="clear" w:pos="2836"/>
          <w:tab w:val="clear" w:pos="4059"/>
        </w:tabs>
        <w:ind w:left="709" w:right="567"/>
        <w:rPr>
          <w:rFonts w:ascii="Abadi" w:hAnsi="Abadi"/>
          <w:sz w:val="21"/>
          <w:szCs w:val="21"/>
        </w:rPr>
      </w:pPr>
      <w:r w:rsidRPr="009364DD">
        <w:rPr>
          <w:rFonts w:ascii="Abadi" w:hAnsi="Abadi"/>
          <w:sz w:val="21"/>
          <w:szCs w:val="21"/>
        </w:rPr>
        <w:t>Presentación  de  la  propuesta  de  punto  de  acuerdo  de  obvia  resolución formulada  por  la  diputada  y  los  diputados  integrantes  de  la  Junta  de Gobierno  y  Coordinación  Política  a  efecto  de  prorrogar  hasta  por  el  término de  un  mes,  contado  a  partir  del  día  siguiente  a  aquel  en  el  que  se  lleve  a cabo  la  jornada  de  votación  del  Proceso  de  Revocación  de  Mandato  del Presidente  de  la  República  (10  de  abril),  la  recepción  del  informe  de  la situación  que  guarda  la  Administración  Pública  del  Estado,  por  parte  de  la persona  titular  del  Poder  Ejecutivo  del  Estado  y  del  informe  de  actividades de  la  persona  titular  de  la  Fiscalía  General  del  Estado  y,  en  su  caso, aprobación  de  la  misma.</w:t>
      </w:r>
    </w:p>
    <w:p w14:paraId="779295E1" w14:textId="5983D5DA" w:rsidR="00066A55" w:rsidRPr="000B60D9" w:rsidRDefault="00066A55" w:rsidP="000B60D9">
      <w:pPr>
        <w:pStyle w:val="Estilo1"/>
        <w:numPr>
          <w:ilvl w:val="0"/>
          <w:numId w:val="0"/>
        </w:numPr>
        <w:tabs>
          <w:tab w:val="clear" w:pos="4059"/>
        </w:tabs>
        <w:ind w:left="709" w:right="71"/>
        <w:jc w:val="right"/>
        <w:rPr>
          <w:rFonts w:ascii="Abadi" w:hAnsi="Abadi"/>
          <w:sz w:val="16"/>
          <w:szCs w:val="16"/>
        </w:rPr>
      </w:pPr>
      <w:r w:rsidRPr="000B60D9">
        <w:rPr>
          <w:rFonts w:ascii="Abadi" w:hAnsi="Abadi"/>
          <w:sz w:val="16"/>
          <w:szCs w:val="16"/>
        </w:rPr>
        <w:t xml:space="preserve">Pág. </w:t>
      </w:r>
      <w:r w:rsidR="000B60D9" w:rsidRPr="000B60D9">
        <w:rPr>
          <w:rFonts w:ascii="Abadi" w:hAnsi="Abadi"/>
          <w:sz w:val="16"/>
          <w:szCs w:val="16"/>
        </w:rPr>
        <w:t>44</w:t>
      </w:r>
    </w:p>
    <w:p w14:paraId="3A54CCDE" w14:textId="77777777" w:rsidR="00DC78A3" w:rsidRDefault="00DC78A3" w:rsidP="00DC78A3">
      <w:pPr>
        <w:pStyle w:val="Prrafodelista"/>
        <w:rPr>
          <w:rFonts w:ascii="Abadi" w:hAnsi="Abadi"/>
          <w:sz w:val="21"/>
          <w:szCs w:val="21"/>
        </w:rPr>
      </w:pPr>
    </w:p>
    <w:p w14:paraId="4CDDA23E" w14:textId="77777777" w:rsidR="00F1765E" w:rsidRDefault="00DC78A3" w:rsidP="00990DEE">
      <w:pPr>
        <w:pStyle w:val="Estilo1"/>
        <w:tabs>
          <w:tab w:val="clear" w:pos="2836"/>
        </w:tabs>
        <w:ind w:left="709"/>
        <w:rPr>
          <w:rFonts w:ascii="Abadi" w:hAnsi="Abadi"/>
          <w:sz w:val="21"/>
          <w:szCs w:val="21"/>
        </w:rPr>
      </w:pPr>
      <w:r w:rsidRPr="00DC78A3">
        <w:rPr>
          <w:rFonts w:ascii="Abadi" w:hAnsi="Abadi"/>
          <w:sz w:val="21"/>
          <w:szCs w:val="21"/>
        </w:rPr>
        <w:lastRenderedPageBreak/>
        <w:t xml:space="preserve">Discusión  y,  en  su  caso,  aprobación  del  dictamen  emitido  por  la  Comisión de  Educación,  Ciencia  y  Tecnología  y  Cultura  relativo  a  la  propuesta  de punto  de  acuerdo  formulada  por  la  diputada  y  el  diputado  integrantes  del Grupo  Parlamentario  del  Partido  Verde  Ecologista  de  México,  en  la Sexagésima  Cuarta  Legislatura  para  exhortar  a  la  Secretaría  de  Educación Pública  Federal,  así  como  a  la  Secretaría  de  Educación  del  Estado  de Guanajuato  para  que,  en  la  medida  de  sus  competencias  y  suficiencia presupuestal,  implementen  acciones  tendientes  a  fortalecer  las  actividades de  los  maestros  de  todos  los  niveles  educativos,  derivado  de  la  nueva normalidad  provocada  por  el  virus  SARS-COV-2. </w:t>
      </w:r>
    </w:p>
    <w:p w14:paraId="7283078A" w14:textId="54AD5690" w:rsidR="00C11F5D" w:rsidRPr="005B26F2" w:rsidRDefault="00F1765E" w:rsidP="005B26F2">
      <w:pPr>
        <w:pStyle w:val="Estilo1"/>
        <w:numPr>
          <w:ilvl w:val="0"/>
          <w:numId w:val="0"/>
        </w:numPr>
        <w:tabs>
          <w:tab w:val="clear" w:pos="4059"/>
        </w:tabs>
        <w:ind w:left="709" w:right="71"/>
        <w:jc w:val="right"/>
        <w:rPr>
          <w:rFonts w:ascii="Abadi" w:hAnsi="Abadi"/>
          <w:sz w:val="16"/>
          <w:szCs w:val="16"/>
        </w:rPr>
      </w:pPr>
      <w:r w:rsidRPr="005B26F2">
        <w:rPr>
          <w:rFonts w:ascii="Abadi" w:hAnsi="Abadi"/>
          <w:sz w:val="16"/>
          <w:szCs w:val="16"/>
        </w:rPr>
        <w:t xml:space="preserve">Pág. </w:t>
      </w:r>
      <w:r w:rsidR="00DC78A3" w:rsidRPr="005B26F2">
        <w:rPr>
          <w:rFonts w:ascii="Abadi" w:hAnsi="Abadi"/>
          <w:sz w:val="16"/>
          <w:szCs w:val="16"/>
        </w:rPr>
        <w:t xml:space="preserve"> </w:t>
      </w:r>
      <w:r w:rsidR="006B6882" w:rsidRPr="005B26F2">
        <w:rPr>
          <w:rFonts w:ascii="Abadi" w:hAnsi="Abadi"/>
          <w:sz w:val="16"/>
          <w:szCs w:val="16"/>
        </w:rPr>
        <w:t>5</w:t>
      </w:r>
      <w:r w:rsidR="005B26F2" w:rsidRPr="005B26F2">
        <w:rPr>
          <w:rFonts w:ascii="Abadi" w:hAnsi="Abadi"/>
          <w:sz w:val="16"/>
          <w:szCs w:val="16"/>
        </w:rPr>
        <w:t>3</w:t>
      </w:r>
    </w:p>
    <w:p w14:paraId="27C52EC6" w14:textId="77777777" w:rsidR="00C11F5D" w:rsidRDefault="00C11F5D" w:rsidP="00C11F5D">
      <w:pPr>
        <w:pStyle w:val="Prrafodelista"/>
        <w:rPr>
          <w:rFonts w:ascii="Abadi" w:hAnsi="Abadi"/>
          <w:sz w:val="21"/>
          <w:szCs w:val="21"/>
        </w:rPr>
      </w:pPr>
    </w:p>
    <w:p w14:paraId="3EF78FCF" w14:textId="6EE0F3BE" w:rsidR="00DC78A3" w:rsidRDefault="00C11F5D" w:rsidP="00990DEE">
      <w:pPr>
        <w:pStyle w:val="Estilo1"/>
        <w:tabs>
          <w:tab w:val="clear" w:pos="2836"/>
        </w:tabs>
        <w:ind w:left="709"/>
        <w:rPr>
          <w:rFonts w:ascii="Abadi" w:hAnsi="Abadi"/>
          <w:sz w:val="21"/>
          <w:szCs w:val="21"/>
        </w:rPr>
      </w:pPr>
      <w:r w:rsidRPr="00C11F5D">
        <w:rPr>
          <w:rFonts w:ascii="Abadi" w:hAnsi="Abadi"/>
          <w:sz w:val="21"/>
          <w:szCs w:val="21"/>
        </w:rPr>
        <w:t xml:space="preserve">Discusión  y,  en  su  caso,  aprobación  del  dictamen  signado  por  la  Comisión de  Educación,  Ciencia  y  Tecnología  y  Cultura  relativo  a    la  propuesta  de punto  de  acuerdo  formulado  por  el  diputado  Juan  </w:t>
      </w:r>
      <w:r w:rsidR="007C6C3C" w:rsidRPr="00C11F5D">
        <w:rPr>
          <w:rFonts w:ascii="Abadi" w:hAnsi="Abadi"/>
          <w:sz w:val="21"/>
          <w:szCs w:val="21"/>
        </w:rPr>
        <w:t>Elías</w:t>
      </w:r>
      <w:r w:rsidRPr="00C11F5D">
        <w:rPr>
          <w:rFonts w:ascii="Abadi" w:hAnsi="Abadi"/>
          <w:sz w:val="21"/>
          <w:szCs w:val="21"/>
        </w:rPr>
        <w:t xml:space="preserve">  Chávez  de  la Representación  Parlamentaria  del  Partido  Nueva  Alianza  en  la  Sexagésima Cuarta  Legislatura  para  exhortar  a  la  Cámara  de  Diputados  del  Congreso de  la  Unión;  para  que  en  la  definición  y  expedición  de  las  leyes  secundarias derivadas  del  Decreto  por  el  que  se  reforman  y  derogan  diversas disposiciones  de  los  artículos  3º,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w:t>
      </w:r>
      <w:r w:rsidR="00DC78A3" w:rsidRPr="00DC78A3">
        <w:rPr>
          <w:rFonts w:ascii="Abadi" w:hAnsi="Abadi"/>
          <w:sz w:val="21"/>
          <w:szCs w:val="21"/>
        </w:rPr>
        <w:t xml:space="preserve"> </w:t>
      </w:r>
    </w:p>
    <w:p w14:paraId="0E78D5F6" w14:textId="7D808564" w:rsidR="006B6882" w:rsidRPr="005B26F2" w:rsidRDefault="006B6882" w:rsidP="006B6882">
      <w:pPr>
        <w:pStyle w:val="Estilo1"/>
        <w:numPr>
          <w:ilvl w:val="0"/>
          <w:numId w:val="0"/>
        </w:numPr>
        <w:tabs>
          <w:tab w:val="clear" w:pos="4059"/>
        </w:tabs>
        <w:ind w:left="2836" w:right="0"/>
        <w:jc w:val="right"/>
        <w:rPr>
          <w:rFonts w:ascii="Abadi" w:hAnsi="Abadi"/>
          <w:sz w:val="16"/>
          <w:szCs w:val="16"/>
        </w:rPr>
      </w:pPr>
      <w:r w:rsidRPr="005B26F2">
        <w:rPr>
          <w:rFonts w:ascii="Abadi" w:hAnsi="Abadi"/>
          <w:sz w:val="16"/>
          <w:szCs w:val="16"/>
        </w:rPr>
        <w:t xml:space="preserve"> Pág. </w:t>
      </w:r>
      <w:r w:rsidR="005B26F2" w:rsidRPr="005B26F2">
        <w:rPr>
          <w:rFonts w:ascii="Abadi" w:hAnsi="Abadi"/>
          <w:sz w:val="16"/>
          <w:szCs w:val="16"/>
        </w:rPr>
        <w:t>58</w:t>
      </w:r>
    </w:p>
    <w:p w14:paraId="46F3B523" w14:textId="77777777" w:rsidR="006B6882" w:rsidRDefault="006B6882" w:rsidP="006B6882">
      <w:pPr>
        <w:pStyle w:val="Estilo1"/>
        <w:numPr>
          <w:ilvl w:val="0"/>
          <w:numId w:val="0"/>
        </w:numPr>
        <w:ind w:left="709"/>
        <w:rPr>
          <w:rFonts w:ascii="Abadi" w:hAnsi="Abadi"/>
          <w:sz w:val="21"/>
          <w:szCs w:val="21"/>
        </w:rPr>
      </w:pPr>
    </w:p>
    <w:p w14:paraId="430A5C72" w14:textId="77777777" w:rsidR="00C11F5D" w:rsidRDefault="00C11F5D" w:rsidP="00C11F5D">
      <w:pPr>
        <w:pStyle w:val="Prrafodelista"/>
        <w:rPr>
          <w:rFonts w:ascii="Abadi" w:hAnsi="Abadi"/>
          <w:sz w:val="21"/>
          <w:szCs w:val="21"/>
        </w:rPr>
      </w:pPr>
    </w:p>
    <w:p w14:paraId="71DD4CAA" w14:textId="77777777" w:rsidR="00FE55AC" w:rsidRDefault="00C11F5D" w:rsidP="00990DEE">
      <w:pPr>
        <w:pStyle w:val="Estilo1"/>
        <w:tabs>
          <w:tab w:val="clear" w:pos="2836"/>
        </w:tabs>
        <w:ind w:left="709"/>
        <w:rPr>
          <w:rFonts w:ascii="Abadi" w:hAnsi="Abadi"/>
          <w:sz w:val="21"/>
          <w:szCs w:val="21"/>
        </w:rPr>
      </w:pPr>
      <w:r w:rsidRPr="00C11F5D">
        <w:rPr>
          <w:rFonts w:ascii="Abadi" w:hAnsi="Abadi"/>
          <w:sz w:val="21"/>
          <w:szCs w:val="21"/>
        </w:rPr>
        <w:t>Discusión  y,  en  su  caso  aprobación  del  dictamen  emitido  por  la  Comisión para  la  Igualdad  de  Género  relativo  a  la  iniciativa  suscrita  por  diputadas  y diputados  integrantes  del  Grupo  Parlamentario  del  Partido  Acción  Nacional a  efecto  de  reformar  y  adicionar  diversos  artículos  de  la  Ley  de  los  Derechos de  Niñas,  Niños  y  Adolescentes  del  Estado  de  Guanajuato,  de  la  Ley  para una  Convivencia  Libre  de  Violencia  en  el  Entorno  Escolar  para  el  Estado  de Guanajuato  y  sus  Municipios  y  de  la  Ley  para  Prevenir,  Atender  y  Erradicar la  Violencia  en  el  Estado  de  Guanajuato,  en  la  parte  correspondiente  a  esta última.</w:t>
      </w:r>
    </w:p>
    <w:p w14:paraId="51D3089F" w14:textId="71830AAB" w:rsidR="00FE55AC" w:rsidRPr="00FE55AC" w:rsidRDefault="00FE55AC" w:rsidP="00FE55AC">
      <w:pPr>
        <w:pStyle w:val="Estilo1"/>
        <w:numPr>
          <w:ilvl w:val="0"/>
          <w:numId w:val="0"/>
        </w:numPr>
        <w:tabs>
          <w:tab w:val="clear" w:pos="4059"/>
        </w:tabs>
        <w:ind w:left="709" w:right="71"/>
        <w:jc w:val="right"/>
        <w:rPr>
          <w:rFonts w:ascii="Abadi" w:hAnsi="Abadi"/>
          <w:sz w:val="16"/>
          <w:szCs w:val="16"/>
        </w:rPr>
      </w:pPr>
      <w:r w:rsidRPr="00FE55AC">
        <w:rPr>
          <w:rFonts w:ascii="Abadi" w:hAnsi="Abadi"/>
          <w:sz w:val="16"/>
          <w:szCs w:val="16"/>
        </w:rPr>
        <w:t xml:space="preserve">Pág. </w:t>
      </w:r>
      <w:r>
        <w:rPr>
          <w:rFonts w:ascii="Abadi" w:hAnsi="Abadi"/>
          <w:sz w:val="16"/>
          <w:szCs w:val="16"/>
        </w:rPr>
        <w:t>64</w:t>
      </w:r>
    </w:p>
    <w:p w14:paraId="620B27B1" w14:textId="36A4F87B" w:rsidR="00C11F5D" w:rsidRDefault="00C11F5D" w:rsidP="00FE55AC">
      <w:pPr>
        <w:pStyle w:val="Estilo1"/>
        <w:numPr>
          <w:ilvl w:val="0"/>
          <w:numId w:val="0"/>
        </w:numPr>
        <w:ind w:left="2836" w:hanging="425"/>
        <w:rPr>
          <w:rFonts w:ascii="Abadi" w:hAnsi="Abadi"/>
          <w:sz w:val="21"/>
          <w:szCs w:val="21"/>
        </w:rPr>
      </w:pPr>
      <w:r w:rsidRPr="00C11F5D">
        <w:rPr>
          <w:rFonts w:ascii="Abadi" w:hAnsi="Abadi"/>
          <w:sz w:val="21"/>
          <w:szCs w:val="21"/>
        </w:rPr>
        <w:t xml:space="preserve"> </w:t>
      </w:r>
    </w:p>
    <w:p w14:paraId="60FE951B" w14:textId="77777777" w:rsidR="00C11F5D" w:rsidRDefault="00C11F5D" w:rsidP="00C11F5D">
      <w:pPr>
        <w:pStyle w:val="Prrafodelista"/>
        <w:rPr>
          <w:rFonts w:ascii="Abadi" w:hAnsi="Abadi"/>
          <w:sz w:val="21"/>
          <w:szCs w:val="21"/>
        </w:rPr>
      </w:pPr>
    </w:p>
    <w:p w14:paraId="5A42BAD7" w14:textId="6638D8B4" w:rsidR="00EA2ECF" w:rsidRDefault="00C11F5D" w:rsidP="00990DEE">
      <w:pPr>
        <w:pStyle w:val="Estilo1"/>
        <w:tabs>
          <w:tab w:val="clear" w:pos="2836"/>
        </w:tabs>
        <w:ind w:left="709"/>
        <w:rPr>
          <w:rFonts w:ascii="Abadi" w:hAnsi="Abadi"/>
          <w:sz w:val="21"/>
          <w:szCs w:val="21"/>
        </w:rPr>
      </w:pPr>
      <w:r w:rsidRPr="00C11F5D">
        <w:rPr>
          <w:rFonts w:ascii="Abadi" w:hAnsi="Abadi"/>
          <w:sz w:val="21"/>
          <w:szCs w:val="21"/>
        </w:rPr>
        <w:t xml:space="preserve">Discusión  y,  en  su  caso,  aprobación  del  dictamen  presentado  por  la Comisión  de  Gobernación  y  Puntos  Constitucionales  relativo  a  la  iniciativa formulada  por  las  diputadas  y  el  diputado  integrantes  del  Grupo Parlamentario  del  Partido  Verde  Ecologista  de  México,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 </w:t>
      </w:r>
    </w:p>
    <w:p w14:paraId="28490A3A" w14:textId="23C402E8" w:rsidR="009C349F" w:rsidRPr="00D30060" w:rsidRDefault="009C349F" w:rsidP="00D30060">
      <w:pPr>
        <w:pStyle w:val="Estilo1"/>
        <w:numPr>
          <w:ilvl w:val="0"/>
          <w:numId w:val="0"/>
        </w:numPr>
        <w:tabs>
          <w:tab w:val="clear" w:pos="4059"/>
        </w:tabs>
        <w:ind w:left="709" w:right="71"/>
        <w:jc w:val="right"/>
        <w:rPr>
          <w:rFonts w:ascii="Abadi" w:hAnsi="Abadi"/>
          <w:sz w:val="16"/>
          <w:szCs w:val="16"/>
        </w:rPr>
      </w:pPr>
      <w:r w:rsidRPr="00D30060">
        <w:rPr>
          <w:rFonts w:ascii="Abadi" w:hAnsi="Abadi"/>
          <w:sz w:val="16"/>
          <w:szCs w:val="16"/>
        </w:rPr>
        <w:t xml:space="preserve">Pág. </w:t>
      </w:r>
      <w:r w:rsidR="00D30060" w:rsidRPr="00D30060">
        <w:rPr>
          <w:rFonts w:ascii="Abadi" w:hAnsi="Abadi"/>
          <w:sz w:val="16"/>
          <w:szCs w:val="16"/>
        </w:rPr>
        <w:t>71</w:t>
      </w:r>
    </w:p>
    <w:p w14:paraId="4D06B421" w14:textId="77777777" w:rsidR="00EA2ECF" w:rsidRDefault="00EA2ECF" w:rsidP="00EA2ECF">
      <w:pPr>
        <w:pStyle w:val="Prrafodelista"/>
        <w:rPr>
          <w:rFonts w:ascii="Abadi" w:hAnsi="Abadi"/>
          <w:sz w:val="21"/>
          <w:szCs w:val="21"/>
        </w:rPr>
      </w:pPr>
    </w:p>
    <w:p w14:paraId="0F03E33E" w14:textId="1F929E3B" w:rsidR="00E33ED1" w:rsidRDefault="00EA2ECF" w:rsidP="00990DEE">
      <w:pPr>
        <w:pStyle w:val="Estilo1"/>
        <w:tabs>
          <w:tab w:val="clear" w:pos="2836"/>
        </w:tabs>
        <w:ind w:left="709"/>
        <w:rPr>
          <w:rFonts w:ascii="Abadi" w:hAnsi="Abadi"/>
          <w:sz w:val="21"/>
          <w:szCs w:val="21"/>
        </w:rPr>
      </w:pPr>
      <w:r w:rsidRPr="00EA2ECF">
        <w:rPr>
          <w:rFonts w:ascii="Abadi" w:hAnsi="Abadi"/>
          <w:sz w:val="21"/>
          <w:szCs w:val="21"/>
        </w:rPr>
        <w:t xml:space="preserve">Discusión y, en su caso, aprobación  del dictamen  emitido  por  la  Comisión de  Justicia  relativo  a  la  propuesta  de  terna  para  la  </w:t>
      </w:r>
      <w:r w:rsidRPr="00EA2ECF">
        <w:rPr>
          <w:rFonts w:ascii="Abadi" w:hAnsi="Abadi"/>
          <w:sz w:val="21"/>
          <w:szCs w:val="21"/>
        </w:rPr>
        <w:lastRenderedPageBreak/>
        <w:t xml:space="preserve">designación  de  una Magistrada  Supernumeraria  del  Supremo  Tribunal  de  Justicia  del  Estado, formulada  por el Pleno  del Supremo  Tribunal de  Justicia  del Estado. </w:t>
      </w:r>
      <w:r w:rsidR="00C11F5D" w:rsidRPr="00C11F5D">
        <w:rPr>
          <w:rFonts w:ascii="Abadi" w:hAnsi="Abadi"/>
          <w:sz w:val="21"/>
          <w:szCs w:val="21"/>
        </w:rPr>
        <w:t xml:space="preserve"> </w:t>
      </w:r>
    </w:p>
    <w:p w14:paraId="23318077" w14:textId="391244C1" w:rsidR="00E33ED1" w:rsidRPr="00E33ED1" w:rsidRDefault="00E33ED1" w:rsidP="00E33ED1">
      <w:pPr>
        <w:pStyle w:val="Estilo1"/>
        <w:numPr>
          <w:ilvl w:val="0"/>
          <w:numId w:val="0"/>
        </w:numPr>
        <w:tabs>
          <w:tab w:val="clear" w:pos="4059"/>
        </w:tabs>
        <w:ind w:left="2836" w:right="0"/>
        <w:jc w:val="right"/>
        <w:rPr>
          <w:rFonts w:ascii="Abadi" w:hAnsi="Abadi"/>
          <w:sz w:val="16"/>
          <w:szCs w:val="16"/>
        </w:rPr>
      </w:pPr>
      <w:r w:rsidRPr="00E33ED1">
        <w:rPr>
          <w:rFonts w:ascii="Abadi" w:hAnsi="Abadi"/>
          <w:sz w:val="16"/>
          <w:szCs w:val="16"/>
        </w:rPr>
        <w:t>Pág. 7</w:t>
      </w:r>
      <w:r w:rsidR="00537D96">
        <w:rPr>
          <w:rFonts w:ascii="Abadi" w:hAnsi="Abadi"/>
          <w:sz w:val="16"/>
          <w:szCs w:val="16"/>
        </w:rPr>
        <w:t>7</w:t>
      </w:r>
    </w:p>
    <w:p w14:paraId="5D4F3753" w14:textId="101BA133" w:rsidR="00C11F5D" w:rsidRDefault="00C11F5D" w:rsidP="00E33ED1">
      <w:pPr>
        <w:pStyle w:val="Estilo1"/>
        <w:numPr>
          <w:ilvl w:val="0"/>
          <w:numId w:val="0"/>
        </w:numPr>
        <w:ind w:left="709"/>
        <w:rPr>
          <w:rFonts w:ascii="Abadi" w:hAnsi="Abadi"/>
          <w:sz w:val="21"/>
          <w:szCs w:val="21"/>
        </w:rPr>
      </w:pPr>
      <w:r w:rsidRPr="00C11F5D">
        <w:rPr>
          <w:rFonts w:ascii="Abadi" w:hAnsi="Abadi"/>
          <w:sz w:val="21"/>
          <w:szCs w:val="21"/>
        </w:rPr>
        <w:t xml:space="preserve">   </w:t>
      </w:r>
    </w:p>
    <w:p w14:paraId="4852F564" w14:textId="77777777" w:rsidR="00EA2ECF" w:rsidRDefault="00EA2ECF" w:rsidP="00EA2ECF">
      <w:pPr>
        <w:pStyle w:val="Prrafodelista"/>
        <w:rPr>
          <w:rFonts w:ascii="Abadi" w:hAnsi="Abadi"/>
          <w:sz w:val="21"/>
          <w:szCs w:val="21"/>
        </w:rPr>
      </w:pPr>
    </w:p>
    <w:p w14:paraId="74E9CC63" w14:textId="6C8B7BBF" w:rsidR="00EA2ECF" w:rsidRDefault="00EA2ECF" w:rsidP="00990DEE">
      <w:pPr>
        <w:pStyle w:val="Estilo1"/>
        <w:tabs>
          <w:tab w:val="clear" w:pos="2836"/>
        </w:tabs>
        <w:ind w:left="709"/>
        <w:rPr>
          <w:rFonts w:ascii="Abadi" w:hAnsi="Abadi"/>
          <w:sz w:val="21"/>
          <w:szCs w:val="21"/>
        </w:rPr>
      </w:pPr>
      <w:r w:rsidRPr="00EA2ECF">
        <w:rPr>
          <w:rFonts w:ascii="Abadi" w:hAnsi="Abadi"/>
          <w:sz w:val="21"/>
          <w:szCs w:val="21"/>
        </w:rPr>
        <w:t>Discusión  y,  en  su  caso,  aprobación  del  dictamen  signado  por  la  Comisión de  Justicia  relativo  a  la  propuesta  de  terna  para  la  designación  de  un Magistrado  Supernumerario  del  Supremo  Tribunal  de  Justicia  del  Estado, formulada  por el Pleno  del Supremo  Tribunal de  Justicia  del Estado.</w:t>
      </w:r>
    </w:p>
    <w:p w14:paraId="1AE1DA10" w14:textId="4BCC5578" w:rsidR="00AA366D" w:rsidRPr="00AA366D" w:rsidRDefault="00AA366D" w:rsidP="00AA366D">
      <w:pPr>
        <w:pStyle w:val="Estilo1"/>
        <w:numPr>
          <w:ilvl w:val="0"/>
          <w:numId w:val="0"/>
        </w:numPr>
        <w:tabs>
          <w:tab w:val="clear" w:pos="4059"/>
        </w:tabs>
        <w:ind w:left="2836" w:right="0"/>
        <w:jc w:val="right"/>
        <w:rPr>
          <w:rFonts w:ascii="Abadi" w:hAnsi="Abadi"/>
          <w:sz w:val="16"/>
          <w:szCs w:val="16"/>
        </w:rPr>
      </w:pPr>
      <w:r w:rsidRPr="00AA366D">
        <w:rPr>
          <w:rFonts w:ascii="Abadi" w:hAnsi="Abadi"/>
          <w:sz w:val="16"/>
          <w:szCs w:val="16"/>
        </w:rPr>
        <w:t xml:space="preserve">Pág. </w:t>
      </w:r>
      <w:r>
        <w:rPr>
          <w:rFonts w:ascii="Abadi" w:hAnsi="Abadi"/>
          <w:sz w:val="16"/>
          <w:szCs w:val="16"/>
        </w:rPr>
        <w:t>8</w:t>
      </w:r>
      <w:r w:rsidR="00F0374E">
        <w:rPr>
          <w:rFonts w:ascii="Abadi" w:hAnsi="Abadi"/>
          <w:sz w:val="16"/>
          <w:szCs w:val="16"/>
        </w:rPr>
        <w:t>5</w:t>
      </w:r>
    </w:p>
    <w:p w14:paraId="3E1731E4" w14:textId="77777777" w:rsidR="00AA366D" w:rsidRDefault="00AA366D" w:rsidP="00AA366D">
      <w:pPr>
        <w:pStyle w:val="Estilo1"/>
        <w:numPr>
          <w:ilvl w:val="0"/>
          <w:numId w:val="0"/>
        </w:numPr>
        <w:ind w:left="709"/>
        <w:rPr>
          <w:rFonts w:ascii="Abadi" w:hAnsi="Abadi"/>
          <w:sz w:val="21"/>
          <w:szCs w:val="21"/>
        </w:rPr>
      </w:pPr>
    </w:p>
    <w:p w14:paraId="6BC4DC15" w14:textId="77777777" w:rsidR="00EA2ECF" w:rsidRDefault="00EA2ECF" w:rsidP="00EA2ECF">
      <w:pPr>
        <w:pStyle w:val="Prrafodelista"/>
        <w:rPr>
          <w:rFonts w:ascii="Abadi" w:hAnsi="Abadi"/>
          <w:sz w:val="21"/>
          <w:szCs w:val="21"/>
        </w:rPr>
      </w:pPr>
    </w:p>
    <w:p w14:paraId="724F6AE6" w14:textId="194188D6" w:rsidR="00EA2ECF" w:rsidRDefault="00EA2ECF" w:rsidP="00990DEE">
      <w:pPr>
        <w:pStyle w:val="Estilo1"/>
        <w:tabs>
          <w:tab w:val="clear" w:pos="2836"/>
        </w:tabs>
        <w:ind w:left="709"/>
        <w:rPr>
          <w:rFonts w:ascii="Abadi" w:hAnsi="Abadi"/>
          <w:sz w:val="21"/>
          <w:szCs w:val="21"/>
        </w:rPr>
      </w:pPr>
      <w:r w:rsidRPr="00EA2ECF">
        <w:rPr>
          <w:rFonts w:ascii="Abadi" w:hAnsi="Abadi"/>
          <w:sz w:val="21"/>
          <w:szCs w:val="21"/>
        </w:rPr>
        <w:t xml:space="preserve">Discusión  y,  en  su  caso,  aprobación  del  dictamen  signado  por  la  Comisión de  Derechos  Humanos  y  Atención  a  Grupos  Vulnerables  relativo  a  la propuesta  de  punto  de  acuerdo  suscrita  por  diputadas  y  diputados integrantes  del  Grupo  Parlamentario  del  Partido  Acción  Nacional  a  efecto  de exhortar  a  los  sectores  público  y  privado  y  a  la  sociedad  civil  organizada  a fin  de  que  se  siga  incentivando  la  contratación  de  personas  con discapacidad.   </w:t>
      </w:r>
    </w:p>
    <w:p w14:paraId="50388F12" w14:textId="77777777" w:rsidR="00FE510D" w:rsidRDefault="00FE510D" w:rsidP="00FE510D">
      <w:pPr>
        <w:pStyle w:val="Prrafodelista"/>
        <w:rPr>
          <w:rFonts w:ascii="Abadi" w:hAnsi="Abadi"/>
          <w:sz w:val="21"/>
          <w:szCs w:val="21"/>
        </w:rPr>
      </w:pPr>
    </w:p>
    <w:p w14:paraId="022B3FBB" w14:textId="666961DD" w:rsidR="00FE510D" w:rsidRDefault="00FE510D" w:rsidP="00990DEE">
      <w:pPr>
        <w:pStyle w:val="Estilo1"/>
        <w:tabs>
          <w:tab w:val="clear" w:pos="2836"/>
        </w:tabs>
        <w:ind w:left="709"/>
        <w:rPr>
          <w:rFonts w:ascii="Abadi" w:hAnsi="Abadi"/>
          <w:sz w:val="21"/>
          <w:szCs w:val="21"/>
        </w:rPr>
      </w:pPr>
      <w:r w:rsidRPr="00FE510D">
        <w:rPr>
          <w:rFonts w:ascii="Abadi" w:hAnsi="Abadi"/>
          <w:sz w:val="21"/>
          <w:szCs w:val="21"/>
        </w:rPr>
        <w:t xml:space="preserve">Discusión  y,  en  su  caso,  aprobación  del  dictamen  signado  por  la  Comisión de  Seguridad  Pública  y  Comunicaciones  relativo  a  la  propuesta  de  punto  de acuerdo  formulada  por  el  diputado  Ernesto  Alejandro  Prieto  Gallardo, integrante  del  Grupo  Parlamentario  del  Partido  MORENA,  a  efecto  de exhortar  al  titular  de  Protección  Civil  del  Estado  de  Guanajuato,  al  titular  del Sistema  Estatal  para  el  Desarrollo  Integral  de  la  Familia  del  Estado  de Guanajuato,  así  como  a  las  y  los  titulares  de  Protección  Civil  de  los  cuarenta y  seis  municipios  que  conforman  el  </w:t>
      </w:r>
      <w:r w:rsidRPr="00FE510D">
        <w:rPr>
          <w:rFonts w:ascii="Abadi" w:hAnsi="Abadi"/>
          <w:sz w:val="21"/>
          <w:szCs w:val="21"/>
        </w:rPr>
        <w:t>Estado  de  Guanajuato,  a  las  y  los titulares  de  los  DIF  Municipales.  Para  que,  en  el  ejercicio  de  sus  atribuciones legales,  realicen  programas  preventivos  basados  en  evidencia  y  pronósticos para  proteger  a  las  y  los  guanajuatenses  en  esta  temporada  invernal  y garantizar  una  atención  adecuada  a  la  ciudadanía  ante  cualquier contingencia  o  imprevisto  derivadas  de  la  misma.</w:t>
      </w:r>
    </w:p>
    <w:p w14:paraId="635ECDBE" w14:textId="77777777" w:rsidR="00FE510D" w:rsidRDefault="00FE510D" w:rsidP="00FE510D">
      <w:pPr>
        <w:pStyle w:val="Prrafodelista"/>
        <w:rPr>
          <w:rFonts w:ascii="Abadi" w:hAnsi="Abadi"/>
          <w:sz w:val="21"/>
          <w:szCs w:val="21"/>
        </w:rPr>
      </w:pPr>
    </w:p>
    <w:p w14:paraId="70377B22" w14:textId="1E8B3704" w:rsidR="00BE7DCB" w:rsidRDefault="00FE510D" w:rsidP="00174494">
      <w:pPr>
        <w:pStyle w:val="Estilo1"/>
        <w:tabs>
          <w:tab w:val="clear" w:pos="2836"/>
        </w:tabs>
        <w:ind w:left="709"/>
        <w:rPr>
          <w:rFonts w:ascii="Abadi" w:hAnsi="Abadi"/>
          <w:sz w:val="21"/>
          <w:szCs w:val="21"/>
        </w:rPr>
      </w:pPr>
      <w:r w:rsidRPr="00FE510D">
        <w:rPr>
          <w:rFonts w:ascii="Abadi" w:hAnsi="Abadi"/>
          <w:sz w:val="21"/>
          <w:szCs w:val="21"/>
        </w:rPr>
        <w:t xml:space="preserve">Discusión  y,  en  su  caso,  aprobación  del  dictamen  signado  por  las Comisiones  Unidas  de  Hacienda  y  Fiscalización  y  de  Gobernación  y  Puntos Constitucionales  relativo  a  la  iniciativa  formulada  por  el  ayuntamiento  de Huanímaro,  </w:t>
      </w:r>
      <w:proofErr w:type="spellStart"/>
      <w:r w:rsidRPr="00FE510D">
        <w:rPr>
          <w:rFonts w:ascii="Abadi" w:hAnsi="Abadi"/>
          <w:sz w:val="21"/>
          <w:szCs w:val="21"/>
        </w:rPr>
        <w:t>Gto</w:t>
      </w:r>
      <w:proofErr w:type="spellEnd"/>
      <w:r w:rsidRPr="00FE510D">
        <w:rPr>
          <w:rFonts w:ascii="Abadi" w:hAnsi="Abadi"/>
          <w:sz w:val="21"/>
          <w:szCs w:val="21"/>
        </w:rPr>
        <w:t xml:space="preserve">.,  a  efecto  de  reformar  los  artículos  35  y  36  de  la  Ley  de Ingresos  del  Municipio  de  Huanímaro,  Guanajuato,  para  el  Ejercicio  Fiscal de  2021.   </w:t>
      </w:r>
    </w:p>
    <w:p w14:paraId="383B58D6" w14:textId="77777777" w:rsidR="00FE510D" w:rsidRDefault="00FE510D" w:rsidP="00FE510D">
      <w:pPr>
        <w:pStyle w:val="Prrafodelista"/>
        <w:rPr>
          <w:rFonts w:ascii="Abadi" w:hAnsi="Abadi"/>
          <w:sz w:val="21"/>
          <w:szCs w:val="21"/>
        </w:rPr>
      </w:pPr>
    </w:p>
    <w:p w14:paraId="5DCA62C0" w14:textId="0366E66E" w:rsidR="00FE510D" w:rsidRDefault="00FE510D" w:rsidP="00174494">
      <w:pPr>
        <w:pStyle w:val="Estilo1"/>
        <w:tabs>
          <w:tab w:val="clear" w:pos="2836"/>
        </w:tabs>
        <w:ind w:left="709"/>
        <w:rPr>
          <w:rFonts w:ascii="Abadi" w:hAnsi="Abadi"/>
          <w:sz w:val="21"/>
          <w:szCs w:val="21"/>
        </w:rPr>
      </w:pPr>
      <w:r w:rsidRPr="00FE510D">
        <w:rPr>
          <w:rFonts w:ascii="Abadi" w:hAnsi="Abadi"/>
          <w:sz w:val="21"/>
          <w:szCs w:val="21"/>
        </w:rPr>
        <w:t xml:space="preserve">Discusión  y,  en  su  caso,  aprobación  del  dictamen  emitido  por  la  Comisión de  Hacienda  y  Fiscalización  relativo  a  la  solicitud  formulada  por  el ayuntamiento  de  Celaya,  </w:t>
      </w:r>
      <w:proofErr w:type="spellStart"/>
      <w:r w:rsidRPr="00FE510D">
        <w:rPr>
          <w:rFonts w:ascii="Abadi" w:hAnsi="Abadi"/>
          <w:sz w:val="21"/>
          <w:szCs w:val="21"/>
        </w:rPr>
        <w:t>Gto</w:t>
      </w:r>
      <w:proofErr w:type="spellEnd"/>
      <w:r w:rsidRPr="00FE510D">
        <w:rPr>
          <w:rFonts w:ascii="Abadi" w:hAnsi="Abadi"/>
          <w:sz w:val="21"/>
          <w:szCs w:val="21"/>
        </w:rPr>
        <w:t>.,  a  efecto  de  que  se  autorizara  a  la  Junta Municipal  de  Agua  Potable  y  Alcantarillado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w:t>
      </w:r>
    </w:p>
    <w:p w14:paraId="78B80E6F" w14:textId="77777777" w:rsidR="00B50D3D" w:rsidRDefault="00B50D3D" w:rsidP="00B50D3D">
      <w:pPr>
        <w:pStyle w:val="Prrafodelista"/>
        <w:rPr>
          <w:rFonts w:ascii="Abadi" w:hAnsi="Abadi"/>
          <w:sz w:val="21"/>
          <w:szCs w:val="21"/>
        </w:rPr>
      </w:pPr>
    </w:p>
    <w:p w14:paraId="1DA2CF0C" w14:textId="265F5965" w:rsidR="00B50D3D" w:rsidRDefault="00B50D3D" w:rsidP="00174494">
      <w:pPr>
        <w:pStyle w:val="Estilo1"/>
        <w:tabs>
          <w:tab w:val="clear" w:pos="2836"/>
        </w:tabs>
        <w:ind w:left="709"/>
        <w:rPr>
          <w:rFonts w:ascii="Abadi" w:hAnsi="Abadi"/>
          <w:sz w:val="21"/>
          <w:szCs w:val="21"/>
        </w:rPr>
      </w:pPr>
      <w:r w:rsidRPr="00B50D3D">
        <w:rPr>
          <w:rFonts w:ascii="Abadi" w:hAnsi="Abadi"/>
          <w:sz w:val="21"/>
          <w:szCs w:val="21"/>
        </w:rPr>
        <w:t xml:space="preserve">Discusión  y,  en  su  caso,  aprobación  del  dictamen  signado  por  la  Comisión de  Hacienda  y  Fiscalización  a  fin  de  dar  cumplimiento  a  la  sentencia ejecutoriada  emitida  por  el  Juez  Sexto  de  Distrito  en  el  Estado,  dentro  del juicio  de  amparo  </w:t>
      </w:r>
      <w:r w:rsidRPr="00B50D3D">
        <w:rPr>
          <w:rFonts w:ascii="Abadi" w:hAnsi="Abadi"/>
          <w:sz w:val="21"/>
          <w:szCs w:val="21"/>
        </w:rPr>
        <w:lastRenderedPageBreak/>
        <w:t xml:space="preserve">tramitado  bajo  el expediente  número  626/2021-V.   </w:t>
      </w:r>
    </w:p>
    <w:p w14:paraId="073A4C1C" w14:textId="77777777" w:rsidR="00B50D3D" w:rsidRDefault="00B50D3D" w:rsidP="00B50D3D">
      <w:pPr>
        <w:pStyle w:val="Prrafodelista"/>
        <w:rPr>
          <w:rFonts w:ascii="Abadi" w:hAnsi="Abadi"/>
          <w:sz w:val="21"/>
          <w:szCs w:val="21"/>
        </w:rPr>
      </w:pPr>
    </w:p>
    <w:p w14:paraId="32F54A90" w14:textId="7D24B029" w:rsidR="00B50D3D" w:rsidRDefault="00B50D3D" w:rsidP="00174494">
      <w:pPr>
        <w:pStyle w:val="Estilo1"/>
        <w:tabs>
          <w:tab w:val="clear" w:pos="2836"/>
        </w:tabs>
        <w:ind w:left="709"/>
        <w:rPr>
          <w:rFonts w:ascii="Abadi" w:hAnsi="Abadi"/>
          <w:sz w:val="21"/>
          <w:szCs w:val="21"/>
        </w:rPr>
      </w:pPr>
      <w:r w:rsidRPr="00B50D3D">
        <w:rPr>
          <w:rFonts w:ascii="Abadi" w:hAnsi="Abadi"/>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Celaya,  </w:t>
      </w:r>
      <w:proofErr w:type="spellStart"/>
      <w:r w:rsidRPr="00B50D3D">
        <w:rPr>
          <w:rFonts w:ascii="Abadi" w:hAnsi="Abadi"/>
          <w:sz w:val="21"/>
          <w:szCs w:val="21"/>
        </w:rPr>
        <w:t>Gto</w:t>
      </w:r>
      <w:proofErr w:type="spellEnd"/>
      <w:r w:rsidRPr="00B50D3D">
        <w:rPr>
          <w:rFonts w:ascii="Abadi" w:hAnsi="Abadi"/>
          <w:sz w:val="21"/>
          <w:szCs w:val="21"/>
        </w:rPr>
        <w:t>.,  con  enfoque  a resultados  del  servicio  de  alumbrado  público,  por  el  periodo  comprendido del  1  de  enero  al  31  de  diciembre  del  ejercicio  fiscal  del  año  2020.</w:t>
      </w:r>
    </w:p>
    <w:p w14:paraId="6DA64FD4" w14:textId="77777777" w:rsidR="00B50D3D" w:rsidRDefault="00B50D3D" w:rsidP="00B50D3D">
      <w:pPr>
        <w:pStyle w:val="Prrafodelista"/>
        <w:rPr>
          <w:rFonts w:ascii="Abadi" w:hAnsi="Abadi"/>
          <w:sz w:val="21"/>
          <w:szCs w:val="21"/>
        </w:rPr>
      </w:pPr>
    </w:p>
    <w:p w14:paraId="038703B8" w14:textId="3FB62BF9" w:rsidR="00B50D3D" w:rsidRDefault="00B50D3D" w:rsidP="00174494">
      <w:pPr>
        <w:pStyle w:val="Estilo1"/>
        <w:tabs>
          <w:tab w:val="clear" w:pos="2836"/>
        </w:tabs>
        <w:ind w:left="709"/>
        <w:rPr>
          <w:rFonts w:ascii="Abadi" w:hAnsi="Abadi"/>
          <w:sz w:val="21"/>
          <w:szCs w:val="21"/>
        </w:rPr>
      </w:pPr>
      <w:r w:rsidRPr="00B50D3D">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Dolores  Hidalgo  Cuna  de  la Independencia  Nacional,  </w:t>
      </w:r>
      <w:proofErr w:type="spellStart"/>
      <w:r w:rsidRPr="00B50D3D">
        <w:rPr>
          <w:rFonts w:ascii="Abadi" w:hAnsi="Abadi"/>
          <w:sz w:val="21"/>
          <w:szCs w:val="21"/>
        </w:rPr>
        <w:t>Gto</w:t>
      </w:r>
      <w:proofErr w:type="spellEnd"/>
      <w:r w:rsidRPr="00B50D3D">
        <w:rPr>
          <w:rFonts w:ascii="Abadi" w:hAnsi="Abadi"/>
          <w:sz w:val="21"/>
          <w:szCs w:val="21"/>
        </w:rPr>
        <w:t>.,  con  enfoque  a  resultados  del  servicio  de alumbrado  público,  por  el  periodo  comprendido  del  1  de  enero  al  31  de diciembre  del  ejercicio  fiscal  del  año  2020.</w:t>
      </w:r>
    </w:p>
    <w:p w14:paraId="0407204F" w14:textId="77777777" w:rsidR="00B50D3D" w:rsidRDefault="00B50D3D" w:rsidP="00B50D3D">
      <w:pPr>
        <w:pStyle w:val="Prrafodelista"/>
        <w:rPr>
          <w:rFonts w:ascii="Abadi" w:hAnsi="Abadi"/>
          <w:sz w:val="21"/>
          <w:szCs w:val="21"/>
        </w:rPr>
      </w:pPr>
    </w:p>
    <w:p w14:paraId="4AC1B344" w14:textId="615EE07D" w:rsidR="00B50D3D" w:rsidRDefault="00B50D3D" w:rsidP="00174494">
      <w:pPr>
        <w:pStyle w:val="Estilo1"/>
        <w:tabs>
          <w:tab w:val="clear" w:pos="2836"/>
        </w:tabs>
        <w:ind w:left="709"/>
        <w:rPr>
          <w:rFonts w:ascii="Abadi" w:hAnsi="Abadi"/>
          <w:sz w:val="21"/>
          <w:szCs w:val="21"/>
        </w:rPr>
      </w:pPr>
      <w:r w:rsidRPr="00B50D3D">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Jerécuaro,  </w:t>
      </w:r>
      <w:proofErr w:type="spellStart"/>
      <w:r w:rsidRPr="00B50D3D">
        <w:rPr>
          <w:rFonts w:ascii="Abadi" w:hAnsi="Abadi"/>
          <w:sz w:val="21"/>
          <w:szCs w:val="21"/>
        </w:rPr>
        <w:t>Gto</w:t>
      </w:r>
      <w:proofErr w:type="spellEnd"/>
      <w:r w:rsidRPr="00B50D3D">
        <w:rPr>
          <w:rFonts w:ascii="Abadi" w:hAnsi="Abadi"/>
          <w:sz w:val="21"/>
          <w:szCs w:val="21"/>
        </w:rPr>
        <w:t>.,  con  enfoque a  resultados  del  servicio  de  alumbrado  público,  por  el  periodo  comprendido del  1  de  enero  al  31  de  diciembre  del  ejercicio  fiscal  del  año  2020.</w:t>
      </w:r>
    </w:p>
    <w:p w14:paraId="497C3105" w14:textId="77777777" w:rsidR="00C92F14" w:rsidRDefault="00C92F14" w:rsidP="00C92F14">
      <w:pPr>
        <w:pStyle w:val="Prrafodelista"/>
        <w:rPr>
          <w:rFonts w:ascii="Abadi" w:hAnsi="Abadi"/>
          <w:sz w:val="21"/>
          <w:szCs w:val="21"/>
        </w:rPr>
      </w:pPr>
    </w:p>
    <w:p w14:paraId="0FD71639" w14:textId="54FF3F75" w:rsidR="00C92F14" w:rsidRDefault="00C92F14" w:rsidP="00174494">
      <w:pPr>
        <w:pStyle w:val="Estilo1"/>
        <w:tabs>
          <w:tab w:val="clear" w:pos="2836"/>
        </w:tabs>
        <w:ind w:left="709"/>
        <w:rPr>
          <w:rFonts w:ascii="Abadi" w:hAnsi="Abadi"/>
          <w:sz w:val="21"/>
          <w:szCs w:val="21"/>
        </w:rPr>
      </w:pPr>
      <w:r w:rsidRPr="00C92F14">
        <w:rPr>
          <w:rFonts w:ascii="Abadi" w:hAnsi="Abadi"/>
          <w:sz w:val="21"/>
          <w:szCs w:val="21"/>
        </w:rPr>
        <w:t xml:space="preserve">Discusión  y,  en  su  caso,  aprobación  del  dictamen  signado  por  la  Comisión de  Hacienda  y  Fiscalización,  relativo  al  informe  de  resultados  de  la  auditoría de  </w:t>
      </w:r>
      <w:r w:rsidRPr="00C92F14">
        <w:rPr>
          <w:rFonts w:ascii="Abadi" w:hAnsi="Abadi"/>
          <w:sz w:val="21"/>
          <w:szCs w:val="21"/>
        </w:rPr>
        <w:t xml:space="preserve">desempeño  practicada  por  la  Auditoría  Superior  del  Estado  de Guanajuato  a  la  administración  municipal  de  León,  </w:t>
      </w:r>
      <w:proofErr w:type="spellStart"/>
      <w:r w:rsidRPr="00C92F14">
        <w:rPr>
          <w:rFonts w:ascii="Abadi" w:hAnsi="Abadi"/>
          <w:sz w:val="21"/>
          <w:szCs w:val="21"/>
        </w:rPr>
        <w:t>Gto</w:t>
      </w:r>
      <w:proofErr w:type="spellEnd"/>
      <w:r w:rsidRPr="00C92F14">
        <w:rPr>
          <w:rFonts w:ascii="Abadi" w:hAnsi="Abadi"/>
          <w:sz w:val="21"/>
          <w:szCs w:val="21"/>
        </w:rPr>
        <w:t>.,  con  enfoque  a resultados  del  servicio  de  alumbrado  público,  por  el  periodo  comprendido del  1  de  enero  al 31  de  diciembre  del ejercicio  fiscal del año  2020.</w:t>
      </w:r>
    </w:p>
    <w:p w14:paraId="2613F8B9" w14:textId="77777777" w:rsidR="00C92F14" w:rsidRDefault="00C92F14" w:rsidP="00C92F14">
      <w:pPr>
        <w:pStyle w:val="Prrafodelista"/>
        <w:rPr>
          <w:rFonts w:ascii="Abadi" w:hAnsi="Abadi"/>
          <w:sz w:val="21"/>
          <w:szCs w:val="21"/>
        </w:rPr>
      </w:pPr>
    </w:p>
    <w:p w14:paraId="5F3241D2" w14:textId="2898261C" w:rsidR="00C92F14" w:rsidRDefault="00C92F14" w:rsidP="00174494">
      <w:pPr>
        <w:pStyle w:val="Estilo1"/>
        <w:tabs>
          <w:tab w:val="clear" w:pos="2836"/>
        </w:tabs>
        <w:ind w:left="709"/>
        <w:rPr>
          <w:rFonts w:ascii="Abadi" w:hAnsi="Abadi"/>
          <w:sz w:val="21"/>
          <w:szCs w:val="21"/>
        </w:rPr>
      </w:pPr>
      <w:r w:rsidRPr="00C92F14">
        <w:rPr>
          <w:rFonts w:ascii="Abadi" w:hAnsi="Abadi"/>
          <w:sz w:val="21"/>
          <w:szCs w:val="21"/>
        </w:rPr>
        <w:t xml:space="preserve">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Felipe,  </w:t>
      </w:r>
      <w:proofErr w:type="spellStart"/>
      <w:r w:rsidRPr="00C92F14">
        <w:rPr>
          <w:rFonts w:ascii="Abadi" w:hAnsi="Abadi"/>
          <w:sz w:val="21"/>
          <w:szCs w:val="21"/>
        </w:rPr>
        <w:t>Gto</w:t>
      </w:r>
      <w:proofErr w:type="spellEnd"/>
      <w:r w:rsidRPr="00C92F14">
        <w:rPr>
          <w:rFonts w:ascii="Abadi" w:hAnsi="Abadi"/>
          <w:sz w:val="21"/>
          <w:szCs w:val="21"/>
        </w:rPr>
        <w:t>.,  correspondientes  al  periodo comprendido  del  1  de  enero  al  31  de  diciembre  del  ejercicio  fiscal  del  año 2020.</w:t>
      </w:r>
    </w:p>
    <w:p w14:paraId="05903682" w14:textId="77777777" w:rsidR="00C92F14" w:rsidRDefault="00C92F14" w:rsidP="00C92F14">
      <w:pPr>
        <w:pStyle w:val="Prrafodelista"/>
        <w:rPr>
          <w:rFonts w:ascii="Abadi" w:hAnsi="Abadi"/>
          <w:sz w:val="21"/>
          <w:szCs w:val="21"/>
        </w:rPr>
      </w:pPr>
    </w:p>
    <w:p w14:paraId="6FFADA28" w14:textId="4D02AF92" w:rsidR="00C92F14" w:rsidRPr="00FE510D" w:rsidRDefault="00C92F14" w:rsidP="00174494">
      <w:pPr>
        <w:pStyle w:val="Estilo1"/>
        <w:tabs>
          <w:tab w:val="clear" w:pos="2836"/>
        </w:tabs>
        <w:ind w:left="709"/>
        <w:rPr>
          <w:rFonts w:ascii="Abadi" w:hAnsi="Abadi"/>
          <w:sz w:val="21"/>
          <w:szCs w:val="21"/>
        </w:rPr>
      </w:pPr>
      <w:r w:rsidRPr="00C92F14">
        <w:rPr>
          <w:rFonts w:ascii="Abadi" w:hAnsi="Abadi"/>
          <w:sz w:val="21"/>
          <w:szCs w:val="21"/>
        </w:rPr>
        <w:t>Asuntos generales.</w:t>
      </w:r>
    </w:p>
    <w:p w14:paraId="6E1F8AB6" w14:textId="13D6F8E4" w:rsidR="00951F6D" w:rsidRPr="0006764A" w:rsidRDefault="00BE042E" w:rsidP="00D26209">
      <w:pPr>
        <w:pStyle w:val="Estilo1"/>
        <w:numPr>
          <w:ilvl w:val="0"/>
          <w:numId w:val="0"/>
        </w:numPr>
        <w:tabs>
          <w:tab w:val="clear" w:pos="4059"/>
        </w:tabs>
        <w:ind w:left="709" w:right="-52"/>
        <w:rPr>
          <w:rFonts w:ascii="Lato" w:hAnsi="Lato"/>
          <w:i/>
          <w:iCs w:val="0"/>
          <w:color w:val="212529"/>
          <w:shd w:val="clear" w:color="auto" w:fill="FFFFFF"/>
        </w:rPr>
      </w:pPr>
      <w:r>
        <w:rPr>
          <w:rFonts w:ascii="Abadi" w:hAnsi="Abadi"/>
          <w:sz w:val="24"/>
        </w:rPr>
        <w:t xml:space="preserve">              </w:t>
      </w:r>
      <w:r w:rsidR="00E8553B" w:rsidRPr="00E8553B">
        <w:rPr>
          <w:rFonts w:ascii="Abadi" w:hAnsi="Abadi"/>
          <w:sz w:val="24"/>
        </w:rPr>
        <w:t xml:space="preserve">        </w:t>
      </w:r>
      <w:r w:rsidR="0007291B" w:rsidRPr="0006764A">
        <w:rPr>
          <w:rFonts w:ascii="Lato" w:hAnsi="Lato"/>
          <w:i/>
          <w:iCs w:val="0"/>
          <w:color w:val="212529"/>
          <w:shd w:val="clear" w:color="auto" w:fill="FFFFFF"/>
        </w:rPr>
        <w:t xml:space="preserve">                    </w:t>
      </w:r>
      <w:r w:rsidR="0045515F" w:rsidRPr="0006764A">
        <w:rPr>
          <w:rFonts w:ascii="Lato" w:hAnsi="Lato"/>
          <w:i/>
          <w:iCs w:val="0"/>
          <w:color w:val="212529"/>
          <w:shd w:val="clear" w:color="auto" w:fill="FFFFFF"/>
        </w:rPr>
        <w:t xml:space="preserve">       </w:t>
      </w:r>
      <w:r w:rsidR="001A77A8" w:rsidRPr="0006764A">
        <w:rPr>
          <w:rFonts w:ascii="Lato" w:hAnsi="Lato"/>
          <w:i/>
          <w:iCs w:val="0"/>
          <w:color w:val="212529"/>
          <w:shd w:val="clear" w:color="auto" w:fill="FFFFFF"/>
        </w:rPr>
        <w:t xml:space="preserve"> </w:t>
      </w:r>
      <w:r w:rsidR="00BA49C1" w:rsidRPr="0006764A">
        <w:rPr>
          <w:rFonts w:ascii="Lato" w:hAnsi="Lato"/>
          <w:i/>
          <w:iCs w:val="0"/>
          <w:color w:val="212529"/>
          <w:shd w:val="clear" w:color="auto" w:fill="FFFFFF"/>
        </w:rPr>
        <w:t xml:space="preserve">                    </w:t>
      </w:r>
      <w:r w:rsidR="0034075A" w:rsidRPr="0006764A">
        <w:rPr>
          <w:rFonts w:ascii="Lato" w:hAnsi="Lato"/>
          <w:i/>
          <w:iCs w:val="0"/>
          <w:color w:val="212529"/>
          <w:shd w:val="clear" w:color="auto" w:fill="FFFFFF"/>
        </w:rPr>
        <w:t xml:space="preserve">    </w:t>
      </w:r>
      <w:r w:rsidR="00B33F0D" w:rsidRPr="0006764A">
        <w:rPr>
          <w:rFonts w:ascii="Lato" w:hAnsi="Lato"/>
          <w:i/>
          <w:iCs w:val="0"/>
          <w:color w:val="212529"/>
          <w:shd w:val="clear" w:color="auto" w:fill="FFFFFF"/>
        </w:rPr>
        <w:t xml:space="preserve">    </w:t>
      </w:r>
    </w:p>
    <w:p w14:paraId="3C2921A8" w14:textId="2071213E" w:rsidR="00A7403F" w:rsidRPr="0066249B" w:rsidRDefault="00912A97" w:rsidP="0009127F">
      <w:pPr>
        <w:pStyle w:val="Estilo1"/>
        <w:numPr>
          <w:ilvl w:val="0"/>
          <w:numId w:val="0"/>
        </w:numPr>
        <w:tabs>
          <w:tab w:val="clear" w:pos="4059"/>
        </w:tabs>
        <w:ind w:left="709" w:right="-194"/>
        <w:rPr>
          <w:rFonts w:ascii="Abadi" w:hAnsi="Abadi"/>
          <w:b w:val="0"/>
          <w:bCs w:val="0"/>
          <w:iCs w:val="0"/>
          <w:sz w:val="21"/>
          <w:szCs w:val="21"/>
        </w:rPr>
      </w:pPr>
      <w:r>
        <w:rPr>
          <w:rFonts w:ascii="Lato" w:hAnsi="Lato"/>
          <w:i/>
          <w:color w:val="212529"/>
          <w:shd w:val="clear" w:color="auto" w:fill="FFFFFF"/>
        </w:rPr>
        <w:t xml:space="preserve">                                                            </w:t>
      </w:r>
    </w:p>
    <w:p w14:paraId="2EEB30F5" w14:textId="34D7886D" w:rsidR="00BC267F" w:rsidRDefault="00BC267F" w:rsidP="0024733C">
      <w:pPr>
        <w:ind w:firstLine="709"/>
        <w:jc w:val="both"/>
        <w:rPr>
          <w:rFonts w:ascii="Abadi" w:hAnsi="Abadi"/>
          <w:b/>
          <w:bCs/>
          <w:iCs/>
          <w:sz w:val="21"/>
          <w:szCs w:val="21"/>
        </w:rPr>
      </w:pPr>
    </w:p>
    <w:p w14:paraId="5694FE0F" w14:textId="2F14FF16" w:rsidR="00B73D82" w:rsidRDefault="004F5E0C" w:rsidP="0024733C">
      <w:pPr>
        <w:ind w:firstLine="709"/>
        <w:jc w:val="both"/>
        <w:rPr>
          <w:rFonts w:ascii="Abadi" w:hAnsi="Abadi"/>
          <w:b/>
          <w:bCs/>
          <w:iCs/>
          <w:sz w:val="21"/>
          <w:szCs w:val="21"/>
        </w:rPr>
      </w:pPr>
      <w:r w:rsidRPr="0066249B">
        <w:rPr>
          <w:rFonts w:ascii="Abadi" w:hAnsi="Abadi"/>
          <w:b/>
          <w:bCs/>
          <w:iCs/>
          <w:sz w:val="21"/>
          <w:szCs w:val="21"/>
        </w:rPr>
        <w:t>PRESIDENCIA D</w:t>
      </w:r>
      <w:r w:rsidR="00926554">
        <w:rPr>
          <w:rFonts w:ascii="Abadi" w:hAnsi="Abadi"/>
          <w:b/>
          <w:bCs/>
          <w:iCs/>
          <w:sz w:val="21"/>
          <w:szCs w:val="21"/>
        </w:rPr>
        <w:t>E</w:t>
      </w:r>
      <w:r w:rsidR="00B73D82">
        <w:rPr>
          <w:rFonts w:ascii="Abadi" w:hAnsi="Abadi"/>
          <w:b/>
          <w:bCs/>
          <w:iCs/>
          <w:sz w:val="21"/>
          <w:szCs w:val="21"/>
        </w:rPr>
        <w:t xml:space="preserve"> LA DIPUTADA ANGÉ</w:t>
      </w:r>
      <w:r w:rsidR="00DD3236">
        <w:rPr>
          <w:rFonts w:ascii="Abadi" w:hAnsi="Abadi"/>
          <w:b/>
          <w:bCs/>
          <w:iCs/>
          <w:sz w:val="21"/>
          <w:szCs w:val="21"/>
        </w:rPr>
        <w:t>LI</w:t>
      </w:r>
      <w:r w:rsidR="00B73D82">
        <w:rPr>
          <w:rFonts w:ascii="Abadi" w:hAnsi="Abadi"/>
          <w:b/>
          <w:bCs/>
          <w:iCs/>
          <w:sz w:val="21"/>
          <w:szCs w:val="21"/>
        </w:rPr>
        <w:t>CA CASILLAS MARTÍNEZ.</w:t>
      </w:r>
    </w:p>
    <w:p w14:paraId="538AC0A0" w14:textId="77777777" w:rsidR="00B000F3" w:rsidRDefault="00B000F3" w:rsidP="0024733C">
      <w:pPr>
        <w:ind w:firstLine="709"/>
        <w:jc w:val="both"/>
        <w:rPr>
          <w:rFonts w:ascii="Abadi" w:hAnsi="Abadi"/>
          <w:b/>
          <w:bCs/>
          <w:iCs/>
          <w:sz w:val="21"/>
          <w:szCs w:val="21"/>
        </w:rPr>
      </w:pPr>
    </w:p>
    <w:p w14:paraId="371FEFC2" w14:textId="3BB382F0" w:rsidR="00D252DB" w:rsidRDefault="00D252DB" w:rsidP="00D252DB">
      <w:pPr>
        <w:ind w:firstLine="720"/>
        <w:jc w:val="both"/>
        <w:rPr>
          <w:rFonts w:ascii="Abadi" w:hAnsi="Abadi"/>
          <w:b/>
          <w:sz w:val="21"/>
          <w:szCs w:val="21"/>
        </w:rPr>
      </w:pPr>
      <w:r w:rsidRPr="0066249B">
        <w:rPr>
          <w:rFonts w:ascii="Abadi" w:hAnsi="Abadi"/>
          <w:b/>
          <w:sz w:val="21"/>
          <w:szCs w:val="21"/>
        </w:rPr>
        <w:t>LISTA DE ASISTENCIA Y COMPROBACIÓN DEL QUÓRUM.</w:t>
      </w:r>
    </w:p>
    <w:p w14:paraId="70B2F871" w14:textId="77777777" w:rsidR="00086C4A" w:rsidRDefault="00086C4A" w:rsidP="00D252DB">
      <w:pPr>
        <w:ind w:firstLine="720"/>
        <w:jc w:val="both"/>
        <w:rPr>
          <w:rFonts w:ascii="Abadi" w:hAnsi="Abadi"/>
          <w:b/>
          <w:sz w:val="21"/>
          <w:szCs w:val="21"/>
        </w:rPr>
      </w:pPr>
    </w:p>
    <w:p w14:paraId="6EAC50DC" w14:textId="5CCD0354" w:rsidR="001D056F" w:rsidRDefault="00086C4A" w:rsidP="002271A2">
      <w:pPr>
        <w:ind w:firstLine="708"/>
        <w:jc w:val="both"/>
        <w:rPr>
          <w:rFonts w:ascii="Abadi" w:hAnsi="Abadi"/>
          <w:sz w:val="21"/>
          <w:szCs w:val="21"/>
        </w:rPr>
      </w:pPr>
      <w:r w:rsidRPr="00FF0D2D">
        <w:rPr>
          <w:b/>
          <w:bCs/>
        </w:rPr>
        <w:t>-</w:t>
      </w:r>
      <w:r w:rsidR="000B1395">
        <w:rPr>
          <w:b/>
          <w:bCs/>
        </w:rPr>
        <w:t xml:space="preserve"> </w:t>
      </w:r>
      <w:r w:rsidR="00FF0D2D">
        <w:rPr>
          <w:rFonts w:ascii="Abadi" w:hAnsi="Abadi"/>
          <w:b/>
          <w:bCs/>
          <w:sz w:val="21"/>
          <w:szCs w:val="21"/>
        </w:rPr>
        <w:t>La</w:t>
      </w:r>
      <w:r w:rsidRPr="00FF0D2D">
        <w:rPr>
          <w:rFonts w:ascii="Abadi" w:hAnsi="Abadi"/>
          <w:b/>
          <w:bCs/>
          <w:sz w:val="21"/>
          <w:szCs w:val="21"/>
        </w:rPr>
        <w:t xml:space="preserve"> Presiden</w:t>
      </w:r>
      <w:r w:rsidR="00400F2C">
        <w:rPr>
          <w:rFonts w:ascii="Abadi" w:hAnsi="Abadi"/>
          <w:b/>
          <w:bCs/>
          <w:sz w:val="21"/>
          <w:szCs w:val="21"/>
        </w:rPr>
        <w:t>cia</w:t>
      </w:r>
      <w:r w:rsidRPr="00086C4A">
        <w:rPr>
          <w:rFonts w:ascii="Abadi" w:hAnsi="Abadi"/>
          <w:sz w:val="21"/>
          <w:szCs w:val="21"/>
        </w:rPr>
        <w:t xml:space="preserve"> Se pide a la secretaría </w:t>
      </w:r>
      <w:r w:rsidR="00A7469A">
        <w:rPr>
          <w:rFonts w:ascii="Abadi" w:hAnsi="Abadi"/>
          <w:sz w:val="21"/>
          <w:szCs w:val="21"/>
        </w:rPr>
        <w:t xml:space="preserve">certifica el </w:t>
      </w:r>
      <w:r w:rsidR="00DF19D5">
        <w:rPr>
          <w:rFonts w:ascii="Abadi" w:hAnsi="Abadi"/>
          <w:sz w:val="21"/>
          <w:szCs w:val="21"/>
        </w:rPr>
        <w:t>cuórum</w:t>
      </w:r>
      <w:r w:rsidR="00A7469A">
        <w:rPr>
          <w:rFonts w:ascii="Abadi" w:hAnsi="Abadi"/>
          <w:sz w:val="21"/>
          <w:szCs w:val="21"/>
        </w:rPr>
        <w:t xml:space="preserve"> </w:t>
      </w:r>
      <w:r w:rsidR="00DF19D5">
        <w:rPr>
          <w:rFonts w:ascii="Abadi" w:hAnsi="Abadi"/>
          <w:sz w:val="21"/>
          <w:szCs w:val="21"/>
        </w:rPr>
        <w:t>conforme</w:t>
      </w:r>
      <w:r w:rsidR="00FA016E">
        <w:rPr>
          <w:rFonts w:ascii="Abadi" w:hAnsi="Abadi"/>
          <w:sz w:val="21"/>
          <w:szCs w:val="21"/>
        </w:rPr>
        <w:t xml:space="preserve"> al registro </w:t>
      </w:r>
      <w:r w:rsidR="00DF19D5">
        <w:rPr>
          <w:rFonts w:ascii="Abadi" w:hAnsi="Abadi"/>
          <w:sz w:val="21"/>
          <w:szCs w:val="21"/>
        </w:rPr>
        <w:t xml:space="preserve">de asistencia </w:t>
      </w:r>
      <w:r w:rsidR="007A52D8">
        <w:rPr>
          <w:rFonts w:ascii="Abadi" w:hAnsi="Abadi"/>
          <w:sz w:val="21"/>
          <w:szCs w:val="21"/>
        </w:rPr>
        <w:t xml:space="preserve">a las </w:t>
      </w:r>
      <w:r w:rsidR="001D056F" w:rsidRPr="001218D0">
        <w:rPr>
          <w:rFonts w:ascii="Abadi" w:hAnsi="Abadi"/>
          <w:sz w:val="21"/>
          <w:szCs w:val="21"/>
        </w:rPr>
        <w:t>diputada</w:t>
      </w:r>
      <w:r w:rsidR="001D056F">
        <w:rPr>
          <w:rFonts w:ascii="Abadi" w:hAnsi="Abadi"/>
          <w:sz w:val="21"/>
          <w:szCs w:val="21"/>
        </w:rPr>
        <w:t>s</w:t>
      </w:r>
      <w:r w:rsidR="001D056F" w:rsidRPr="001218D0">
        <w:rPr>
          <w:rFonts w:ascii="Abadi" w:hAnsi="Abadi"/>
          <w:sz w:val="21"/>
          <w:szCs w:val="21"/>
        </w:rPr>
        <w:t xml:space="preserve"> y</w:t>
      </w:r>
      <w:r w:rsidR="001D056F">
        <w:rPr>
          <w:rFonts w:ascii="Abadi" w:hAnsi="Abadi"/>
          <w:sz w:val="21"/>
          <w:szCs w:val="21"/>
        </w:rPr>
        <w:t xml:space="preserve"> </w:t>
      </w:r>
      <w:r w:rsidR="001D056F" w:rsidRPr="001218D0">
        <w:rPr>
          <w:rFonts w:ascii="Abadi" w:hAnsi="Abadi"/>
          <w:sz w:val="21"/>
          <w:szCs w:val="21"/>
        </w:rPr>
        <w:t xml:space="preserve">a los diputados que participarán en esta </w:t>
      </w:r>
      <w:r w:rsidR="001D056F">
        <w:rPr>
          <w:rFonts w:ascii="Abadi" w:hAnsi="Abadi"/>
          <w:sz w:val="21"/>
          <w:szCs w:val="21"/>
        </w:rPr>
        <w:t xml:space="preserve">sesión a distancia </w:t>
      </w:r>
      <w:r w:rsidR="001D056F" w:rsidRPr="001218D0">
        <w:rPr>
          <w:rFonts w:ascii="Abadi" w:hAnsi="Abadi"/>
          <w:sz w:val="21"/>
          <w:szCs w:val="21"/>
        </w:rPr>
        <w:t>a través de herramienta tecnológica, a quienes se pide mantenerse a cuatro para constatar tu presencia durante el desarrollo de</w:t>
      </w:r>
      <w:r w:rsidR="001D056F">
        <w:rPr>
          <w:rFonts w:ascii="Abadi" w:hAnsi="Abadi"/>
          <w:sz w:val="21"/>
          <w:szCs w:val="21"/>
        </w:rPr>
        <w:t xml:space="preserve"> esta. </w:t>
      </w:r>
      <w:r w:rsidR="001D056F" w:rsidRPr="001218D0">
        <w:rPr>
          <w:rFonts w:ascii="Abadi" w:hAnsi="Abadi"/>
          <w:sz w:val="21"/>
          <w:szCs w:val="21"/>
        </w:rPr>
        <w:t xml:space="preserve"> </w:t>
      </w:r>
    </w:p>
    <w:p w14:paraId="460F545D" w14:textId="77777777" w:rsidR="00086C4A" w:rsidRDefault="00086C4A" w:rsidP="00D252DB">
      <w:pPr>
        <w:ind w:firstLine="720"/>
        <w:jc w:val="both"/>
        <w:rPr>
          <w:rFonts w:ascii="Abadi" w:hAnsi="Abadi"/>
          <w:sz w:val="21"/>
          <w:szCs w:val="21"/>
        </w:rPr>
      </w:pPr>
    </w:p>
    <w:p w14:paraId="00ED1793" w14:textId="170D4193" w:rsidR="000B1395" w:rsidRDefault="000B1395" w:rsidP="002271A2">
      <w:pPr>
        <w:ind w:firstLine="708"/>
        <w:jc w:val="both"/>
        <w:rPr>
          <w:rFonts w:ascii="Abadi" w:hAnsi="Abadi"/>
          <w:sz w:val="21"/>
          <w:szCs w:val="21"/>
        </w:rPr>
      </w:pPr>
      <w:r>
        <w:rPr>
          <w:rFonts w:ascii="Abadi" w:hAnsi="Abadi"/>
          <w:b/>
          <w:bCs/>
          <w:sz w:val="21"/>
          <w:szCs w:val="21"/>
        </w:rPr>
        <w:t xml:space="preserve">- </w:t>
      </w:r>
      <w:r w:rsidRPr="00B12116">
        <w:rPr>
          <w:rFonts w:ascii="Abadi" w:hAnsi="Abadi"/>
          <w:b/>
          <w:bCs/>
          <w:sz w:val="21"/>
          <w:szCs w:val="21"/>
        </w:rPr>
        <w:t>La Secretaria.-</w:t>
      </w:r>
      <w:r>
        <w:rPr>
          <w:rFonts w:ascii="Abadi" w:hAnsi="Abadi"/>
          <w:sz w:val="21"/>
          <w:szCs w:val="21"/>
        </w:rPr>
        <w:t xml:space="preserve"> Claro que si  presidenta m</w:t>
      </w:r>
      <w:r w:rsidRPr="001218D0">
        <w:rPr>
          <w:rFonts w:ascii="Abadi" w:hAnsi="Abadi"/>
          <w:sz w:val="21"/>
          <w:szCs w:val="21"/>
        </w:rPr>
        <w:t>uy buenos días a todas y a todos</w:t>
      </w:r>
      <w:r>
        <w:rPr>
          <w:rFonts w:ascii="Abadi" w:hAnsi="Abadi"/>
          <w:sz w:val="21"/>
          <w:szCs w:val="21"/>
        </w:rPr>
        <w:t>.</w:t>
      </w:r>
    </w:p>
    <w:p w14:paraId="4C250909" w14:textId="77777777" w:rsidR="0013514D" w:rsidRDefault="0013514D" w:rsidP="000B1395">
      <w:pPr>
        <w:jc w:val="both"/>
        <w:rPr>
          <w:rFonts w:ascii="Abadi" w:hAnsi="Abadi"/>
          <w:b/>
          <w:bCs/>
          <w:sz w:val="21"/>
          <w:szCs w:val="21"/>
        </w:rPr>
      </w:pPr>
    </w:p>
    <w:p w14:paraId="72996ECE" w14:textId="4D04CC78" w:rsidR="00713DBA" w:rsidRDefault="0013514D" w:rsidP="0013514D">
      <w:pPr>
        <w:jc w:val="center"/>
        <w:rPr>
          <w:rFonts w:ascii="Abadi" w:hAnsi="Abadi"/>
          <w:sz w:val="21"/>
          <w:szCs w:val="21"/>
        </w:rPr>
      </w:pPr>
      <w:r w:rsidRPr="00086C4A">
        <w:rPr>
          <w:rFonts w:ascii="Abadi" w:hAnsi="Abadi"/>
          <w:b/>
          <w:bCs/>
          <w:sz w:val="21"/>
          <w:szCs w:val="21"/>
        </w:rPr>
        <w:t>(Pasa lista de asistencia)</w:t>
      </w:r>
    </w:p>
    <w:p w14:paraId="628A5B95" w14:textId="77777777" w:rsidR="0013514D" w:rsidRDefault="0013514D" w:rsidP="00713DBA">
      <w:pPr>
        <w:jc w:val="both"/>
        <w:rPr>
          <w:rFonts w:ascii="Abadi" w:hAnsi="Abadi"/>
          <w:b/>
          <w:bCs/>
          <w:sz w:val="21"/>
          <w:szCs w:val="21"/>
        </w:rPr>
      </w:pPr>
    </w:p>
    <w:p w14:paraId="4B7E990B" w14:textId="43D87842" w:rsidR="00713DBA" w:rsidRDefault="00713DBA" w:rsidP="002271A2">
      <w:pPr>
        <w:ind w:firstLine="708"/>
        <w:jc w:val="both"/>
        <w:rPr>
          <w:rFonts w:ascii="Abadi" w:hAnsi="Abadi"/>
          <w:sz w:val="21"/>
          <w:szCs w:val="21"/>
        </w:rPr>
      </w:pPr>
      <w:r>
        <w:rPr>
          <w:rFonts w:ascii="Abadi" w:hAnsi="Abadi"/>
          <w:b/>
          <w:bCs/>
          <w:sz w:val="21"/>
          <w:szCs w:val="21"/>
        </w:rPr>
        <w:t xml:space="preserve">- </w:t>
      </w:r>
      <w:r w:rsidRPr="00B12116">
        <w:rPr>
          <w:rFonts w:ascii="Abadi" w:hAnsi="Abadi"/>
          <w:b/>
          <w:bCs/>
          <w:sz w:val="21"/>
          <w:szCs w:val="21"/>
        </w:rPr>
        <w:t>La Secretaria.-</w:t>
      </w:r>
      <w:r>
        <w:rPr>
          <w:rFonts w:ascii="Abadi" w:hAnsi="Abadi"/>
          <w:sz w:val="21"/>
          <w:szCs w:val="21"/>
        </w:rPr>
        <w:t xml:space="preserve">  </w:t>
      </w:r>
      <w:r w:rsidRPr="001218D0">
        <w:rPr>
          <w:rFonts w:ascii="Abadi" w:hAnsi="Abadi"/>
          <w:sz w:val="21"/>
          <w:szCs w:val="21"/>
        </w:rPr>
        <w:t xml:space="preserve">La asistencia es de </w:t>
      </w:r>
      <w:r>
        <w:rPr>
          <w:rFonts w:ascii="Abadi" w:hAnsi="Abadi"/>
          <w:sz w:val="21"/>
          <w:szCs w:val="21"/>
        </w:rPr>
        <w:t xml:space="preserve">34 </w:t>
      </w:r>
      <w:r w:rsidRPr="001218D0">
        <w:rPr>
          <w:rFonts w:ascii="Abadi" w:hAnsi="Abadi"/>
          <w:sz w:val="21"/>
          <w:szCs w:val="21"/>
        </w:rPr>
        <w:t>diputadas y diputados</w:t>
      </w:r>
      <w:r w:rsidR="008365B8">
        <w:rPr>
          <w:rFonts w:ascii="Abadi" w:hAnsi="Abadi"/>
          <w:sz w:val="21"/>
          <w:szCs w:val="21"/>
        </w:rPr>
        <w:t>, hay cuórum, señora presidenta.</w:t>
      </w:r>
    </w:p>
    <w:p w14:paraId="27BBADF1" w14:textId="77777777" w:rsidR="0013514D" w:rsidRDefault="0013514D" w:rsidP="00D252DB">
      <w:pPr>
        <w:ind w:firstLine="720"/>
        <w:jc w:val="both"/>
        <w:rPr>
          <w:rFonts w:ascii="Abadi" w:hAnsi="Abadi"/>
          <w:sz w:val="21"/>
          <w:szCs w:val="21"/>
        </w:rPr>
      </w:pPr>
    </w:p>
    <w:p w14:paraId="2B95A040" w14:textId="61165AD1" w:rsidR="00F14117" w:rsidRDefault="00086C4A" w:rsidP="002271A2">
      <w:pPr>
        <w:ind w:firstLine="708"/>
        <w:jc w:val="both"/>
        <w:rPr>
          <w:rFonts w:ascii="Abadi" w:hAnsi="Abadi"/>
          <w:sz w:val="21"/>
          <w:szCs w:val="21"/>
        </w:rPr>
      </w:pPr>
      <w:r w:rsidRPr="00086C4A">
        <w:rPr>
          <w:rFonts w:ascii="Abadi" w:hAnsi="Abadi"/>
          <w:sz w:val="21"/>
          <w:szCs w:val="21"/>
        </w:rPr>
        <w:t>-</w:t>
      </w:r>
      <w:r w:rsidR="006E2CD3">
        <w:rPr>
          <w:rFonts w:ascii="Abadi" w:hAnsi="Abadi"/>
          <w:sz w:val="21"/>
          <w:szCs w:val="21"/>
        </w:rPr>
        <w:t xml:space="preserve"> </w:t>
      </w:r>
      <w:r w:rsidR="005C35F6">
        <w:rPr>
          <w:rFonts w:ascii="Abadi" w:hAnsi="Abadi"/>
          <w:b/>
          <w:bCs/>
          <w:sz w:val="21"/>
          <w:szCs w:val="21"/>
        </w:rPr>
        <w:t>La</w:t>
      </w:r>
      <w:r w:rsidRPr="001A6EFF">
        <w:rPr>
          <w:rFonts w:ascii="Abadi" w:hAnsi="Abadi"/>
          <w:b/>
          <w:bCs/>
          <w:sz w:val="21"/>
          <w:szCs w:val="21"/>
        </w:rPr>
        <w:t xml:space="preserve"> Presid</w:t>
      </w:r>
      <w:r w:rsidR="00AE4517">
        <w:rPr>
          <w:rFonts w:ascii="Abadi" w:hAnsi="Abadi"/>
          <w:b/>
          <w:bCs/>
          <w:sz w:val="21"/>
          <w:szCs w:val="21"/>
        </w:rPr>
        <w:t>encia</w:t>
      </w:r>
      <w:r w:rsidRPr="001A6EFF">
        <w:rPr>
          <w:rFonts w:ascii="Abadi" w:hAnsi="Abadi"/>
          <w:b/>
          <w:bCs/>
          <w:sz w:val="21"/>
          <w:szCs w:val="21"/>
        </w:rPr>
        <w:t>:</w:t>
      </w:r>
      <w:r w:rsidRPr="00086C4A">
        <w:rPr>
          <w:rFonts w:ascii="Abadi" w:hAnsi="Abadi"/>
          <w:sz w:val="21"/>
          <w:szCs w:val="21"/>
        </w:rPr>
        <w:t xml:space="preserve"> Gracias</w:t>
      </w:r>
      <w:r w:rsidR="006E2CD3">
        <w:rPr>
          <w:rFonts w:ascii="Abadi" w:hAnsi="Abadi"/>
          <w:sz w:val="21"/>
          <w:szCs w:val="21"/>
        </w:rPr>
        <w:t xml:space="preserve"> Siendo las </w:t>
      </w:r>
      <w:r w:rsidR="0013514D" w:rsidRPr="006E2CD3">
        <w:rPr>
          <w:rFonts w:ascii="Abadi" w:hAnsi="Abadi"/>
          <w:b/>
          <w:bCs/>
          <w:sz w:val="21"/>
          <w:szCs w:val="21"/>
        </w:rPr>
        <w:t>10:49</w:t>
      </w:r>
      <w:r w:rsidR="006E2CD3">
        <w:rPr>
          <w:rFonts w:ascii="Abadi" w:hAnsi="Abadi"/>
          <w:sz w:val="21"/>
          <w:szCs w:val="21"/>
        </w:rPr>
        <w:t xml:space="preserve"> horas, s</w:t>
      </w:r>
      <w:r w:rsidRPr="00086C4A">
        <w:rPr>
          <w:rFonts w:ascii="Abadi" w:hAnsi="Abadi"/>
          <w:sz w:val="21"/>
          <w:szCs w:val="21"/>
        </w:rPr>
        <w:t>e abre la presente sesión.</w:t>
      </w:r>
    </w:p>
    <w:p w14:paraId="31A700D5" w14:textId="77777777" w:rsidR="001357C8" w:rsidRDefault="001357C8" w:rsidP="006E2CD3">
      <w:pPr>
        <w:jc w:val="both"/>
        <w:rPr>
          <w:rFonts w:ascii="Abadi" w:hAnsi="Abadi"/>
          <w:sz w:val="21"/>
          <w:szCs w:val="21"/>
        </w:rPr>
      </w:pPr>
    </w:p>
    <w:p w14:paraId="6587F498" w14:textId="4FEB60D6" w:rsidR="001357C8" w:rsidRDefault="001357C8" w:rsidP="002271A2">
      <w:pPr>
        <w:ind w:firstLine="708"/>
        <w:jc w:val="both"/>
        <w:rPr>
          <w:rFonts w:ascii="Abadi" w:hAnsi="Abadi"/>
          <w:sz w:val="21"/>
          <w:szCs w:val="21"/>
        </w:rPr>
      </w:pPr>
      <w:r>
        <w:rPr>
          <w:rFonts w:ascii="Abadi" w:hAnsi="Abadi"/>
          <w:b/>
          <w:bCs/>
          <w:sz w:val="21"/>
          <w:szCs w:val="21"/>
        </w:rPr>
        <w:t xml:space="preserve">- </w:t>
      </w:r>
      <w:r w:rsidRPr="00CA4BE7">
        <w:rPr>
          <w:rFonts w:ascii="Abadi" w:hAnsi="Abadi"/>
          <w:b/>
          <w:bCs/>
          <w:sz w:val="21"/>
          <w:szCs w:val="21"/>
        </w:rPr>
        <w:t>La Presidencia.-</w:t>
      </w:r>
      <w:r>
        <w:rPr>
          <w:rFonts w:ascii="Abadi" w:hAnsi="Abadi"/>
          <w:b/>
          <w:bCs/>
          <w:sz w:val="21"/>
          <w:szCs w:val="21"/>
        </w:rPr>
        <w:t xml:space="preserve"> </w:t>
      </w:r>
      <w:r w:rsidRPr="001218D0">
        <w:rPr>
          <w:rFonts w:ascii="Abadi" w:hAnsi="Abadi"/>
          <w:sz w:val="21"/>
          <w:szCs w:val="21"/>
        </w:rPr>
        <w:t xml:space="preserve">Se abre la sesión. </w:t>
      </w:r>
    </w:p>
    <w:p w14:paraId="7058D1DD" w14:textId="77777777" w:rsidR="001357C8" w:rsidRDefault="001357C8" w:rsidP="001357C8">
      <w:pPr>
        <w:jc w:val="both"/>
        <w:rPr>
          <w:rFonts w:ascii="Abadi" w:hAnsi="Abadi"/>
          <w:b/>
          <w:bCs/>
          <w:sz w:val="21"/>
          <w:szCs w:val="21"/>
        </w:rPr>
      </w:pPr>
    </w:p>
    <w:p w14:paraId="160FFA0C" w14:textId="65FDAD39" w:rsidR="00540033" w:rsidRDefault="001357C8" w:rsidP="002271A2">
      <w:pPr>
        <w:ind w:firstLine="708"/>
        <w:jc w:val="both"/>
        <w:rPr>
          <w:rFonts w:ascii="Abadi" w:hAnsi="Abadi"/>
          <w:sz w:val="21"/>
          <w:szCs w:val="21"/>
        </w:rPr>
      </w:pPr>
      <w:r>
        <w:rPr>
          <w:rFonts w:ascii="Abadi" w:hAnsi="Abadi"/>
          <w:b/>
          <w:bCs/>
          <w:sz w:val="21"/>
          <w:szCs w:val="21"/>
        </w:rPr>
        <w:t xml:space="preserve">- </w:t>
      </w:r>
      <w:r w:rsidRPr="00CA4BE7">
        <w:rPr>
          <w:rFonts w:ascii="Abadi" w:hAnsi="Abadi"/>
          <w:b/>
          <w:bCs/>
          <w:sz w:val="21"/>
          <w:szCs w:val="21"/>
        </w:rPr>
        <w:t>La Presidencia.-</w:t>
      </w:r>
      <w:r>
        <w:rPr>
          <w:rFonts w:ascii="Abadi" w:hAnsi="Abadi"/>
          <w:sz w:val="21"/>
          <w:szCs w:val="21"/>
        </w:rPr>
        <w:t>S</w:t>
      </w:r>
      <w:r w:rsidRPr="001218D0">
        <w:rPr>
          <w:rFonts w:ascii="Abadi" w:hAnsi="Abadi"/>
          <w:sz w:val="21"/>
          <w:szCs w:val="21"/>
        </w:rPr>
        <w:t>e pide a los asistentes ponerse de pie</w:t>
      </w:r>
      <w:r w:rsidR="00540033">
        <w:rPr>
          <w:rFonts w:ascii="Abadi" w:hAnsi="Abadi"/>
          <w:sz w:val="21"/>
          <w:szCs w:val="21"/>
        </w:rPr>
        <w:t>.</w:t>
      </w:r>
    </w:p>
    <w:p w14:paraId="6481B253" w14:textId="5EA316E8" w:rsidR="00540033" w:rsidRDefault="00540033" w:rsidP="001357C8">
      <w:pPr>
        <w:jc w:val="both"/>
        <w:rPr>
          <w:rFonts w:ascii="Abadi" w:hAnsi="Abadi"/>
          <w:sz w:val="21"/>
          <w:szCs w:val="21"/>
        </w:rPr>
      </w:pPr>
    </w:p>
    <w:p w14:paraId="7135DCBA" w14:textId="591DC439" w:rsidR="009F6875" w:rsidRDefault="00540033" w:rsidP="002271A2">
      <w:pPr>
        <w:ind w:firstLine="708"/>
        <w:jc w:val="both"/>
        <w:rPr>
          <w:rFonts w:ascii="Abadi" w:hAnsi="Abadi"/>
          <w:sz w:val="21"/>
          <w:szCs w:val="21"/>
        </w:rPr>
      </w:pPr>
      <w:r>
        <w:rPr>
          <w:rFonts w:ascii="Abadi" w:hAnsi="Abadi"/>
          <w:b/>
          <w:bCs/>
          <w:sz w:val="21"/>
          <w:szCs w:val="21"/>
        </w:rPr>
        <w:t xml:space="preserve">- </w:t>
      </w:r>
      <w:r w:rsidRPr="00CA4BE7">
        <w:rPr>
          <w:rFonts w:ascii="Abadi" w:hAnsi="Abadi"/>
          <w:b/>
          <w:bCs/>
          <w:sz w:val="21"/>
          <w:szCs w:val="21"/>
        </w:rPr>
        <w:t>La Presidencia.-</w:t>
      </w:r>
      <w:r w:rsidR="009F6875">
        <w:rPr>
          <w:rFonts w:ascii="Abadi" w:hAnsi="Abadi"/>
          <w:b/>
          <w:bCs/>
          <w:sz w:val="21"/>
          <w:szCs w:val="21"/>
        </w:rPr>
        <w:t xml:space="preserve"> </w:t>
      </w:r>
      <w:r w:rsidR="009F6875">
        <w:rPr>
          <w:rFonts w:ascii="Abadi" w:hAnsi="Abadi"/>
          <w:sz w:val="21"/>
          <w:szCs w:val="21"/>
        </w:rPr>
        <w:t>L</w:t>
      </w:r>
      <w:r w:rsidR="009F6875" w:rsidRPr="001218D0">
        <w:rPr>
          <w:rFonts w:ascii="Abadi" w:hAnsi="Abadi"/>
          <w:sz w:val="21"/>
          <w:szCs w:val="21"/>
        </w:rPr>
        <w:t xml:space="preserve">a </w:t>
      </w:r>
      <w:r w:rsidR="009F6875">
        <w:rPr>
          <w:rFonts w:ascii="Abadi" w:hAnsi="Abadi"/>
          <w:sz w:val="21"/>
          <w:szCs w:val="21"/>
        </w:rPr>
        <w:t>S</w:t>
      </w:r>
      <w:r w:rsidR="009F6875" w:rsidRPr="001218D0">
        <w:rPr>
          <w:rFonts w:ascii="Abadi" w:hAnsi="Abadi"/>
          <w:sz w:val="21"/>
          <w:szCs w:val="21"/>
        </w:rPr>
        <w:t xml:space="preserve">exagésima </w:t>
      </w:r>
      <w:r w:rsidR="009F6875">
        <w:rPr>
          <w:rFonts w:ascii="Abadi" w:hAnsi="Abadi"/>
          <w:sz w:val="21"/>
          <w:szCs w:val="21"/>
        </w:rPr>
        <w:t>Q</w:t>
      </w:r>
      <w:r w:rsidR="009F6875" w:rsidRPr="001218D0">
        <w:rPr>
          <w:rFonts w:ascii="Abadi" w:hAnsi="Abadi"/>
          <w:sz w:val="21"/>
          <w:szCs w:val="21"/>
        </w:rPr>
        <w:t xml:space="preserve">uinta </w:t>
      </w:r>
      <w:r w:rsidR="009F6875">
        <w:rPr>
          <w:rFonts w:ascii="Abadi" w:hAnsi="Abadi"/>
          <w:sz w:val="21"/>
          <w:szCs w:val="21"/>
        </w:rPr>
        <w:t>L</w:t>
      </w:r>
      <w:r w:rsidR="009F6875" w:rsidRPr="001218D0">
        <w:rPr>
          <w:rFonts w:ascii="Abadi" w:hAnsi="Abadi"/>
          <w:sz w:val="21"/>
          <w:szCs w:val="21"/>
        </w:rPr>
        <w:t xml:space="preserve">egislatura del Congreso del Estado </w:t>
      </w:r>
      <w:r w:rsidR="009F6875">
        <w:rPr>
          <w:rFonts w:ascii="Abadi" w:hAnsi="Abadi"/>
          <w:sz w:val="21"/>
          <w:szCs w:val="21"/>
        </w:rPr>
        <w:t>L</w:t>
      </w:r>
      <w:r w:rsidR="009F6875" w:rsidRPr="001218D0">
        <w:rPr>
          <w:rFonts w:ascii="Abadi" w:hAnsi="Abadi"/>
          <w:sz w:val="21"/>
          <w:szCs w:val="21"/>
        </w:rPr>
        <w:t xml:space="preserve">ibre y </w:t>
      </w:r>
      <w:r w:rsidR="009F6875">
        <w:rPr>
          <w:rFonts w:ascii="Abadi" w:hAnsi="Abadi"/>
          <w:sz w:val="21"/>
          <w:szCs w:val="21"/>
        </w:rPr>
        <w:t>S</w:t>
      </w:r>
      <w:r w:rsidR="009F6875" w:rsidRPr="001218D0">
        <w:rPr>
          <w:rFonts w:ascii="Abadi" w:hAnsi="Abadi"/>
          <w:sz w:val="21"/>
          <w:szCs w:val="21"/>
        </w:rPr>
        <w:t>oberano de Guanajuato abre hoy,</w:t>
      </w:r>
      <w:r w:rsidR="009F6875" w:rsidRPr="009F6875">
        <w:rPr>
          <w:rFonts w:ascii="Abadi" w:hAnsi="Abadi"/>
          <w:b/>
          <w:bCs/>
          <w:sz w:val="21"/>
          <w:szCs w:val="21"/>
        </w:rPr>
        <w:t>15 de febrero de 2022</w:t>
      </w:r>
      <w:r w:rsidR="009F6875">
        <w:rPr>
          <w:rFonts w:ascii="Abadi" w:hAnsi="Abadi"/>
          <w:sz w:val="21"/>
          <w:szCs w:val="21"/>
        </w:rPr>
        <w:t>, su S</w:t>
      </w:r>
      <w:r w:rsidR="009F6875" w:rsidRPr="001218D0">
        <w:rPr>
          <w:rFonts w:ascii="Abadi" w:hAnsi="Abadi"/>
          <w:sz w:val="21"/>
          <w:szCs w:val="21"/>
        </w:rPr>
        <w:t xml:space="preserve">egundo </w:t>
      </w:r>
      <w:r w:rsidR="009F6875">
        <w:rPr>
          <w:rFonts w:ascii="Abadi" w:hAnsi="Abadi"/>
          <w:sz w:val="21"/>
          <w:szCs w:val="21"/>
        </w:rPr>
        <w:t>P</w:t>
      </w:r>
      <w:r w:rsidR="009F6875" w:rsidRPr="001218D0">
        <w:rPr>
          <w:rFonts w:ascii="Abadi" w:hAnsi="Abadi"/>
          <w:sz w:val="21"/>
          <w:szCs w:val="21"/>
        </w:rPr>
        <w:t xml:space="preserve">eriodo </w:t>
      </w:r>
      <w:r w:rsidR="009F6875">
        <w:rPr>
          <w:rFonts w:ascii="Abadi" w:hAnsi="Abadi"/>
          <w:sz w:val="21"/>
          <w:szCs w:val="21"/>
        </w:rPr>
        <w:t>O</w:t>
      </w:r>
      <w:r w:rsidR="009F6875" w:rsidRPr="001218D0">
        <w:rPr>
          <w:rFonts w:ascii="Abadi" w:hAnsi="Abadi"/>
          <w:sz w:val="21"/>
          <w:szCs w:val="21"/>
        </w:rPr>
        <w:t xml:space="preserve">rdinario de </w:t>
      </w:r>
      <w:r w:rsidR="009F6875">
        <w:rPr>
          <w:rFonts w:ascii="Abadi" w:hAnsi="Abadi"/>
          <w:sz w:val="21"/>
          <w:szCs w:val="21"/>
        </w:rPr>
        <w:t>S</w:t>
      </w:r>
      <w:r w:rsidR="009F6875" w:rsidRPr="001218D0">
        <w:rPr>
          <w:rFonts w:ascii="Abadi" w:hAnsi="Abadi"/>
          <w:sz w:val="21"/>
          <w:szCs w:val="21"/>
        </w:rPr>
        <w:t xml:space="preserve">esiones del </w:t>
      </w:r>
      <w:r w:rsidR="009F6875">
        <w:rPr>
          <w:rFonts w:ascii="Abadi" w:hAnsi="Abadi"/>
          <w:sz w:val="21"/>
          <w:szCs w:val="21"/>
        </w:rPr>
        <w:t>P</w:t>
      </w:r>
      <w:r w:rsidR="009F6875" w:rsidRPr="001218D0">
        <w:rPr>
          <w:rFonts w:ascii="Abadi" w:hAnsi="Abadi"/>
          <w:sz w:val="21"/>
          <w:szCs w:val="21"/>
        </w:rPr>
        <w:t xml:space="preserve">rimer </w:t>
      </w:r>
      <w:r w:rsidR="009F6875">
        <w:rPr>
          <w:rFonts w:ascii="Abadi" w:hAnsi="Abadi"/>
          <w:sz w:val="21"/>
          <w:szCs w:val="21"/>
        </w:rPr>
        <w:t>A</w:t>
      </w:r>
      <w:r w:rsidR="009F6875" w:rsidRPr="001218D0">
        <w:rPr>
          <w:rFonts w:ascii="Abadi" w:hAnsi="Abadi"/>
          <w:sz w:val="21"/>
          <w:szCs w:val="21"/>
        </w:rPr>
        <w:t xml:space="preserve">ño de </w:t>
      </w:r>
      <w:r w:rsidR="009F6875">
        <w:rPr>
          <w:rFonts w:ascii="Abadi" w:hAnsi="Abadi"/>
          <w:sz w:val="21"/>
          <w:szCs w:val="21"/>
        </w:rPr>
        <w:t>su E</w:t>
      </w:r>
      <w:r w:rsidR="009F6875" w:rsidRPr="001218D0">
        <w:rPr>
          <w:rFonts w:ascii="Abadi" w:hAnsi="Abadi"/>
          <w:sz w:val="21"/>
          <w:szCs w:val="21"/>
        </w:rPr>
        <w:t xml:space="preserve">jercicio </w:t>
      </w:r>
      <w:r w:rsidR="009F6875">
        <w:rPr>
          <w:rFonts w:ascii="Abadi" w:hAnsi="Abadi"/>
          <w:sz w:val="21"/>
          <w:szCs w:val="21"/>
        </w:rPr>
        <w:t>C</w:t>
      </w:r>
      <w:r w:rsidR="009F6875" w:rsidRPr="001218D0">
        <w:rPr>
          <w:rFonts w:ascii="Abadi" w:hAnsi="Abadi"/>
          <w:sz w:val="21"/>
          <w:szCs w:val="21"/>
        </w:rPr>
        <w:t>onstitucional.</w:t>
      </w:r>
    </w:p>
    <w:p w14:paraId="37334752" w14:textId="77777777" w:rsidR="00A14BBE" w:rsidRDefault="00A14BBE" w:rsidP="009F6875">
      <w:pPr>
        <w:jc w:val="both"/>
        <w:rPr>
          <w:rFonts w:ascii="Abadi" w:hAnsi="Abadi"/>
          <w:sz w:val="21"/>
          <w:szCs w:val="21"/>
        </w:rPr>
      </w:pPr>
    </w:p>
    <w:p w14:paraId="20703DE0" w14:textId="3F3D377D" w:rsidR="00A14BBE" w:rsidRDefault="00A14BBE" w:rsidP="002271A2">
      <w:pPr>
        <w:ind w:firstLine="708"/>
        <w:jc w:val="both"/>
        <w:rPr>
          <w:rFonts w:ascii="Abadi" w:hAnsi="Abadi"/>
          <w:sz w:val="21"/>
          <w:szCs w:val="21"/>
        </w:rPr>
      </w:pPr>
      <w:r>
        <w:rPr>
          <w:rFonts w:ascii="Abadi" w:hAnsi="Abadi"/>
          <w:b/>
          <w:bCs/>
          <w:sz w:val="21"/>
          <w:szCs w:val="21"/>
        </w:rPr>
        <w:t xml:space="preserve">- </w:t>
      </w:r>
      <w:r w:rsidRPr="00CA4BE7">
        <w:rPr>
          <w:rFonts w:ascii="Abadi" w:hAnsi="Abadi"/>
          <w:b/>
          <w:bCs/>
          <w:sz w:val="21"/>
          <w:szCs w:val="21"/>
        </w:rPr>
        <w:t>La Presidencia.-</w:t>
      </w:r>
      <w:r>
        <w:rPr>
          <w:rFonts w:ascii="Abadi" w:hAnsi="Abadi"/>
          <w:b/>
          <w:bCs/>
          <w:sz w:val="21"/>
          <w:szCs w:val="21"/>
        </w:rPr>
        <w:t xml:space="preserve"> </w:t>
      </w:r>
      <w:r>
        <w:rPr>
          <w:rFonts w:ascii="Abadi" w:hAnsi="Abadi"/>
          <w:sz w:val="21"/>
          <w:szCs w:val="21"/>
        </w:rPr>
        <w:t>R</w:t>
      </w:r>
      <w:r w:rsidRPr="001218D0">
        <w:rPr>
          <w:rFonts w:ascii="Abadi" w:hAnsi="Abadi"/>
          <w:sz w:val="21"/>
          <w:szCs w:val="21"/>
        </w:rPr>
        <w:t xml:space="preserve">uego a los asistentes </w:t>
      </w:r>
      <w:r>
        <w:rPr>
          <w:rFonts w:ascii="Abadi" w:hAnsi="Abadi"/>
          <w:sz w:val="21"/>
          <w:szCs w:val="21"/>
        </w:rPr>
        <w:t xml:space="preserve">favor </w:t>
      </w:r>
      <w:r w:rsidRPr="001218D0">
        <w:rPr>
          <w:rFonts w:ascii="Abadi" w:hAnsi="Abadi"/>
          <w:sz w:val="21"/>
          <w:szCs w:val="21"/>
        </w:rPr>
        <w:t>ocupar sus asientos.</w:t>
      </w:r>
    </w:p>
    <w:p w14:paraId="2A869BF1" w14:textId="77777777" w:rsidR="000A38A4" w:rsidRDefault="000A38A4" w:rsidP="00A14BBE">
      <w:pPr>
        <w:jc w:val="both"/>
        <w:rPr>
          <w:rFonts w:ascii="Abadi" w:hAnsi="Abadi"/>
          <w:sz w:val="21"/>
          <w:szCs w:val="21"/>
        </w:rPr>
      </w:pPr>
    </w:p>
    <w:p w14:paraId="64BF0EF2" w14:textId="10AD43F1" w:rsidR="00880C45" w:rsidRDefault="00880C45" w:rsidP="00880C45">
      <w:pPr>
        <w:ind w:firstLine="720"/>
        <w:jc w:val="both"/>
        <w:rPr>
          <w:rFonts w:ascii="Abadi" w:hAnsi="Abadi"/>
          <w:b/>
          <w:bCs/>
          <w:iCs/>
          <w:sz w:val="21"/>
          <w:szCs w:val="21"/>
        </w:rPr>
      </w:pPr>
      <w:r>
        <w:rPr>
          <w:rFonts w:ascii="Abadi" w:hAnsi="Abadi"/>
          <w:b/>
          <w:bCs/>
          <w:iCs/>
          <w:sz w:val="21"/>
          <w:szCs w:val="21"/>
        </w:rPr>
        <w:t>(Se instruye a la Secretaría a dar lectura al orden del día)</w:t>
      </w:r>
    </w:p>
    <w:p w14:paraId="715F013A" w14:textId="77777777" w:rsidR="00880C45" w:rsidRDefault="00880C45" w:rsidP="00A14BBE">
      <w:pPr>
        <w:jc w:val="both"/>
        <w:rPr>
          <w:rFonts w:ascii="Abadi" w:hAnsi="Abadi"/>
          <w:sz w:val="21"/>
          <w:szCs w:val="21"/>
        </w:rPr>
      </w:pPr>
    </w:p>
    <w:p w14:paraId="2ACC45BB" w14:textId="799BEEBF" w:rsidR="00CA569F" w:rsidRDefault="00CA569F" w:rsidP="0024733C">
      <w:pPr>
        <w:ind w:firstLine="720"/>
        <w:jc w:val="both"/>
        <w:rPr>
          <w:rFonts w:ascii="Abadi" w:hAnsi="Abadi"/>
          <w:b/>
          <w:bCs/>
          <w:iCs/>
          <w:sz w:val="21"/>
          <w:szCs w:val="21"/>
        </w:rPr>
      </w:pPr>
    </w:p>
    <w:p w14:paraId="6E231117" w14:textId="036EDD00" w:rsidR="00CA569F" w:rsidRPr="007F1D57" w:rsidRDefault="002271A2" w:rsidP="00880C45">
      <w:pPr>
        <w:pStyle w:val="Estilo1"/>
        <w:numPr>
          <w:ilvl w:val="0"/>
          <w:numId w:val="0"/>
        </w:numPr>
        <w:rPr>
          <w:rFonts w:ascii="Abadi" w:hAnsi="Abadi"/>
          <w:b w:val="0"/>
          <w:bCs w:val="0"/>
          <w:sz w:val="21"/>
          <w:szCs w:val="21"/>
        </w:rPr>
      </w:pPr>
      <w:r>
        <w:rPr>
          <w:rFonts w:ascii="Abadi" w:hAnsi="Abadi"/>
          <w:sz w:val="21"/>
          <w:szCs w:val="21"/>
        </w:rPr>
        <w:tab/>
      </w:r>
      <w:r w:rsidR="007728C4">
        <w:rPr>
          <w:rFonts w:ascii="Abadi" w:hAnsi="Abadi"/>
          <w:sz w:val="21"/>
          <w:szCs w:val="21"/>
        </w:rPr>
        <w:t>-</w:t>
      </w:r>
      <w:r w:rsidR="00880C45">
        <w:rPr>
          <w:rFonts w:ascii="Abadi" w:hAnsi="Abadi"/>
          <w:sz w:val="21"/>
          <w:szCs w:val="21"/>
        </w:rPr>
        <w:t xml:space="preserve"> </w:t>
      </w:r>
      <w:r w:rsidR="007276DB" w:rsidRPr="007276DB">
        <w:rPr>
          <w:rFonts w:ascii="Abadi" w:hAnsi="Abadi"/>
          <w:sz w:val="21"/>
          <w:szCs w:val="21"/>
        </w:rPr>
        <w:t>La Secretaría</w:t>
      </w:r>
      <w:r w:rsidR="00CA569F" w:rsidRPr="00A0087E">
        <w:t>:</w:t>
      </w:r>
      <w:r w:rsidR="00CA569F">
        <w:t xml:space="preserve"> </w:t>
      </w:r>
      <w:r w:rsidR="00CA569F" w:rsidRPr="007F1D57">
        <w:rPr>
          <w:rFonts w:ascii="Abadi" w:hAnsi="Abadi"/>
          <w:b w:val="0"/>
          <w:bCs w:val="0"/>
          <w:sz w:val="21"/>
          <w:szCs w:val="21"/>
        </w:rPr>
        <w:t xml:space="preserve">Con gusto </w:t>
      </w:r>
      <w:r w:rsidR="00066309">
        <w:rPr>
          <w:rFonts w:ascii="Abadi" w:hAnsi="Abadi"/>
          <w:b w:val="0"/>
          <w:bCs w:val="0"/>
          <w:sz w:val="21"/>
          <w:szCs w:val="21"/>
        </w:rPr>
        <w:t>p</w:t>
      </w:r>
      <w:r w:rsidR="00CA569F" w:rsidRPr="007F1D57">
        <w:rPr>
          <w:rFonts w:ascii="Abadi" w:hAnsi="Abadi"/>
          <w:b w:val="0"/>
          <w:bCs w:val="0"/>
          <w:sz w:val="21"/>
          <w:szCs w:val="21"/>
        </w:rPr>
        <w:t>residenta</w:t>
      </w:r>
      <w:r w:rsidR="005C35F6" w:rsidRPr="007F1D57">
        <w:rPr>
          <w:rFonts w:ascii="Abadi" w:hAnsi="Abadi"/>
          <w:b w:val="0"/>
          <w:bCs w:val="0"/>
          <w:sz w:val="21"/>
          <w:szCs w:val="21"/>
        </w:rPr>
        <w:t>.</w:t>
      </w:r>
    </w:p>
    <w:p w14:paraId="25D0DB08" w14:textId="77777777" w:rsidR="00C81307" w:rsidRPr="005C35F6" w:rsidRDefault="00C81307" w:rsidP="0024733C">
      <w:pPr>
        <w:ind w:firstLine="720"/>
        <w:jc w:val="both"/>
        <w:rPr>
          <w:rFonts w:ascii="Abadi" w:hAnsi="Abadi"/>
          <w:iCs/>
          <w:sz w:val="21"/>
          <w:szCs w:val="21"/>
        </w:rPr>
      </w:pPr>
    </w:p>
    <w:p w14:paraId="5EB8F506" w14:textId="21A15FE4" w:rsidR="00951F6D" w:rsidRPr="00951F6D" w:rsidRDefault="00951F6D" w:rsidP="00A67958">
      <w:pPr>
        <w:ind w:firstLine="708"/>
        <w:jc w:val="both"/>
        <w:rPr>
          <w:rFonts w:ascii="Abadi" w:hAnsi="Abadi"/>
          <w:b/>
          <w:bCs/>
          <w:iCs/>
          <w:sz w:val="21"/>
          <w:szCs w:val="21"/>
        </w:rPr>
      </w:pPr>
      <w:r w:rsidRPr="00951F6D">
        <w:rPr>
          <w:rFonts w:ascii="Abadi" w:hAnsi="Abadi"/>
          <w:b/>
          <w:bCs/>
          <w:iCs/>
          <w:sz w:val="21"/>
          <w:szCs w:val="21"/>
        </w:rPr>
        <w:t>LECTURA Y, EN SU CASO, APROBACIÓN DEL ORDEN DEL DÍA.</w:t>
      </w:r>
    </w:p>
    <w:p w14:paraId="789CE2CF" w14:textId="2ABE2A90" w:rsidR="00951F6D" w:rsidRDefault="00951F6D" w:rsidP="00951F6D">
      <w:pPr>
        <w:ind w:firstLine="720"/>
        <w:jc w:val="both"/>
        <w:rPr>
          <w:rFonts w:ascii="Abadi" w:hAnsi="Abadi"/>
          <w:b/>
          <w:bCs/>
          <w:iCs/>
          <w:sz w:val="21"/>
          <w:szCs w:val="21"/>
        </w:rPr>
      </w:pPr>
    </w:p>
    <w:p w14:paraId="5C738FA2" w14:textId="3EBC693A" w:rsidR="00951F6D" w:rsidRDefault="00A86E23" w:rsidP="00951F6D">
      <w:pPr>
        <w:ind w:firstLine="720"/>
        <w:jc w:val="both"/>
        <w:rPr>
          <w:rFonts w:ascii="Abadi" w:hAnsi="Abadi"/>
          <w:b/>
          <w:bCs/>
          <w:iCs/>
          <w:sz w:val="21"/>
          <w:szCs w:val="21"/>
        </w:rPr>
      </w:pPr>
      <w:r>
        <w:rPr>
          <w:rFonts w:ascii="Abadi" w:hAnsi="Abadi"/>
          <w:b/>
          <w:bCs/>
          <w:iCs/>
          <w:sz w:val="21"/>
          <w:szCs w:val="21"/>
        </w:rPr>
        <w:t>«</w:t>
      </w:r>
      <w:r w:rsidR="00B73D82">
        <w:rPr>
          <w:rFonts w:ascii="Abadi" w:hAnsi="Abadi"/>
          <w:b/>
          <w:bCs/>
          <w:iCs/>
          <w:sz w:val="21"/>
          <w:szCs w:val="21"/>
        </w:rPr>
        <w:t xml:space="preserve">SEXAGÉSIMA </w:t>
      </w:r>
      <w:r w:rsidR="00DD3236">
        <w:rPr>
          <w:rFonts w:ascii="Abadi" w:hAnsi="Abadi"/>
          <w:b/>
          <w:sz w:val="21"/>
          <w:szCs w:val="21"/>
        </w:rPr>
        <w:t>QUINTA</w:t>
      </w:r>
      <w:r w:rsidR="00DD3236" w:rsidRPr="0066249B">
        <w:rPr>
          <w:rFonts w:ascii="Abadi" w:hAnsi="Abadi"/>
          <w:b/>
          <w:sz w:val="21"/>
          <w:szCs w:val="21"/>
        </w:rPr>
        <w:t xml:space="preserve"> LEGISLATURA DEL CONGRESO DEL ESTADO DE 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 xml:space="preserve">A DEL </w:t>
      </w:r>
      <w:r w:rsidR="00DD3236" w:rsidRPr="0066249B">
        <w:rPr>
          <w:rFonts w:ascii="Abadi" w:hAnsi="Abadi"/>
          <w:b/>
          <w:sz w:val="21"/>
          <w:szCs w:val="21"/>
        </w:rPr>
        <w:t xml:space="preserve"> PRIMER AÑO DE EJERCICIO CONSTITUCIONAL</w:t>
      </w:r>
      <w:r w:rsidR="00B73D82">
        <w:rPr>
          <w:rFonts w:ascii="Abadi" w:hAnsi="Abadi"/>
          <w:b/>
          <w:bCs/>
          <w:iCs/>
          <w:sz w:val="21"/>
          <w:szCs w:val="21"/>
        </w:rPr>
        <w:t xml:space="preserve">. </w:t>
      </w:r>
      <w:r w:rsidR="00A802FE">
        <w:rPr>
          <w:rFonts w:ascii="Abadi" w:hAnsi="Abadi"/>
          <w:b/>
          <w:bCs/>
          <w:iCs/>
          <w:sz w:val="21"/>
          <w:szCs w:val="21"/>
        </w:rPr>
        <w:t>SEGUNDO PERIODO</w:t>
      </w:r>
      <w:r w:rsidR="00FC1126">
        <w:rPr>
          <w:rFonts w:ascii="Abadi" w:hAnsi="Abadi"/>
          <w:b/>
          <w:bCs/>
          <w:iCs/>
          <w:sz w:val="21"/>
          <w:szCs w:val="21"/>
        </w:rPr>
        <w:t xml:space="preserve"> ORDINARIO</w:t>
      </w:r>
      <w:r w:rsidR="00B73D82">
        <w:rPr>
          <w:rFonts w:ascii="Abadi" w:hAnsi="Abadi"/>
          <w:b/>
          <w:bCs/>
          <w:iCs/>
          <w:sz w:val="21"/>
          <w:szCs w:val="21"/>
        </w:rPr>
        <w:t xml:space="preserve"> </w:t>
      </w:r>
      <w:r w:rsidR="00A802FE">
        <w:rPr>
          <w:rFonts w:ascii="Abadi" w:hAnsi="Abadi"/>
          <w:b/>
          <w:bCs/>
          <w:iCs/>
          <w:sz w:val="21"/>
          <w:szCs w:val="21"/>
        </w:rPr>
        <w:t>15</w:t>
      </w:r>
      <w:r w:rsidR="00DD3236">
        <w:rPr>
          <w:rFonts w:ascii="Abadi" w:hAnsi="Abadi"/>
          <w:b/>
          <w:bCs/>
          <w:iCs/>
          <w:sz w:val="21"/>
          <w:szCs w:val="21"/>
        </w:rPr>
        <w:t xml:space="preserve"> DE</w:t>
      </w:r>
      <w:r w:rsidR="00A802FE">
        <w:rPr>
          <w:rFonts w:ascii="Abadi" w:hAnsi="Abadi"/>
          <w:b/>
          <w:bCs/>
          <w:iCs/>
          <w:sz w:val="21"/>
          <w:szCs w:val="21"/>
        </w:rPr>
        <w:t xml:space="preserve"> FEBRERO </w:t>
      </w:r>
      <w:r w:rsidR="00DD3236">
        <w:rPr>
          <w:rFonts w:ascii="Abadi" w:hAnsi="Abadi"/>
          <w:b/>
          <w:bCs/>
          <w:iCs/>
          <w:sz w:val="21"/>
          <w:szCs w:val="21"/>
        </w:rPr>
        <w:t>DE 2022.</w:t>
      </w:r>
    </w:p>
    <w:p w14:paraId="287075CC" w14:textId="77777777" w:rsidR="00B0382D" w:rsidRDefault="00B0382D" w:rsidP="00A86E23">
      <w:pPr>
        <w:ind w:firstLine="720"/>
        <w:jc w:val="both"/>
        <w:rPr>
          <w:rFonts w:ascii="Abadi" w:hAnsi="Abadi"/>
          <w:b/>
          <w:bCs/>
          <w:iCs/>
          <w:sz w:val="21"/>
          <w:szCs w:val="21"/>
        </w:rPr>
      </w:pPr>
    </w:p>
    <w:p w14:paraId="04C9132C" w14:textId="0E598B4F" w:rsidR="00B0382D" w:rsidRDefault="00FE005C" w:rsidP="00A86E23">
      <w:pPr>
        <w:ind w:firstLine="720"/>
        <w:jc w:val="both"/>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06B68FF" w14:textId="53A7BE2D" w:rsidR="00A30589" w:rsidRDefault="00A30589" w:rsidP="00A86E23">
      <w:pPr>
        <w:ind w:firstLine="720"/>
        <w:jc w:val="both"/>
        <w:rPr>
          <w:rFonts w:ascii="Abadi" w:hAnsi="Abadi"/>
          <w:b/>
          <w:bCs/>
          <w:iCs/>
          <w:sz w:val="21"/>
          <w:szCs w:val="21"/>
        </w:rPr>
      </w:pPr>
    </w:p>
    <w:p w14:paraId="260A5CE7" w14:textId="1B89AADA" w:rsidR="00EB585D" w:rsidRDefault="00A86E23" w:rsidP="00D32197">
      <w:pPr>
        <w:ind w:firstLine="720"/>
        <w:jc w:val="both"/>
        <w:rPr>
          <w:rFonts w:ascii="Abadi" w:hAnsi="Abadi"/>
          <w:sz w:val="21"/>
          <w:szCs w:val="21"/>
        </w:rPr>
      </w:pPr>
      <w:r>
        <w:rPr>
          <w:rFonts w:ascii="Abadi" w:hAnsi="Abadi"/>
          <w:b/>
          <w:bCs/>
          <w:iCs/>
          <w:sz w:val="21"/>
          <w:szCs w:val="21"/>
        </w:rPr>
        <w:t xml:space="preserve"> </w:t>
      </w:r>
      <w:r w:rsidR="00DC0381">
        <w:rPr>
          <w:rFonts w:ascii="Abadi" w:hAnsi="Abadi"/>
          <w:b/>
          <w:bCs/>
          <w:iCs/>
          <w:sz w:val="21"/>
          <w:szCs w:val="21"/>
        </w:rPr>
        <w:t xml:space="preserve">I. </w:t>
      </w:r>
      <w:r w:rsidR="00B0382D" w:rsidRPr="00B0382D">
        <w:rPr>
          <w:rFonts w:ascii="Abadi" w:hAnsi="Abadi"/>
          <w:iCs/>
          <w:sz w:val="21"/>
          <w:szCs w:val="21"/>
        </w:rPr>
        <w:t>Lectura  y,  en  su  caso,  aprobación  del  orden  del  día</w:t>
      </w:r>
      <w:r w:rsidR="00C7464C">
        <w:rPr>
          <w:rFonts w:ascii="Abadi" w:hAnsi="Abadi"/>
          <w:iCs/>
          <w:sz w:val="21"/>
          <w:szCs w:val="21"/>
        </w:rPr>
        <w:t xml:space="preserve"> </w:t>
      </w:r>
      <w:r w:rsidR="00C7464C">
        <w:rPr>
          <w:rFonts w:ascii="Abadi" w:hAnsi="Abadi"/>
          <w:b/>
          <w:bCs/>
          <w:iCs/>
          <w:sz w:val="21"/>
          <w:szCs w:val="21"/>
        </w:rPr>
        <w:t xml:space="preserve">II. </w:t>
      </w:r>
      <w:r w:rsidR="00C7464C" w:rsidRPr="00C7464C">
        <w:rPr>
          <w:rFonts w:ascii="Abadi" w:hAnsi="Abadi"/>
          <w:iCs/>
          <w:sz w:val="21"/>
          <w:szCs w:val="21"/>
        </w:rPr>
        <w:t xml:space="preserve">Dar  cuenta  con  las  comunicaciones  y  correspondencia  recibidas. </w:t>
      </w:r>
      <w:r>
        <w:rPr>
          <w:rFonts w:ascii="Abadi" w:hAnsi="Abadi"/>
          <w:b/>
          <w:bCs/>
          <w:iCs/>
          <w:sz w:val="21"/>
          <w:szCs w:val="21"/>
        </w:rPr>
        <w:t xml:space="preserve">III. </w:t>
      </w:r>
      <w:r w:rsidR="00C3191C" w:rsidRPr="00C3191C">
        <w:rPr>
          <w:rFonts w:ascii="Abadi" w:hAnsi="Abadi"/>
          <w:iCs/>
          <w:sz w:val="21"/>
          <w:szCs w:val="21"/>
        </w:rPr>
        <w:t>Informe  de  la  Diputación  Permanente  sobre  los  trabajos  realizados  durante el  primer  receso,  correspondiente  al  primer  año  de  ejercicio  constitucional de  la  Sexagésima  Quinta  Legislatura.</w:t>
      </w:r>
      <w:r w:rsidR="003439F5">
        <w:rPr>
          <w:rFonts w:ascii="Abadi" w:hAnsi="Abadi"/>
          <w:iCs/>
          <w:sz w:val="21"/>
          <w:szCs w:val="21"/>
        </w:rPr>
        <w:t xml:space="preserve"> </w:t>
      </w:r>
      <w:r>
        <w:rPr>
          <w:rFonts w:ascii="Abadi" w:hAnsi="Abadi"/>
          <w:b/>
          <w:bCs/>
          <w:iCs/>
          <w:sz w:val="21"/>
          <w:szCs w:val="21"/>
        </w:rPr>
        <w:t xml:space="preserve">IV. </w:t>
      </w:r>
      <w:r w:rsidR="00E26B1E">
        <w:rPr>
          <w:rFonts w:ascii="Abadi" w:hAnsi="Abadi"/>
          <w:b/>
          <w:bCs/>
          <w:iCs/>
          <w:sz w:val="21"/>
          <w:szCs w:val="21"/>
        </w:rPr>
        <w:t xml:space="preserve"> </w:t>
      </w:r>
      <w:r w:rsidR="003439F5" w:rsidRPr="003439F5">
        <w:rPr>
          <w:rFonts w:ascii="Abadi" w:hAnsi="Abadi"/>
          <w:sz w:val="21"/>
          <w:szCs w:val="21"/>
        </w:rPr>
        <w:t xml:space="preserve">Presentación  de  la  iniciativa  de  Ley  para  el  Fomento  del  Primer  Empleo  y  la Primera  Empresa  para  Jóvenes  del  Estado  y  los  Municipios  de  Guanajuato formulada  por  la  diputada  y  el  diputado  integrantes  del  Grupo  Parlamentario del  Partido  Verde  Ecologista  de  México. </w:t>
      </w:r>
      <w:r w:rsidR="003439F5" w:rsidRPr="003439F5">
        <w:rPr>
          <w:rFonts w:ascii="Abadi" w:hAnsi="Abadi"/>
          <w:b/>
          <w:bCs/>
          <w:sz w:val="21"/>
          <w:szCs w:val="21"/>
        </w:rPr>
        <w:t>V</w:t>
      </w:r>
      <w:r w:rsidR="003439F5">
        <w:rPr>
          <w:rFonts w:ascii="Abadi" w:hAnsi="Abadi"/>
          <w:sz w:val="21"/>
          <w:szCs w:val="21"/>
        </w:rPr>
        <w:t xml:space="preserve">. </w:t>
      </w:r>
      <w:r w:rsidR="00E0313B" w:rsidRPr="003439F5">
        <w:rPr>
          <w:rFonts w:ascii="Abadi" w:hAnsi="Abadi"/>
          <w:sz w:val="21"/>
          <w:szCs w:val="21"/>
        </w:rPr>
        <w:t>Presentación de la  iniciativa  formulada  por  diputadas  y  diputados integrantes  del  Grupo  Parlamentario  del  Partido  Acción  Nacional  a  fin  de reformar  la  fracción  IV  del  artículo  10  y  adicionar  una  fracción  XV  al  artículo 7  recorriéndose  en  su  orden  la  subsecuente  de  la  Ley  para  la  Gestión Integral de  Residuos  del Estado  y  los  Municipios  de  Guanajuato.</w:t>
      </w:r>
      <w:r w:rsidR="009B327C">
        <w:rPr>
          <w:rFonts w:ascii="Abadi" w:hAnsi="Abadi"/>
          <w:sz w:val="21"/>
          <w:szCs w:val="21"/>
        </w:rPr>
        <w:t xml:space="preserve"> </w:t>
      </w:r>
      <w:r w:rsidR="00A16B69" w:rsidRPr="00ED3505">
        <w:rPr>
          <w:rFonts w:ascii="Abadi" w:hAnsi="Abadi"/>
          <w:b/>
          <w:bCs/>
          <w:sz w:val="21"/>
          <w:szCs w:val="21"/>
        </w:rPr>
        <w:t>VI</w:t>
      </w:r>
      <w:r w:rsidR="00A16B69">
        <w:rPr>
          <w:rFonts w:ascii="Abadi" w:hAnsi="Abadi"/>
          <w:sz w:val="21"/>
          <w:szCs w:val="21"/>
        </w:rPr>
        <w:t>.</w:t>
      </w:r>
      <w:r w:rsidR="00ED3505">
        <w:rPr>
          <w:rFonts w:ascii="Abadi" w:hAnsi="Abadi"/>
          <w:sz w:val="21"/>
          <w:szCs w:val="21"/>
        </w:rPr>
        <w:t xml:space="preserve"> </w:t>
      </w:r>
      <w:r w:rsidR="00ED3505" w:rsidRPr="00ED3505">
        <w:rPr>
          <w:rFonts w:ascii="Abadi" w:hAnsi="Abadi"/>
          <w:sz w:val="21"/>
          <w:szCs w:val="21"/>
        </w:rPr>
        <w:t xml:space="preserve">Presentación  de  la  iniciativa  suscrita  por  la  diputada  Alma Edwviges  Alcaraz Hernández  </w:t>
      </w:r>
      <w:r w:rsidR="00ED3505" w:rsidRPr="00ED3505">
        <w:rPr>
          <w:rFonts w:ascii="Abadi" w:hAnsi="Abadi"/>
          <w:sz w:val="21"/>
          <w:szCs w:val="21"/>
        </w:rPr>
        <w:t xml:space="preserve">integrante  del  Grupo  Parlamentario  del  Partido  MORENA  a efecto  de  reformar  las  fracciones  I,  II,  V  y  VI,  y  adicionar  las  fracciones  VIII, IX  y  X  y  un  tercer  párrafo  al  artículo  153-a  y,  un  segundo  párrafo  al  artículo 153-a-1  del  Código  Penal  del  Estado  de  Guanajuato. </w:t>
      </w:r>
      <w:r w:rsidR="00ED3505" w:rsidRPr="00ED3505">
        <w:rPr>
          <w:rFonts w:ascii="Abadi" w:hAnsi="Abadi"/>
          <w:b/>
          <w:bCs/>
          <w:sz w:val="21"/>
          <w:szCs w:val="21"/>
        </w:rPr>
        <w:t>VII.</w:t>
      </w:r>
      <w:r w:rsidR="00ED3505">
        <w:rPr>
          <w:rFonts w:ascii="Abadi" w:hAnsi="Abadi"/>
          <w:sz w:val="21"/>
          <w:szCs w:val="21"/>
        </w:rPr>
        <w:t xml:space="preserve"> </w:t>
      </w:r>
      <w:r w:rsidR="00ED3505" w:rsidRPr="00ED3505">
        <w:rPr>
          <w:rFonts w:ascii="Abadi" w:hAnsi="Abadi"/>
          <w:sz w:val="21"/>
          <w:szCs w:val="21"/>
        </w:rPr>
        <w:t xml:space="preserve">Presentación  de  la  iniciativa  formulada  por  el  ayuntamiento  de  León,  </w:t>
      </w:r>
      <w:proofErr w:type="spellStart"/>
      <w:r w:rsidR="00ED3505" w:rsidRPr="00ED3505">
        <w:rPr>
          <w:rFonts w:ascii="Abadi" w:hAnsi="Abadi"/>
          <w:sz w:val="21"/>
          <w:szCs w:val="21"/>
        </w:rPr>
        <w:t>Gto</w:t>
      </w:r>
      <w:proofErr w:type="spellEnd"/>
      <w:r w:rsidR="00ED3505" w:rsidRPr="00ED3505">
        <w:rPr>
          <w:rFonts w:ascii="Abadi" w:hAnsi="Abadi"/>
          <w:sz w:val="21"/>
          <w:szCs w:val="21"/>
        </w:rPr>
        <w:t>.,  a efecto  de  reformar  y  adicionar  diversas  disposiciones  de  la  Constitución Política  para  el  Estado  de  Guanajuato  y  de  la  Ley  Orgánica  Municipal  para el  Estado  de  Guanajuato.</w:t>
      </w:r>
      <w:r w:rsidR="00BE0FF7">
        <w:rPr>
          <w:rFonts w:ascii="Abadi" w:hAnsi="Abadi"/>
          <w:sz w:val="21"/>
          <w:szCs w:val="21"/>
        </w:rPr>
        <w:t xml:space="preserve"> </w:t>
      </w:r>
      <w:r w:rsidR="00E7391E" w:rsidRPr="00E7391E">
        <w:rPr>
          <w:rFonts w:ascii="Abadi" w:hAnsi="Abadi"/>
          <w:b/>
          <w:bCs/>
          <w:sz w:val="21"/>
          <w:szCs w:val="21"/>
        </w:rPr>
        <w:t>VIII.</w:t>
      </w:r>
      <w:r w:rsidR="00527269" w:rsidRPr="00527269">
        <w:t xml:space="preserve"> </w:t>
      </w:r>
      <w:r w:rsidR="00527269" w:rsidRPr="00527269">
        <w:rPr>
          <w:rFonts w:ascii="Abadi" w:hAnsi="Abadi"/>
          <w:sz w:val="21"/>
          <w:szCs w:val="21"/>
        </w:rPr>
        <w:t xml:space="preserve">Presentación  de  la  propuesta  de  punto  de  acuerdo  suscrita  por  el  diputado David  Martínez  Mendizábal,  integrante  del  Grupo  Parlamentario  del  Partido MORENA  a  fin  de  exhortar  al  Gobernador  Constitucional  del  Estado  de Guanajuato  para  que,  de  acuerdo  con  sus  atribuciones  y  basado  en  un análisis,  expida  los  acuerdos  y  disposiciones  necesarios  para  garantizar  el derecho  al  agua  para  todas  y  todos  los  guanajuatenses,  dando  un  valor social,  ambiental  y  cultural  a  este  recurso  natural  básico  como  un  bien público  y  como  un  derecho  humano. </w:t>
      </w:r>
      <w:r w:rsidR="00562AC4" w:rsidRPr="00562AC4">
        <w:rPr>
          <w:rFonts w:ascii="Abadi" w:hAnsi="Abadi"/>
          <w:b/>
          <w:bCs/>
          <w:sz w:val="21"/>
          <w:szCs w:val="21"/>
        </w:rPr>
        <w:t>I</w:t>
      </w:r>
      <w:r w:rsidR="004C13DD" w:rsidRPr="00562AC4">
        <w:rPr>
          <w:rFonts w:ascii="Abadi" w:hAnsi="Abadi"/>
          <w:b/>
          <w:bCs/>
          <w:sz w:val="21"/>
          <w:szCs w:val="21"/>
        </w:rPr>
        <w:t>X</w:t>
      </w:r>
      <w:r w:rsidR="00055EB0" w:rsidRPr="00562AC4">
        <w:rPr>
          <w:rFonts w:ascii="Abadi" w:hAnsi="Abadi"/>
          <w:b/>
          <w:bCs/>
          <w:sz w:val="21"/>
          <w:szCs w:val="21"/>
        </w:rPr>
        <w:t>.</w:t>
      </w:r>
      <w:r w:rsidR="00055EB0" w:rsidRPr="00055EB0">
        <w:t xml:space="preserve"> </w:t>
      </w:r>
      <w:r w:rsidR="00055EB0" w:rsidRPr="00055EB0">
        <w:rPr>
          <w:rFonts w:ascii="Abadi" w:hAnsi="Abadi"/>
          <w:sz w:val="21"/>
          <w:szCs w:val="21"/>
        </w:rPr>
        <w:t xml:space="preserve">Presentación  de  la  propuesta  de  punto  de  acuerdo  formulada  por  la  diputada y  el  diputado  integrantes  del  Grupo  Parlamentario  del  Partido  Verde Ecologista  de  México  a  efecto  de  ordenar  a  la  Auditoría  Superior  del  Estado de  Guanajuato  la  práctica  de  una  auditoría  integral  a  la  administración pública  de  León,  </w:t>
      </w:r>
      <w:proofErr w:type="spellStart"/>
      <w:r w:rsidR="00055EB0" w:rsidRPr="00055EB0">
        <w:rPr>
          <w:rFonts w:ascii="Abadi" w:hAnsi="Abadi"/>
          <w:sz w:val="21"/>
          <w:szCs w:val="21"/>
        </w:rPr>
        <w:t>Gto</w:t>
      </w:r>
      <w:proofErr w:type="spellEnd"/>
      <w:r w:rsidR="00055EB0" w:rsidRPr="00055EB0">
        <w:rPr>
          <w:rFonts w:ascii="Abadi" w:hAnsi="Abadi"/>
          <w:sz w:val="21"/>
          <w:szCs w:val="21"/>
        </w:rPr>
        <w:t>.,  por  los  meses  de  octubre,  noviembre  y  diciembre  del ejercicio  fiscal  del  año  2018,  por  los  ejercicios  fiscales  de  los  años  2019  y 2020,  así  como  por  el  periodo  comprendido  de  enero  a  octubre  del  ejercicio fiscal  del  año  2021,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r w:rsidR="007D6205">
        <w:rPr>
          <w:rFonts w:ascii="Abadi" w:hAnsi="Abadi"/>
          <w:sz w:val="21"/>
          <w:szCs w:val="21"/>
        </w:rPr>
        <w:t xml:space="preserve"> </w:t>
      </w:r>
      <w:r w:rsidR="00D31600" w:rsidRPr="00D31600">
        <w:rPr>
          <w:rFonts w:ascii="Abadi" w:hAnsi="Abadi"/>
          <w:b/>
          <w:bCs/>
          <w:sz w:val="21"/>
          <w:szCs w:val="21"/>
        </w:rPr>
        <w:t>X.</w:t>
      </w:r>
      <w:r w:rsidR="00D31600">
        <w:rPr>
          <w:rFonts w:ascii="Abadi" w:hAnsi="Abadi"/>
          <w:sz w:val="21"/>
          <w:szCs w:val="21"/>
        </w:rPr>
        <w:t xml:space="preserve"> </w:t>
      </w:r>
      <w:r w:rsidR="004C13DD" w:rsidRPr="004C13DD">
        <w:rPr>
          <w:rFonts w:ascii="Abadi" w:hAnsi="Abadi"/>
          <w:sz w:val="21"/>
          <w:szCs w:val="21"/>
        </w:rPr>
        <w:t xml:space="preserve">Presentación  de  la  propuesta  de  punto  de  acuerdo  suscrita  por  la  diputada Alma  Edwviges  Alcaraz  Hernández  integrante  del  Grupo  Parlamentario  del Partido  MORENA  a  efecto  de  exhortar  al  titular  de  la  Auditoría  Superior  del Estado  de  Guanajuato,  Javier  Pérez  Salazar,  para  que  lleve  a  cabo  una auditoría  integral  al  municipio  de  León  en  los  siguientes  términos:  El  sujeto de  fiscalización  será  el  municipio  de  León;  se  tratará  de  una  auditoría financiera  integral  que  incluya  a  todas  </w:t>
      </w:r>
      <w:r w:rsidR="004C13DD" w:rsidRPr="004C13DD">
        <w:rPr>
          <w:rFonts w:ascii="Abadi" w:hAnsi="Abadi"/>
          <w:sz w:val="21"/>
          <w:szCs w:val="21"/>
        </w:rPr>
        <w:lastRenderedPageBreak/>
        <w:t>las  partidas  no  revisadas  en auditorías  previas;  para  la  fiscalización  de  la  materia  de  auditoría  resultante, la  revisión  deberá  incluir,  al  menos,  la  verificación  del  apego  a  la  legalidad de  la  adjudicación  y  contratación  de  bienes  y  servicios  que  corresponda,  así como  el  cumplimiento  de  las  cláusulas  contractuales  de  los  mismos;  el periodo  auditado  abarcará  los  ejercicios  fiscales  de  2019,  2020  y  2021;  y  la auditoría  deberá  iniciarse  a  la  brevedad.</w:t>
      </w:r>
      <w:r w:rsidR="00055EB0" w:rsidRPr="00055EB0">
        <w:rPr>
          <w:rFonts w:ascii="Abadi" w:hAnsi="Abadi"/>
          <w:sz w:val="21"/>
          <w:szCs w:val="21"/>
        </w:rPr>
        <w:t xml:space="preserve"> </w:t>
      </w:r>
      <w:r w:rsidR="0066598F" w:rsidRPr="0066598F">
        <w:rPr>
          <w:rFonts w:ascii="Abadi" w:hAnsi="Abadi"/>
          <w:b/>
          <w:bCs/>
          <w:sz w:val="21"/>
          <w:szCs w:val="21"/>
        </w:rPr>
        <w:t>XI.</w:t>
      </w:r>
      <w:r w:rsidR="0066598F">
        <w:rPr>
          <w:rFonts w:ascii="Abadi" w:hAnsi="Abadi"/>
          <w:sz w:val="21"/>
          <w:szCs w:val="21"/>
        </w:rPr>
        <w:t xml:space="preserve"> </w:t>
      </w:r>
      <w:r w:rsidR="00D32197" w:rsidRPr="00D32197">
        <w:rPr>
          <w:rFonts w:ascii="Abadi" w:hAnsi="Abadi"/>
          <w:sz w:val="21"/>
          <w:szCs w:val="21"/>
        </w:rPr>
        <w:t>Presentación  de  la  propuesta  de  punto  de  acuerdo  de  obvia  resolución formulada  por  la  diputada  y  los  diputados  integrantes  de  la  Junta  de Gobierno  y  Coordinación  Política  a  efecto  de  prorrogar  hasta  por  el  término de  un  mes,  contado  a  partir  del  día  siguiente  a  aquel  en  el  que  se  lleve  a cabo  la  jornada  de  votación  del  Proceso  de  Revocación  de  Mandato  del Presidente  de  la  República  (10  de  abril),  la  recepción  del  informe  de  la situación  que  guarda  la  Administración  Pública  del  Estado,  por  parte  de  la persona  titular  del  Poder  Ejecutivo  del  Estado  y  del  informe  de  actividades de  la  persona  titular  de  la  Fiscalía  General  del  Estado  y,  en  su  caso, aprobación  de  la  misma.</w:t>
      </w:r>
      <w:r w:rsidR="00D32197">
        <w:rPr>
          <w:rFonts w:ascii="Abadi" w:hAnsi="Abadi"/>
          <w:sz w:val="21"/>
          <w:szCs w:val="21"/>
        </w:rPr>
        <w:t xml:space="preserve"> </w:t>
      </w:r>
      <w:r w:rsidR="00D32197" w:rsidRPr="00D32197">
        <w:rPr>
          <w:rFonts w:ascii="Abadi" w:hAnsi="Abadi"/>
          <w:b/>
          <w:bCs/>
          <w:sz w:val="21"/>
          <w:szCs w:val="21"/>
        </w:rPr>
        <w:t>XII</w:t>
      </w:r>
      <w:r w:rsidR="00C06173">
        <w:rPr>
          <w:rFonts w:ascii="Abadi" w:hAnsi="Abadi"/>
          <w:b/>
          <w:bCs/>
          <w:sz w:val="21"/>
          <w:szCs w:val="21"/>
        </w:rPr>
        <w:t>.</w:t>
      </w:r>
      <w:r w:rsidR="00D32197">
        <w:rPr>
          <w:rFonts w:ascii="Abadi" w:hAnsi="Abadi"/>
          <w:sz w:val="21"/>
          <w:szCs w:val="21"/>
        </w:rPr>
        <w:t xml:space="preserve"> </w:t>
      </w:r>
      <w:r w:rsidR="00D32197" w:rsidRPr="00D32197">
        <w:rPr>
          <w:rFonts w:ascii="Abadi" w:hAnsi="Abadi"/>
          <w:sz w:val="21"/>
          <w:szCs w:val="21"/>
        </w:rPr>
        <w:t>Discusión  y,  en  su  caso,  aprobación  del  dictamen  emitido  por  la  Comisión de  Educación,  Ciencia  y  Tecnología  y  Cultura  relativo  a  la  propuesta  de punto  de  acuerdo  formulada  por  la  diputada  y  el  diputado  integrantes  del Grupo  Parlamentario  del  Partido  Verde  Ecologista  de  México,  en  la Sexagésima  Cuarta  Legislatura  para  exhortar  a  la  Secretaría  de  Educación Pública  Federal,  así  como  a  la  Secretaría  de  Educación  del  Estado  de Guanajuato  para  que,  en  la  medida  de  sus  competencias  y  suficiencia presupuestal,  implementen  acciones  tendientes  a  fortalecer  las  actividades de  los  maestros  de  todos  los  niveles  educativos,  derivado  de  la  nueva normalidad  provocada  por  el  virus  SARS-COV-2.</w:t>
      </w:r>
      <w:r w:rsidR="00A471ED">
        <w:rPr>
          <w:rFonts w:ascii="Abadi" w:hAnsi="Abadi"/>
          <w:sz w:val="21"/>
          <w:szCs w:val="21"/>
        </w:rPr>
        <w:t xml:space="preserve"> </w:t>
      </w:r>
      <w:r w:rsidR="00A471ED" w:rsidRPr="00A471ED">
        <w:rPr>
          <w:rFonts w:ascii="Abadi" w:hAnsi="Abadi"/>
          <w:b/>
          <w:bCs/>
          <w:sz w:val="21"/>
          <w:szCs w:val="21"/>
        </w:rPr>
        <w:t>XI</w:t>
      </w:r>
      <w:r w:rsidR="00C87556">
        <w:rPr>
          <w:rFonts w:ascii="Abadi" w:hAnsi="Abadi"/>
          <w:b/>
          <w:bCs/>
          <w:sz w:val="21"/>
          <w:szCs w:val="21"/>
        </w:rPr>
        <w:t>II</w:t>
      </w:r>
      <w:r w:rsidR="00A471ED" w:rsidRPr="00A471ED">
        <w:rPr>
          <w:rFonts w:ascii="Abadi" w:hAnsi="Abadi"/>
          <w:b/>
          <w:bCs/>
          <w:sz w:val="21"/>
          <w:szCs w:val="21"/>
        </w:rPr>
        <w:t>.</w:t>
      </w:r>
      <w:r w:rsidR="00A471ED" w:rsidRPr="00A471ED">
        <w:t xml:space="preserve"> </w:t>
      </w:r>
      <w:r w:rsidR="00A471ED" w:rsidRPr="00A471ED">
        <w:rPr>
          <w:rFonts w:ascii="Abadi" w:hAnsi="Abadi"/>
          <w:sz w:val="21"/>
          <w:szCs w:val="21"/>
        </w:rPr>
        <w:t xml:space="preserve">Discusión  y,  en  su  caso,  aprobación  del  dictamen  signado  por  la  Comisión de  Educación,  Ciencia  y  Tecnología  y  Cultura  relativo  a    la  propuesta  de punto  de  acuerdo  formulado  por  el  diputado  Juan  </w:t>
      </w:r>
      <w:proofErr w:type="spellStart"/>
      <w:r w:rsidR="00C87556" w:rsidRPr="00A471ED">
        <w:rPr>
          <w:rFonts w:ascii="Abadi" w:hAnsi="Abadi"/>
          <w:sz w:val="21"/>
          <w:szCs w:val="21"/>
        </w:rPr>
        <w:t>El</w:t>
      </w:r>
      <w:r w:rsidR="00C87556">
        <w:rPr>
          <w:rFonts w:ascii="Abadi" w:hAnsi="Abadi"/>
          <w:sz w:val="21"/>
          <w:szCs w:val="21"/>
        </w:rPr>
        <w:t>i</w:t>
      </w:r>
      <w:r w:rsidR="00C87556" w:rsidRPr="00A471ED">
        <w:rPr>
          <w:rFonts w:ascii="Abadi" w:hAnsi="Abadi"/>
          <w:sz w:val="21"/>
          <w:szCs w:val="21"/>
        </w:rPr>
        <w:t>as</w:t>
      </w:r>
      <w:proofErr w:type="spellEnd"/>
      <w:r w:rsidR="00A471ED" w:rsidRPr="00A471ED">
        <w:rPr>
          <w:rFonts w:ascii="Abadi" w:hAnsi="Abadi"/>
          <w:sz w:val="21"/>
          <w:szCs w:val="21"/>
        </w:rPr>
        <w:t xml:space="preserve">  Chávez  de  la Representación  Parlamentaria  del  Partido  Nueva  Alianza  en  la  Sexagésima Cuarta  Legislatura  para  exhortar  a  la  Cámara  de  Diputados  del  Congreso de  la  Unión;  para  que  en  la  definición  y  expedición  de  las  leyes  secundarias derivadas  del  Decreto  por  el  que  se  reforman  y  derogan  diversas disposiciones  de  los  artículos  3º,  31  y  73  de  la  Constitución  Política  de  los Estados  Unidos  Mexicanos,  en  materia  educativa,  particularmente  en  la  Ley General  del  Sistema  </w:t>
      </w:r>
      <w:r w:rsidR="00A471ED" w:rsidRPr="00A471ED">
        <w:rPr>
          <w:rFonts w:ascii="Abadi" w:hAnsi="Abadi"/>
          <w:sz w:val="21"/>
          <w:szCs w:val="21"/>
        </w:rPr>
        <w:t>para  la  Carrera  de  las  Maestras  y  los  Maestros,  se reconozca  al  personal  que  realiza  funciones  de  asesoría  técnico  pedagógica en  el  Sistema  Educativo  Nacional.</w:t>
      </w:r>
      <w:r w:rsidR="00D32197" w:rsidRPr="00D32197">
        <w:rPr>
          <w:rFonts w:ascii="Abadi" w:hAnsi="Abadi"/>
          <w:sz w:val="21"/>
          <w:szCs w:val="21"/>
        </w:rPr>
        <w:t xml:space="preserve">  </w:t>
      </w:r>
      <w:r w:rsidR="00454C4A" w:rsidRPr="00454C4A">
        <w:rPr>
          <w:rFonts w:ascii="Abadi" w:hAnsi="Abadi"/>
          <w:b/>
          <w:bCs/>
          <w:sz w:val="21"/>
          <w:szCs w:val="21"/>
        </w:rPr>
        <w:t>XI</w:t>
      </w:r>
      <w:r w:rsidR="002B766F" w:rsidRPr="00454C4A">
        <w:rPr>
          <w:rFonts w:ascii="Abadi" w:hAnsi="Abadi"/>
          <w:b/>
          <w:bCs/>
          <w:sz w:val="21"/>
          <w:szCs w:val="21"/>
        </w:rPr>
        <w:t>V</w:t>
      </w:r>
      <w:r w:rsidR="00B07C0B">
        <w:rPr>
          <w:rFonts w:ascii="Abadi" w:hAnsi="Abadi"/>
          <w:sz w:val="21"/>
          <w:szCs w:val="21"/>
        </w:rPr>
        <w:t>.</w:t>
      </w:r>
      <w:r w:rsidR="00654F37">
        <w:rPr>
          <w:rFonts w:ascii="Abadi" w:hAnsi="Abadi"/>
          <w:sz w:val="21"/>
          <w:szCs w:val="21"/>
        </w:rPr>
        <w:t xml:space="preserve"> </w:t>
      </w:r>
      <w:r w:rsidR="00B07C0B" w:rsidRPr="00B07C0B">
        <w:rPr>
          <w:rFonts w:ascii="Abadi" w:hAnsi="Abadi"/>
          <w:sz w:val="21"/>
          <w:szCs w:val="21"/>
        </w:rPr>
        <w:t xml:space="preserve">Discusión  y,  en  su  caso  aprobación  del  dictamen  emitido  por  la  Comisión para  la  Igualdad  de  Género  relativo  a  la  iniciativa  suscrita  por  diputadas  y diputados  integrantes  del  Grupo  Parlamentario  del  Partido  Acción  Nacional a  efecto  de  reformar  y  adicionar  diversos  artículos  de  la  Ley  de  los  Derechos de  Niñas,  Niños  y  Adolescentes  del  Estado  de  Guanajuato,  de  la  Ley  para una  Convivencia  Libre  de  Violencia  en  el  Entorno  Escolar  para  el  Estado  de Guanajuato  y  sus  Municipios  y  de  la  Ley  para  Prevenir,  Atender  y  Erradicar la  Violencia  en  el  Estado  de  Guanajuato,  en  la  parte  correspondiente  a  esta última. </w:t>
      </w:r>
      <w:r w:rsidR="00EE4301" w:rsidRPr="00EE4301">
        <w:rPr>
          <w:rFonts w:ascii="Abadi" w:hAnsi="Abadi"/>
          <w:b/>
          <w:bCs/>
          <w:sz w:val="21"/>
          <w:szCs w:val="21"/>
        </w:rPr>
        <w:t xml:space="preserve">XV. </w:t>
      </w:r>
      <w:r w:rsidR="00EE4301" w:rsidRPr="00EE4301">
        <w:rPr>
          <w:rFonts w:ascii="Abadi" w:hAnsi="Abadi"/>
          <w:sz w:val="21"/>
          <w:szCs w:val="21"/>
        </w:rPr>
        <w:t>Discusión  y,  en  su  caso,  aprobación  del  dictamen  presentado  por  la Comisión  de  Gobernación  y  Puntos  Constitucionales  relativo  a  la  iniciativa formulada  por  las  diputadas  y  el  diputado  integrantes  del  Grupo Parlamentario  del  Partido  Verde  Ecologista  de  México,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w:t>
      </w:r>
      <w:r w:rsidR="00F15DA0">
        <w:rPr>
          <w:rFonts w:ascii="Abadi" w:hAnsi="Abadi"/>
          <w:sz w:val="21"/>
          <w:szCs w:val="21"/>
        </w:rPr>
        <w:t xml:space="preserve"> </w:t>
      </w:r>
      <w:r w:rsidR="00F15DA0" w:rsidRPr="00F15DA0">
        <w:rPr>
          <w:rFonts w:ascii="Abadi" w:hAnsi="Abadi"/>
          <w:b/>
          <w:bCs/>
          <w:sz w:val="21"/>
          <w:szCs w:val="21"/>
        </w:rPr>
        <w:t>XV</w:t>
      </w:r>
      <w:r w:rsidR="002B766F">
        <w:rPr>
          <w:rFonts w:ascii="Abadi" w:hAnsi="Abadi"/>
          <w:b/>
          <w:bCs/>
          <w:sz w:val="21"/>
          <w:szCs w:val="21"/>
        </w:rPr>
        <w:t>I</w:t>
      </w:r>
      <w:r w:rsidR="00F15DA0" w:rsidRPr="00F15DA0">
        <w:rPr>
          <w:rFonts w:ascii="Abadi" w:hAnsi="Abadi"/>
          <w:b/>
          <w:bCs/>
          <w:sz w:val="21"/>
          <w:szCs w:val="21"/>
        </w:rPr>
        <w:t>.</w:t>
      </w:r>
      <w:r w:rsidR="00EE4301" w:rsidRPr="00EE4301">
        <w:rPr>
          <w:rFonts w:ascii="Abadi" w:hAnsi="Abadi"/>
          <w:sz w:val="21"/>
          <w:szCs w:val="21"/>
        </w:rPr>
        <w:t xml:space="preserve"> </w:t>
      </w:r>
      <w:r w:rsidR="00D9140A" w:rsidRPr="00654F37">
        <w:rPr>
          <w:rFonts w:ascii="Abadi" w:hAnsi="Abadi"/>
          <w:sz w:val="21"/>
          <w:szCs w:val="21"/>
        </w:rPr>
        <w:t>Discusión y,  en  su  caso,  aprobación  del  dictamen  emitido  por  la  Comisión de  Justicia  relativo  a  la  propuesta  de  terna  para  la  designación  de  una Magistrada  Supernumeraria  del  Supremo  Tribunal  de  Justicia  del  Estado, formulada  por el Pleno  del Supremo  Tribunal de  Justicia  del Estado.</w:t>
      </w:r>
      <w:r w:rsidR="00D9140A">
        <w:rPr>
          <w:rFonts w:ascii="Abadi" w:hAnsi="Abadi"/>
          <w:sz w:val="21"/>
          <w:szCs w:val="21"/>
        </w:rPr>
        <w:t xml:space="preserve"> </w:t>
      </w:r>
      <w:r w:rsidR="00EE4F60" w:rsidRPr="00EE4F60">
        <w:rPr>
          <w:rFonts w:ascii="Abadi" w:hAnsi="Abadi"/>
          <w:b/>
          <w:bCs/>
          <w:sz w:val="21"/>
          <w:szCs w:val="21"/>
        </w:rPr>
        <w:t>XVI</w:t>
      </w:r>
      <w:r w:rsidR="00B719C6">
        <w:rPr>
          <w:rFonts w:ascii="Abadi" w:hAnsi="Abadi"/>
          <w:b/>
          <w:bCs/>
          <w:sz w:val="21"/>
          <w:szCs w:val="21"/>
        </w:rPr>
        <w:t>I</w:t>
      </w:r>
      <w:r w:rsidR="00EE4F60" w:rsidRPr="00EE4F60">
        <w:rPr>
          <w:rFonts w:ascii="Abadi" w:hAnsi="Abadi"/>
          <w:b/>
          <w:bCs/>
          <w:sz w:val="21"/>
          <w:szCs w:val="21"/>
        </w:rPr>
        <w:t>.</w:t>
      </w:r>
      <w:r w:rsidR="00EE4F60">
        <w:rPr>
          <w:rFonts w:ascii="Abadi" w:hAnsi="Abadi"/>
          <w:sz w:val="21"/>
          <w:szCs w:val="21"/>
        </w:rPr>
        <w:t xml:space="preserve"> </w:t>
      </w:r>
      <w:r w:rsidR="00EE4301" w:rsidRPr="00EE4301">
        <w:rPr>
          <w:rFonts w:ascii="Abadi" w:hAnsi="Abadi"/>
          <w:sz w:val="21"/>
          <w:szCs w:val="21"/>
        </w:rPr>
        <w:t xml:space="preserve"> </w:t>
      </w:r>
      <w:r w:rsidR="00D9140A" w:rsidRPr="00013E53">
        <w:rPr>
          <w:rFonts w:ascii="Abadi" w:hAnsi="Abadi"/>
          <w:sz w:val="21"/>
          <w:szCs w:val="21"/>
        </w:rPr>
        <w:t>Discusión  y,  en  su  caso,  aprobación  del  dictamen  signado  por  la  Comisión de  Justicia  relativo  a  la  propuesta  de  terna  para  la  designación  de  un Magistrado  Supernumerario  del  Supremo  Tribunal  de  Justicia  del  Estado, formulada  por el Pleno  del Supremo  Tribunal de  Justicia  del Estado.</w:t>
      </w:r>
      <w:r w:rsidR="00D9140A">
        <w:rPr>
          <w:rFonts w:ascii="Abadi" w:hAnsi="Abadi"/>
          <w:sz w:val="21"/>
          <w:szCs w:val="21"/>
        </w:rPr>
        <w:t xml:space="preserve"> </w:t>
      </w:r>
      <w:r w:rsidR="00337E48" w:rsidRPr="00337E48">
        <w:rPr>
          <w:rFonts w:ascii="Abadi" w:hAnsi="Abadi"/>
          <w:b/>
          <w:bCs/>
          <w:sz w:val="21"/>
          <w:szCs w:val="21"/>
        </w:rPr>
        <w:t>X</w:t>
      </w:r>
      <w:r w:rsidR="00F16E17">
        <w:rPr>
          <w:rFonts w:ascii="Abadi" w:hAnsi="Abadi"/>
          <w:b/>
          <w:bCs/>
          <w:sz w:val="21"/>
          <w:szCs w:val="21"/>
        </w:rPr>
        <w:t>VIII</w:t>
      </w:r>
      <w:r w:rsidR="00654F37" w:rsidRPr="00337E48">
        <w:rPr>
          <w:rFonts w:ascii="Abadi" w:hAnsi="Abadi"/>
          <w:b/>
          <w:bCs/>
          <w:sz w:val="21"/>
          <w:szCs w:val="21"/>
        </w:rPr>
        <w:t>.</w:t>
      </w:r>
      <w:r w:rsidR="00654F37" w:rsidRPr="00654F37">
        <w:t xml:space="preserve"> </w:t>
      </w:r>
      <w:r w:rsidR="00FD3FA0" w:rsidRPr="00FD3FA0">
        <w:rPr>
          <w:rFonts w:ascii="Abadi" w:hAnsi="Abadi"/>
          <w:sz w:val="21"/>
          <w:szCs w:val="21"/>
        </w:rPr>
        <w:t xml:space="preserve">Discusión  y,  en  su  caso,  aprobación  del  dictamen  signado  por  la  Comisión de  Derechos  Humanos  y  Atención  a  Grupos  Vulnerables  relativo  a  la propuesta  de  punto  de  acuerdo  suscrita  por  diputadas  y  diputados integrantes  del  Grupo  Parlamentario  del  Partido  Acción  Nacional  a  efecto  de exhortar  a  los  sectores  público  y  privado  y  a  la  sociedad  civil  organizada  a fin  de  que  se  siga  incentivando  </w:t>
      </w:r>
      <w:r w:rsidR="00FD3FA0" w:rsidRPr="00FD3FA0">
        <w:rPr>
          <w:rFonts w:ascii="Abadi" w:hAnsi="Abadi"/>
          <w:sz w:val="21"/>
          <w:szCs w:val="21"/>
        </w:rPr>
        <w:lastRenderedPageBreak/>
        <w:t>la  contratación  de  personas  con discapacidad.</w:t>
      </w:r>
      <w:r w:rsidR="004B6999">
        <w:rPr>
          <w:rFonts w:ascii="Abadi" w:hAnsi="Abadi"/>
          <w:sz w:val="21"/>
          <w:szCs w:val="21"/>
        </w:rPr>
        <w:t xml:space="preserve"> </w:t>
      </w:r>
      <w:r w:rsidR="004B6999" w:rsidRPr="004B6999">
        <w:rPr>
          <w:rFonts w:ascii="Abadi" w:hAnsi="Abadi"/>
          <w:b/>
          <w:bCs/>
          <w:sz w:val="21"/>
          <w:szCs w:val="21"/>
        </w:rPr>
        <w:t>X</w:t>
      </w:r>
      <w:r w:rsidR="00F16E17">
        <w:rPr>
          <w:rFonts w:ascii="Abadi" w:hAnsi="Abadi"/>
          <w:b/>
          <w:bCs/>
          <w:sz w:val="21"/>
          <w:szCs w:val="21"/>
        </w:rPr>
        <w:t>I</w:t>
      </w:r>
      <w:r w:rsidR="007900AF">
        <w:rPr>
          <w:rFonts w:ascii="Abadi" w:hAnsi="Abadi"/>
          <w:b/>
          <w:bCs/>
          <w:sz w:val="21"/>
          <w:szCs w:val="21"/>
        </w:rPr>
        <w:t>X</w:t>
      </w:r>
      <w:r w:rsidR="004B6999" w:rsidRPr="004B6999">
        <w:rPr>
          <w:rFonts w:ascii="Abadi" w:hAnsi="Abadi"/>
          <w:b/>
          <w:bCs/>
          <w:sz w:val="21"/>
          <w:szCs w:val="21"/>
        </w:rPr>
        <w:t>.</w:t>
      </w:r>
      <w:r w:rsidR="004B6999">
        <w:rPr>
          <w:rFonts w:ascii="Abadi" w:hAnsi="Abadi"/>
          <w:sz w:val="21"/>
          <w:szCs w:val="21"/>
        </w:rPr>
        <w:t xml:space="preserve"> </w:t>
      </w:r>
      <w:r w:rsidR="004B6999" w:rsidRPr="004B6999">
        <w:rPr>
          <w:rFonts w:ascii="Abadi" w:hAnsi="Abadi"/>
          <w:sz w:val="21"/>
          <w:szCs w:val="21"/>
        </w:rPr>
        <w:t>Discusión  y,  en  su  caso,  aprobación  del  dictamen  signado  por  la  Comisión de  Seguridad  Pública  y  Comunicaciones  relativo  a  la  propuesta  de  punto  de acuerdo  formulada  por  el  diputado  Ernesto  Alejandro  Prieto  Gallardo, integrante  del  Grupo  Parlamentario  del  Partido  MORENA,  a  efecto  de exhortar  al  titular  de  Protección  Civil  del  Estado  de  Guanajuato,  al  titular  del Sistema  Estatal  para  el  Desarrollo  Integral  de  la  Familia  del  Estado  de Guanajuato,  así  como  a  las  y  los  titulares  de  Protección  Civil  de  los  cuarenta y  seis  municipios  que  conforman  el  Estado  de  Guanajuato,  a  las  y  los titulares  de  los  DIF  Municipales.  Para que, en  el  ejercicio  de  sus  atribuciones legales,  realicen  programas  preventivos  basados  en  evidencia  y  pronósticos para  proteger  a  las  y  los  guanajuatenses  en  esta  temporada  invernal  y garantizar  una  atención  adecuada  a  la  ciudadanía  ante  cualquier contingencia  o  imprevisto  derivadas  de  la  misma</w:t>
      </w:r>
      <w:r w:rsidR="0023479F">
        <w:rPr>
          <w:rFonts w:ascii="Abadi" w:hAnsi="Abadi"/>
          <w:sz w:val="21"/>
          <w:szCs w:val="21"/>
        </w:rPr>
        <w:t xml:space="preserve">. </w:t>
      </w:r>
      <w:r w:rsidR="0023479F" w:rsidRPr="0023479F">
        <w:rPr>
          <w:rFonts w:ascii="Abadi" w:hAnsi="Abadi"/>
          <w:b/>
          <w:bCs/>
          <w:sz w:val="21"/>
          <w:szCs w:val="21"/>
        </w:rPr>
        <w:t>XX.</w:t>
      </w:r>
      <w:r w:rsidR="0023479F">
        <w:rPr>
          <w:rFonts w:ascii="Abadi" w:hAnsi="Abadi"/>
          <w:sz w:val="21"/>
          <w:szCs w:val="21"/>
        </w:rPr>
        <w:t xml:space="preserve"> </w:t>
      </w:r>
      <w:r w:rsidR="0023479F" w:rsidRPr="0023479F">
        <w:rPr>
          <w:rFonts w:ascii="Abadi" w:hAnsi="Abadi"/>
          <w:sz w:val="21"/>
          <w:szCs w:val="21"/>
        </w:rPr>
        <w:t xml:space="preserve">Discusión y, en su caso, aprobación del  dictamen signado  por  las Comisiones  Unidas  de  Hacienda  y  Fiscalización  y  de  Gobernación  y  Puntos Constitucionales  relativo  a  la  iniciativa  formulada  por  el  ayuntamiento  de Huanímaro,  </w:t>
      </w:r>
      <w:proofErr w:type="spellStart"/>
      <w:r w:rsidR="0023479F" w:rsidRPr="0023479F">
        <w:rPr>
          <w:rFonts w:ascii="Abadi" w:hAnsi="Abadi"/>
          <w:sz w:val="21"/>
          <w:szCs w:val="21"/>
        </w:rPr>
        <w:t>Gto</w:t>
      </w:r>
      <w:proofErr w:type="spellEnd"/>
      <w:r w:rsidR="0023479F" w:rsidRPr="0023479F">
        <w:rPr>
          <w:rFonts w:ascii="Abadi" w:hAnsi="Abadi"/>
          <w:sz w:val="21"/>
          <w:szCs w:val="21"/>
        </w:rPr>
        <w:t xml:space="preserve">.,  a  efecto  de  reformar  los  artículos  35  y  36  de  la  Ley  de Ingresos  del  Municipio  de  Huanímaro,  Guanajuato,  para  el  Ejercicio  Fiscal de  2021.  </w:t>
      </w:r>
      <w:r w:rsidR="0023479F" w:rsidRPr="00A07F96">
        <w:rPr>
          <w:rFonts w:ascii="Abadi" w:hAnsi="Abadi"/>
          <w:b/>
          <w:bCs/>
          <w:sz w:val="21"/>
          <w:szCs w:val="21"/>
        </w:rPr>
        <w:t>XXI</w:t>
      </w:r>
      <w:r w:rsidR="003743F9">
        <w:rPr>
          <w:rFonts w:ascii="Abadi" w:hAnsi="Abadi"/>
          <w:b/>
          <w:bCs/>
          <w:sz w:val="21"/>
          <w:szCs w:val="21"/>
        </w:rPr>
        <w:t>.</w:t>
      </w:r>
      <w:r w:rsidR="00A07F96" w:rsidRPr="00A07F96">
        <w:t xml:space="preserve"> </w:t>
      </w:r>
      <w:r w:rsidR="00A07F96" w:rsidRPr="00A07F96">
        <w:rPr>
          <w:rFonts w:ascii="Abadi" w:hAnsi="Abadi"/>
          <w:sz w:val="21"/>
          <w:szCs w:val="21"/>
        </w:rPr>
        <w:t xml:space="preserve">Discusión  y,  en  su  caso,  aprobación  del  dictamen  emitido  por  la  Comisión de  Hacienda  y  Fiscalización  relativo  a  la  solicitud  formulada  por  el ayuntamiento  de  Celaya,  </w:t>
      </w:r>
      <w:proofErr w:type="spellStart"/>
      <w:r w:rsidR="00A07F96" w:rsidRPr="00A07F96">
        <w:rPr>
          <w:rFonts w:ascii="Abadi" w:hAnsi="Abadi"/>
          <w:sz w:val="21"/>
          <w:szCs w:val="21"/>
        </w:rPr>
        <w:t>Gto</w:t>
      </w:r>
      <w:proofErr w:type="spellEnd"/>
      <w:r w:rsidR="00A07F96" w:rsidRPr="00A07F96">
        <w:rPr>
          <w:rFonts w:ascii="Abadi" w:hAnsi="Abadi"/>
          <w:sz w:val="21"/>
          <w:szCs w:val="21"/>
        </w:rPr>
        <w:t>.,  a  efecto  de  que  se  autorizara  a  la  Junta Municipal  de  Agua  Potable  y  Alcantarillado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w:t>
      </w:r>
      <w:r w:rsidR="0023479F" w:rsidRPr="0023479F">
        <w:rPr>
          <w:rFonts w:ascii="Abadi" w:hAnsi="Abadi"/>
          <w:sz w:val="21"/>
          <w:szCs w:val="21"/>
        </w:rPr>
        <w:t xml:space="preserve"> </w:t>
      </w:r>
      <w:r w:rsidR="00FD3FA0" w:rsidRPr="00FD3FA0">
        <w:rPr>
          <w:rFonts w:ascii="Abadi" w:hAnsi="Abadi"/>
          <w:sz w:val="21"/>
          <w:szCs w:val="21"/>
        </w:rPr>
        <w:t xml:space="preserve"> </w:t>
      </w:r>
      <w:r w:rsidR="00A07F96" w:rsidRPr="00A07F96">
        <w:rPr>
          <w:rFonts w:ascii="Abadi" w:hAnsi="Abadi"/>
          <w:b/>
          <w:bCs/>
          <w:sz w:val="21"/>
          <w:szCs w:val="21"/>
        </w:rPr>
        <w:t>XXII.</w:t>
      </w:r>
      <w:r w:rsidR="00A07F96">
        <w:rPr>
          <w:rFonts w:ascii="Abadi" w:hAnsi="Abadi"/>
          <w:sz w:val="21"/>
          <w:szCs w:val="21"/>
        </w:rPr>
        <w:t xml:space="preserve"> </w:t>
      </w:r>
      <w:r w:rsidR="00164BEA" w:rsidRPr="00A07F96">
        <w:rPr>
          <w:rFonts w:ascii="Abadi" w:hAnsi="Abadi"/>
          <w:sz w:val="21"/>
          <w:szCs w:val="21"/>
        </w:rPr>
        <w:t>Discusión y</w:t>
      </w:r>
      <w:r w:rsidR="00A07F96" w:rsidRPr="00A07F96">
        <w:rPr>
          <w:rFonts w:ascii="Abadi" w:hAnsi="Abadi"/>
          <w:sz w:val="21"/>
          <w:szCs w:val="21"/>
        </w:rPr>
        <w:t>, en su caso,  aprobación del  dictamen  signado  por  la  Comisión de  Hacienda  y  Fiscalización  a  fin  de  dar  cumplimiento  a  la  sentencia ejecutoriada  emitida  por  el  Juez  Sexto  de  Distrito  en  el  Estado,  dentro  del juicio  de  amparo  tramitado  bajo  el expediente  número  626/2021-V.</w:t>
      </w:r>
      <w:r w:rsidR="00DA4251" w:rsidRPr="00DA4251">
        <w:t xml:space="preserve"> </w:t>
      </w:r>
      <w:r w:rsidR="0050125A" w:rsidRPr="00A07F96">
        <w:rPr>
          <w:rFonts w:ascii="Abadi" w:hAnsi="Abadi"/>
          <w:b/>
          <w:bCs/>
          <w:sz w:val="21"/>
          <w:szCs w:val="21"/>
        </w:rPr>
        <w:t>XX</w:t>
      </w:r>
      <w:r w:rsidR="00D97C71">
        <w:rPr>
          <w:rFonts w:ascii="Abadi" w:hAnsi="Abadi"/>
          <w:b/>
          <w:bCs/>
          <w:sz w:val="21"/>
          <w:szCs w:val="21"/>
        </w:rPr>
        <w:t>I</w:t>
      </w:r>
      <w:r w:rsidR="002D40C5">
        <w:rPr>
          <w:rFonts w:ascii="Abadi" w:hAnsi="Abadi"/>
          <w:b/>
          <w:bCs/>
          <w:sz w:val="21"/>
          <w:szCs w:val="21"/>
        </w:rPr>
        <w:t>II</w:t>
      </w:r>
      <w:r w:rsidR="0050125A">
        <w:rPr>
          <w:rFonts w:ascii="Abadi" w:hAnsi="Abadi"/>
          <w:b/>
          <w:bCs/>
          <w:sz w:val="21"/>
          <w:szCs w:val="21"/>
        </w:rPr>
        <w:t>.</w:t>
      </w:r>
      <w:r w:rsidR="0026363A">
        <w:rPr>
          <w:rFonts w:ascii="Abadi" w:hAnsi="Abadi"/>
          <w:b/>
          <w:bCs/>
          <w:sz w:val="21"/>
          <w:szCs w:val="21"/>
        </w:rPr>
        <w:t xml:space="preserve"> </w:t>
      </w:r>
      <w:r w:rsidR="00DA4251" w:rsidRPr="00DA4251">
        <w:rPr>
          <w:rFonts w:ascii="Abadi" w:hAnsi="Abadi"/>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Celaya,  </w:t>
      </w:r>
      <w:proofErr w:type="spellStart"/>
      <w:r w:rsidR="00DA4251" w:rsidRPr="00DA4251">
        <w:rPr>
          <w:rFonts w:ascii="Abadi" w:hAnsi="Abadi"/>
          <w:sz w:val="21"/>
          <w:szCs w:val="21"/>
        </w:rPr>
        <w:t>Gto</w:t>
      </w:r>
      <w:proofErr w:type="spellEnd"/>
      <w:r w:rsidR="00DA4251" w:rsidRPr="00DA4251">
        <w:rPr>
          <w:rFonts w:ascii="Abadi" w:hAnsi="Abadi"/>
          <w:sz w:val="21"/>
          <w:szCs w:val="21"/>
        </w:rPr>
        <w:t xml:space="preserve">.,  con  enfoque  a resultados  del  servicio  de  alumbrado  </w:t>
      </w:r>
      <w:r w:rsidR="00DA4251" w:rsidRPr="00DA4251">
        <w:rPr>
          <w:rFonts w:ascii="Abadi" w:hAnsi="Abadi"/>
          <w:sz w:val="21"/>
          <w:szCs w:val="21"/>
        </w:rPr>
        <w:t>público,  por  el  periodo  comprendido del  1  de  enero  al  31  de  diciembre  del  ejercicio  fiscal  del  año  2020.</w:t>
      </w:r>
      <w:r w:rsidR="0050125A">
        <w:rPr>
          <w:rFonts w:ascii="Abadi" w:hAnsi="Abadi"/>
          <w:sz w:val="21"/>
          <w:szCs w:val="21"/>
        </w:rPr>
        <w:t xml:space="preserve"> </w:t>
      </w:r>
      <w:r w:rsidR="004227E4" w:rsidRPr="00D97C71">
        <w:rPr>
          <w:rFonts w:ascii="Abadi" w:hAnsi="Abadi"/>
          <w:b/>
          <w:bCs/>
          <w:sz w:val="21"/>
          <w:szCs w:val="21"/>
        </w:rPr>
        <w:t>XX</w:t>
      </w:r>
      <w:r w:rsidR="006F77C5">
        <w:rPr>
          <w:rFonts w:ascii="Abadi" w:hAnsi="Abadi"/>
          <w:b/>
          <w:bCs/>
          <w:sz w:val="21"/>
          <w:szCs w:val="21"/>
        </w:rPr>
        <w:t>I</w:t>
      </w:r>
      <w:r w:rsidR="00D97C71" w:rsidRPr="00D97C71">
        <w:rPr>
          <w:rFonts w:ascii="Abadi" w:hAnsi="Abadi"/>
          <w:b/>
          <w:bCs/>
          <w:sz w:val="21"/>
          <w:szCs w:val="21"/>
        </w:rPr>
        <w:t>V.</w:t>
      </w:r>
      <w:r w:rsidR="004227E4">
        <w:rPr>
          <w:rFonts w:ascii="Abadi" w:hAnsi="Abadi"/>
          <w:sz w:val="21"/>
          <w:szCs w:val="21"/>
        </w:rPr>
        <w:t xml:space="preserve"> </w:t>
      </w:r>
      <w:r w:rsidR="0026363A" w:rsidRPr="0026363A">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Dolores  Hidalgo  Cuna  de  la Independencia  Nacional,  </w:t>
      </w:r>
      <w:proofErr w:type="spellStart"/>
      <w:r w:rsidR="0026363A" w:rsidRPr="0026363A">
        <w:rPr>
          <w:rFonts w:ascii="Abadi" w:hAnsi="Abadi"/>
          <w:sz w:val="21"/>
          <w:szCs w:val="21"/>
        </w:rPr>
        <w:t>Gto</w:t>
      </w:r>
      <w:proofErr w:type="spellEnd"/>
      <w:r w:rsidR="0026363A" w:rsidRPr="0026363A">
        <w:rPr>
          <w:rFonts w:ascii="Abadi" w:hAnsi="Abadi"/>
          <w:sz w:val="21"/>
          <w:szCs w:val="21"/>
        </w:rPr>
        <w:t xml:space="preserve">.,  con  enfoque  a  resultados  del  servicio  de alumbrado  público,  por  el  periodo  comprendido  del  1  de  enero  al  31  de diciembre  del  ejercicio  fiscal  del  año  2020. </w:t>
      </w:r>
      <w:r w:rsidR="004227E4" w:rsidRPr="003C7FD1">
        <w:rPr>
          <w:rFonts w:ascii="Abadi" w:hAnsi="Abadi"/>
          <w:b/>
          <w:bCs/>
          <w:sz w:val="21"/>
          <w:szCs w:val="21"/>
        </w:rPr>
        <w:t>XXV</w:t>
      </w:r>
      <w:r w:rsidR="004227E4">
        <w:rPr>
          <w:rFonts w:ascii="Abadi" w:hAnsi="Abadi"/>
          <w:sz w:val="21"/>
          <w:szCs w:val="21"/>
        </w:rPr>
        <w:t>.</w:t>
      </w:r>
      <w:r w:rsidR="003C7FD1">
        <w:rPr>
          <w:rFonts w:ascii="Abadi" w:hAnsi="Abadi"/>
          <w:sz w:val="21"/>
          <w:szCs w:val="21"/>
        </w:rPr>
        <w:t xml:space="preserve"> </w:t>
      </w:r>
      <w:r w:rsidR="003C7FD1" w:rsidRPr="003C7FD1">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Jerécuaro,  </w:t>
      </w:r>
      <w:proofErr w:type="spellStart"/>
      <w:r w:rsidR="003C7FD1" w:rsidRPr="003C7FD1">
        <w:rPr>
          <w:rFonts w:ascii="Abadi" w:hAnsi="Abadi"/>
          <w:sz w:val="21"/>
          <w:szCs w:val="21"/>
        </w:rPr>
        <w:t>Gto</w:t>
      </w:r>
      <w:proofErr w:type="spellEnd"/>
      <w:r w:rsidR="003C7FD1" w:rsidRPr="003C7FD1">
        <w:rPr>
          <w:rFonts w:ascii="Abadi" w:hAnsi="Abadi"/>
          <w:sz w:val="21"/>
          <w:szCs w:val="21"/>
        </w:rPr>
        <w:t xml:space="preserve">.,  con  enfoque a  resultados  del  servicio  de  alumbrado  público,  por  el  periodo  comprendido del  1  de  enero  al  31  de  diciembre  del  ejercicio  fiscal  del  año  2020. </w:t>
      </w:r>
      <w:r w:rsidR="004227E4">
        <w:rPr>
          <w:rFonts w:ascii="Abadi" w:hAnsi="Abadi"/>
          <w:sz w:val="21"/>
          <w:szCs w:val="21"/>
        </w:rPr>
        <w:t xml:space="preserve"> </w:t>
      </w:r>
      <w:r w:rsidR="004227E4" w:rsidRPr="0026363A">
        <w:rPr>
          <w:rFonts w:ascii="Abadi" w:hAnsi="Abadi"/>
          <w:b/>
          <w:bCs/>
          <w:sz w:val="21"/>
          <w:szCs w:val="21"/>
        </w:rPr>
        <w:t>XXVI.</w:t>
      </w:r>
      <w:r w:rsidR="004227E4">
        <w:rPr>
          <w:rFonts w:ascii="Abadi" w:hAnsi="Abadi"/>
          <w:sz w:val="21"/>
          <w:szCs w:val="21"/>
        </w:rPr>
        <w:t xml:space="preserve"> </w:t>
      </w:r>
      <w:r w:rsidR="00B244F8">
        <w:rPr>
          <w:rFonts w:ascii="Abadi" w:hAnsi="Abadi"/>
          <w:sz w:val="21"/>
          <w:szCs w:val="21"/>
        </w:rPr>
        <w:t xml:space="preserve"> </w:t>
      </w:r>
      <w:r w:rsidR="00B244F8" w:rsidRPr="00B244F8">
        <w:rPr>
          <w:rFonts w:ascii="Abadi" w:hAnsi="Abadi"/>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  la  administración  municipal  de  León,  </w:t>
      </w:r>
      <w:proofErr w:type="spellStart"/>
      <w:r w:rsidR="00B244F8" w:rsidRPr="00B244F8">
        <w:rPr>
          <w:rFonts w:ascii="Abadi" w:hAnsi="Abadi"/>
          <w:sz w:val="21"/>
          <w:szCs w:val="21"/>
        </w:rPr>
        <w:t>Gto</w:t>
      </w:r>
      <w:proofErr w:type="spellEnd"/>
      <w:r w:rsidR="00B244F8" w:rsidRPr="00B244F8">
        <w:rPr>
          <w:rFonts w:ascii="Abadi" w:hAnsi="Abadi"/>
          <w:sz w:val="21"/>
          <w:szCs w:val="21"/>
        </w:rPr>
        <w:t xml:space="preserve">.,  con  enfoque  a resultados  del  servicio  de  alumbrado  público,  por  el  periodo  comprendido del  1  de  enero  al 31  de  diciembre  del ejercicio  fiscal del año  2020. </w:t>
      </w:r>
      <w:r w:rsidR="004227E4" w:rsidRPr="00B244F8">
        <w:rPr>
          <w:rFonts w:ascii="Abadi" w:hAnsi="Abadi"/>
          <w:b/>
          <w:bCs/>
          <w:sz w:val="21"/>
          <w:szCs w:val="21"/>
        </w:rPr>
        <w:t>X</w:t>
      </w:r>
      <w:r w:rsidR="00CE7F55" w:rsidRPr="00B244F8">
        <w:rPr>
          <w:rFonts w:ascii="Abadi" w:hAnsi="Abadi"/>
          <w:b/>
          <w:bCs/>
          <w:sz w:val="21"/>
          <w:szCs w:val="21"/>
        </w:rPr>
        <w:t>XVII.</w:t>
      </w:r>
      <w:r w:rsidR="00B244F8">
        <w:rPr>
          <w:rFonts w:ascii="Abadi" w:hAnsi="Abadi"/>
          <w:sz w:val="21"/>
          <w:szCs w:val="21"/>
        </w:rPr>
        <w:t xml:space="preserve"> </w:t>
      </w:r>
      <w:r w:rsidR="00B244F8" w:rsidRPr="00B244F8">
        <w:rPr>
          <w:rFonts w:ascii="Abadi" w:hAnsi="Abadi"/>
          <w:sz w:val="21"/>
          <w:szCs w:val="21"/>
        </w:rPr>
        <w:t xml:space="preserve">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Felipe,  </w:t>
      </w:r>
      <w:proofErr w:type="spellStart"/>
      <w:r w:rsidR="00B244F8" w:rsidRPr="00B244F8">
        <w:rPr>
          <w:rFonts w:ascii="Abadi" w:hAnsi="Abadi"/>
          <w:sz w:val="21"/>
          <w:szCs w:val="21"/>
        </w:rPr>
        <w:t>Gto</w:t>
      </w:r>
      <w:proofErr w:type="spellEnd"/>
      <w:r w:rsidR="00B244F8" w:rsidRPr="00B244F8">
        <w:rPr>
          <w:rFonts w:ascii="Abadi" w:hAnsi="Abadi"/>
          <w:sz w:val="21"/>
          <w:szCs w:val="21"/>
        </w:rPr>
        <w:t xml:space="preserve">.,  correspondientes  al  periodo comprendido  del  1  de  enero  al  31  de  diciembre  del  ejercicio  fiscal  del  año 2020. </w:t>
      </w:r>
      <w:r w:rsidR="00CE7F55">
        <w:rPr>
          <w:rFonts w:ascii="Abadi" w:hAnsi="Abadi"/>
          <w:sz w:val="21"/>
          <w:szCs w:val="21"/>
        </w:rPr>
        <w:t xml:space="preserve"> </w:t>
      </w:r>
      <w:r w:rsidR="00CE7F55" w:rsidRPr="00CE7F55">
        <w:rPr>
          <w:rFonts w:ascii="Abadi" w:hAnsi="Abadi"/>
          <w:b/>
          <w:bCs/>
          <w:sz w:val="21"/>
          <w:szCs w:val="21"/>
        </w:rPr>
        <w:t>X</w:t>
      </w:r>
      <w:r w:rsidR="007060EE">
        <w:rPr>
          <w:rFonts w:ascii="Abadi" w:hAnsi="Abadi"/>
          <w:b/>
          <w:bCs/>
          <w:sz w:val="21"/>
          <w:szCs w:val="21"/>
        </w:rPr>
        <w:t>XVIII</w:t>
      </w:r>
      <w:r w:rsidR="00CE7F55" w:rsidRPr="00CE7F55">
        <w:rPr>
          <w:rFonts w:ascii="Abadi" w:hAnsi="Abadi"/>
          <w:b/>
          <w:bCs/>
          <w:sz w:val="21"/>
          <w:szCs w:val="21"/>
        </w:rPr>
        <w:t>.</w:t>
      </w:r>
      <w:r w:rsidR="00CE7F55">
        <w:rPr>
          <w:rFonts w:ascii="Abadi" w:hAnsi="Abadi"/>
          <w:sz w:val="21"/>
          <w:szCs w:val="21"/>
        </w:rPr>
        <w:t xml:space="preserve"> </w:t>
      </w:r>
      <w:r w:rsidR="00164BEA" w:rsidRPr="00CE7F55">
        <w:rPr>
          <w:rFonts w:ascii="Abadi" w:hAnsi="Abadi"/>
          <w:sz w:val="21"/>
          <w:szCs w:val="21"/>
        </w:rPr>
        <w:t>Asuntos generales</w:t>
      </w:r>
      <w:r w:rsidR="00CE7F55" w:rsidRPr="00CE7F55">
        <w:rPr>
          <w:rFonts w:ascii="Abadi" w:hAnsi="Abadi"/>
          <w:sz w:val="21"/>
          <w:szCs w:val="21"/>
        </w:rPr>
        <w:t>.</w:t>
      </w:r>
    </w:p>
    <w:p w14:paraId="0B6C1D14" w14:textId="77777777" w:rsidR="002271A2" w:rsidRDefault="002271A2" w:rsidP="00D32197">
      <w:pPr>
        <w:ind w:firstLine="720"/>
        <w:jc w:val="both"/>
        <w:rPr>
          <w:rFonts w:ascii="Abadi" w:hAnsi="Abadi"/>
          <w:sz w:val="21"/>
          <w:szCs w:val="21"/>
        </w:rPr>
      </w:pPr>
    </w:p>
    <w:p w14:paraId="4F20EA58" w14:textId="1336218F" w:rsidR="002271A2" w:rsidRDefault="00EE4301" w:rsidP="002271A2">
      <w:pPr>
        <w:pStyle w:val="Estilo1"/>
        <w:numPr>
          <w:ilvl w:val="0"/>
          <w:numId w:val="0"/>
        </w:numPr>
        <w:rPr>
          <w:rFonts w:ascii="Abadi" w:hAnsi="Abadi"/>
          <w:b w:val="0"/>
          <w:bCs w:val="0"/>
          <w:sz w:val="21"/>
          <w:szCs w:val="21"/>
        </w:rPr>
      </w:pPr>
      <w:r w:rsidRPr="00EE4301">
        <w:rPr>
          <w:rFonts w:ascii="Abadi" w:hAnsi="Abadi"/>
          <w:sz w:val="21"/>
          <w:szCs w:val="21"/>
        </w:rPr>
        <w:t xml:space="preserve"> </w:t>
      </w:r>
      <w:r w:rsidR="00375929">
        <w:rPr>
          <w:rFonts w:ascii="Abadi" w:hAnsi="Abadi"/>
          <w:sz w:val="21"/>
          <w:szCs w:val="21"/>
        </w:rPr>
        <w:tab/>
      </w:r>
      <w:r w:rsidR="002271A2">
        <w:rPr>
          <w:rFonts w:ascii="Abadi" w:hAnsi="Abadi"/>
          <w:sz w:val="21"/>
          <w:szCs w:val="21"/>
        </w:rPr>
        <w:t xml:space="preserve">- </w:t>
      </w:r>
      <w:r w:rsidR="002271A2" w:rsidRPr="007276DB">
        <w:rPr>
          <w:rFonts w:ascii="Abadi" w:hAnsi="Abadi"/>
          <w:sz w:val="21"/>
          <w:szCs w:val="21"/>
        </w:rPr>
        <w:t>La Secretaría</w:t>
      </w:r>
      <w:r w:rsidR="002271A2" w:rsidRPr="00A0087E">
        <w:t>:</w:t>
      </w:r>
      <w:r w:rsidR="002271A2">
        <w:t xml:space="preserve"> </w:t>
      </w:r>
      <w:r w:rsidR="002271A2">
        <w:rPr>
          <w:rFonts w:ascii="Abadi" w:hAnsi="Abadi"/>
          <w:b w:val="0"/>
          <w:bCs w:val="0"/>
          <w:sz w:val="21"/>
          <w:szCs w:val="21"/>
        </w:rPr>
        <w:t>Es cuanto</w:t>
      </w:r>
      <w:r w:rsidR="00375929">
        <w:rPr>
          <w:rFonts w:ascii="Abadi" w:hAnsi="Abadi"/>
          <w:b w:val="0"/>
          <w:bCs w:val="0"/>
          <w:sz w:val="21"/>
          <w:szCs w:val="21"/>
        </w:rPr>
        <w:t>,</w:t>
      </w:r>
      <w:r w:rsidR="002271A2" w:rsidRPr="007F1D57">
        <w:rPr>
          <w:rFonts w:ascii="Abadi" w:hAnsi="Abadi"/>
          <w:b w:val="0"/>
          <w:bCs w:val="0"/>
          <w:sz w:val="21"/>
          <w:szCs w:val="21"/>
        </w:rPr>
        <w:t xml:space="preserve"> </w:t>
      </w:r>
      <w:r w:rsidR="002271A2">
        <w:rPr>
          <w:rFonts w:ascii="Abadi" w:hAnsi="Abadi"/>
          <w:b w:val="0"/>
          <w:bCs w:val="0"/>
          <w:sz w:val="21"/>
          <w:szCs w:val="21"/>
        </w:rPr>
        <w:t>p</w:t>
      </w:r>
      <w:r w:rsidR="002271A2" w:rsidRPr="007F1D57">
        <w:rPr>
          <w:rFonts w:ascii="Abadi" w:hAnsi="Abadi"/>
          <w:b w:val="0"/>
          <w:bCs w:val="0"/>
          <w:sz w:val="21"/>
          <w:szCs w:val="21"/>
        </w:rPr>
        <w:t>residenta.</w:t>
      </w:r>
    </w:p>
    <w:p w14:paraId="47F5F4F2" w14:textId="77777777" w:rsidR="00861169" w:rsidRDefault="00861169" w:rsidP="00861169">
      <w:pPr>
        <w:jc w:val="both"/>
        <w:rPr>
          <w:rFonts w:ascii="Abadi" w:hAnsi="Abadi"/>
          <w:sz w:val="21"/>
          <w:szCs w:val="21"/>
        </w:rPr>
      </w:pPr>
    </w:p>
    <w:p w14:paraId="07B74D18" w14:textId="77777777" w:rsidR="00F16B3D" w:rsidRDefault="00861169" w:rsidP="00F16B3D">
      <w:pPr>
        <w:ind w:left="709"/>
        <w:jc w:val="both"/>
        <w:rPr>
          <w:rFonts w:ascii="Abadi" w:hAnsi="Abadi"/>
          <w:sz w:val="21"/>
          <w:szCs w:val="21"/>
        </w:rPr>
      </w:pPr>
      <w:r>
        <w:rPr>
          <w:rFonts w:ascii="Abadi" w:hAnsi="Abadi"/>
          <w:b/>
          <w:bCs/>
          <w:sz w:val="21"/>
          <w:szCs w:val="21"/>
        </w:rPr>
        <w:t>- La</w:t>
      </w:r>
      <w:r w:rsidRPr="001A6EFF">
        <w:rPr>
          <w:rFonts w:ascii="Abadi" w:hAnsi="Abadi"/>
          <w:b/>
          <w:bCs/>
          <w:sz w:val="21"/>
          <w:szCs w:val="21"/>
        </w:rPr>
        <w:t xml:space="preserve"> Presid</w:t>
      </w:r>
      <w:r>
        <w:rPr>
          <w:rFonts w:ascii="Abadi" w:hAnsi="Abadi"/>
          <w:b/>
          <w:bCs/>
          <w:sz w:val="21"/>
          <w:szCs w:val="21"/>
        </w:rPr>
        <w:t>encia</w:t>
      </w:r>
      <w:r w:rsidRPr="00FF0D2D">
        <w:rPr>
          <w:rFonts w:ascii="Abadi" w:hAnsi="Abadi"/>
          <w:b/>
          <w:bCs/>
          <w:sz w:val="21"/>
          <w:szCs w:val="21"/>
        </w:rPr>
        <w:t>:</w:t>
      </w:r>
      <w:r w:rsidRPr="00086C4A">
        <w:rPr>
          <w:rFonts w:ascii="Abadi" w:hAnsi="Abadi"/>
          <w:sz w:val="21"/>
          <w:szCs w:val="21"/>
        </w:rPr>
        <w:t xml:space="preserve"> </w:t>
      </w:r>
      <w:r>
        <w:rPr>
          <w:rFonts w:ascii="Abadi" w:hAnsi="Abadi"/>
          <w:sz w:val="21"/>
          <w:szCs w:val="21"/>
        </w:rPr>
        <w:t>Muchas gracias,</w:t>
      </w:r>
      <w:r w:rsidR="00F16B3D">
        <w:rPr>
          <w:rFonts w:ascii="Abadi" w:hAnsi="Abadi"/>
          <w:sz w:val="21"/>
          <w:szCs w:val="21"/>
        </w:rPr>
        <w:t xml:space="preserve"> secretaria.</w:t>
      </w:r>
    </w:p>
    <w:p w14:paraId="47D5A329" w14:textId="77777777" w:rsidR="00F16B3D" w:rsidRDefault="00F16B3D" w:rsidP="00F16B3D">
      <w:pPr>
        <w:ind w:left="709"/>
        <w:jc w:val="both"/>
        <w:rPr>
          <w:rFonts w:ascii="Abadi" w:hAnsi="Abadi"/>
          <w:sz w:val="21"/>
          <w:szCs w:val="21"/>
        </w:rPr>
      </w:pPr>
    </w:p>
    <w:p w14:paraId="42B73BB6" w14:textId="22238A5C" w:rsidR="00861169" w:rsidRDefault="00F16B3D" w:rsidP="0014783B">
      <w:pPr>
        <w:ind w:firstLine="709"/>
        <w:jc w:val="both"/>
        <w:rPr>
          <w:rFonts w:ascii="Abadi" w:hAnsi="Abadi"/>
          <w:sz w:val="21"/>
          <w:szCs w:val="21"/>
        </w:rPr>
      </w:pPr>
      <w:r>
        <w:rPr>
          <w:rFonts w:ascii="Abadi" w:hAnsi="Abadi"/>
          <w:b/>
          <w:bCs/>
          <w:sz w:val="21"/>
          <w:szCs w:val="21"/>
        </w:rPr>
        <w:t>- La</w:t>
      </w:r>
      <w:r w:rsidRPr="001A6EFF">
        <w:rPr>
          <w:rFonts w:ascii="Abadi" w:hAnsi="Abadi"/>
          <w:b/>
          <w:bCs/>
          <w:sz w:val="21"/>
          <w:szCs w:val="21"/>
        </w:rPr>
        <w:t xml:space="preserve"> Presid</w:t>
      </w:r>
      <w:r>
        <w:rPr>
          <w:rFonts w:ascii="Abadi" w:hAnsi="Abadi"/>
          <w:b/>
          <w:bCs/>
          <w:sz w:val="21"/>
          <w:szCs w:val="21"/>
        </w:rPr>
        <w:t>encia</w:t>
      </w:r>
      <w:r w:rsidRPr="00FF0D2D">
        <w:rPr>
          <w:rFonts w:ascii="Abadi" w:hAnsi="Abadi"/>
          <w:b/>
          <w:bCs/>
          <w:sz w:val="21"/>
          <w:szCs w:val="21"/>
        </w:rPr>
        <w:t>:</w:t>
      </w:r>
      <w:r w:rsidRPr="00086C4A">
        <w:rPr>
          <w:rFonts w:ascii="Abadi" w:hAnsi="Abadi"/>
          <w:sz w:val="21"/>
          <w:szCs w:val="21"/>
        </w:rPr>
        <w:t xml:space="preserve"> </w:t>
      </w:r>
      <w:r w:rsidR="00861169">
        <w:rPr>
          <w:rFonts w:ascii="Abadi" w:hAnsi="Abadi"/>
          <w:sz w:val="21"/>
          <w:szCs w:val="21"/>
        </w:rPr>
        <w:t>L</w:t>
      </w:r>
      <w:r w:rsidR="00861169" w:rsidRPr="001218D0">
        <w:rPr>
          <w:rFonts w:ascii="Abadi" w:hAnsi="Abadi"/>
          <w:sz w:val="21"/>
          <w:szCs w:val="21"/>
        </w:rPr>
        <w:t>e damos la cordial bienvenida a la diputada</w:t>
      </w:r>
      <w:r w:rsidR="00861169">
        <w:rPr>
          <w:rFonts w:ascii="Abadi" w:hAnsi="Abadi"/>
          <w:sz w:val="21"/>
          <w:szCs w:val="21"/>
        </w:rPr>
        <w:t xml:space="preserve"> </w:t>
      </w:r>
      <w:r w:rsidR="00861169" w:rsidRPr="00F16B3D">
        <w:rPr>
          <w:rFonts w:ascii="Abadi" w:hAnsi="Abadi"/>
          <w:b/>
          <w:bCs/>
          <w:sz w:val="21"/>
          <w:szCs w:val="21"/>
        </w:rPr>
        <w:t>Hades Berenice Aguilar Castillo</w:t>
      </w:r>
      <w:r w:rsidR="00861169">
        <w:rPr>
          <w:rFonts w:ascii="Abadi" w:hAnsi="Abadi"/>
          <w:sz w:val="21"/>
          <w:szCs w:val="21"/>
        </w:rPr>
        <w:t xml:space="preserve">, que se </w:t>
      </w:r>
      <w:r w:rsidR="00861169" w:rsidRPr="001218D0">
        <w:rPr>
          <w:rFonts w:ascii="Abadi" w:hAnsi="Abadi"/>
          <w:sz w:val="21"/>
          <w:szCs w:val="21"/>
        </w:rPr>
        <w:t xml:space="preserve">acaba de integrar ahorita a ese </w:t>
      </w:r>
      <w:r>
        <w:rPr>
          <w:rFonts w:ascii="Abadi" w:hAnsi="Abadi"/>
          <w:sz w:val="21"/>
          <w:szCs w:val="21"/>
        </w:rPr>
        <w:t>P</w:t>
      </w:r>
      <w:r w:rsidR="00861169" w:rsidRPr="001218D0">
        <w:rPr>
          <w:rFonts w:ascii="Abadi" w:hAnsi="Abadi"/>
          <w:sz w:val="21"/>
          <w:szCs w:val="21"/>
        </w:rPr>
        <w:t xml:space="preserve">leno bienvenida, diputada </w:t>
      </w:r>
      <w:r w:rsidR="00861169">
        <w:rPr>
          <w:rFonts w:ascii="Abadi" w:hAnsi="Abadi"/>
          <w:sz w:val="21"/>
          <w:szCs w:val="21"/>
        </w:rPr>
        <w:t>Hades.</w:t>
      </w:r>
    </w:p>
    <w:p w14:paraId="1EB21882" w14:textId="77777777" w:rsidR="00861169" w:rsidRPr="007F1D57" w:rsidRDefault="00861169" w:rsidP="002271A2">
      <w:pPr>
        <w:pStyle w:val="Estilo1"/>
        <w:numPr>
          <w:ilvl w:val="0"/>
          <w:numId w:val="0"/>
        </w:numPr>
        <w:rPr>
          <w:rFonts w:ascii="Abadi" w:hAnsi="Abadi"/>
          <w:b w:val="0"/>
          <w:bCs w:val="0"/>
          <w:sz w:val="21"/>
          <w:szCs w:val="21"/>
        </w:rPr>
      </w:pPr>
    </w:p>
    <w:p w14:paraId="0DCCA1AA" w14:textId="2D4C8F47" w:rsidR="00F55CDD" w:rsidRDefault="00D32197" w:rsidP="00F55CDD">
      <w:pPr>
        <w:ind w:firstLine="720"/>
        <w:jc w:val="both"/>
        <w:rPr>
          <w:rFonts w:ascii="Abadi" w:hAnsi="Abadi"/>
          <w:sz w:val="21"/>
          <w:szCs w:val="21"/>
        </w:rPr>
      </w:pPr>
      <w:r w:rsidRPr="00D32197">
        <w:rPr>
          <w:rFonts w:ascii="Abadi" w:hAnsi="Abadi"/>
          <w:sz w:val="21"/>
          <w:szCs w:val="21"/>
        </w:rPr>
        <w:lastRenderedPageBreak/>
        <w:t xml:space="preserve"> </w:t>
      </w:r>
      <w:r w:rsidR="00CC4B5C">
        <w:rPr>
          <w:rFonts w:ascii="Abadi" w:hAnsi="Abadi"/>
          <w:b/>
          <w:bCs/>
          <w:sz w:val="21"/>
          <w:szCs w:val="21"/>
        </w:rPr>
        <w:t xml:space="preserve">- </w:t>
      </w:r>
      <w:r w:rsidR="00AE4517">
        <w:rPr>
          <w:rFonts w:ascii="Abadi" w:hAnsi="Abadi"/>
          <w:b/>
          <w:bCs/>
          <w:sz w:val="21"/>
          <w:szCs w:val="21"/>
        </w:rPr>
        <w:t>La</w:t>
      </w:r>
      <w:r w:rsidR="00AE4517" w:rsidRPr="001A6EFF">
        <w:rPr>
          <w:rFonts w:ascii="Abadi" w:hAnsi="Abadi"/>
          <w:b/>
          <w:bCs/>
          <w:sz w:val="21"/>
          <w:szCs w:val="21"/>
        </w:rPr>
        <w:t xml:space="preserve"> Presid</w:t>
      </w:r>
      <w:r w:rsidR="00AE4517">
        <w:rPr>
          <w:rFonts w:ascii="Abadi" w:hAnsi="Abadi"/>
          <w:b/>
          <w:bCs/>
          <w:sz w:val="21"/>
          <w:szCs w:val="21"/>
        </w:rPr>
        <w:t>encia</w:t>
      </w:r>
      <w:r w:rsidR="00FF0D2D" w:rsidRPr="00FF0D2D">
        <w:rPr>
          <w:rFonts w:ascii="Abadi" w:hAnsi="Abadi"/>
          <w:b/>
          <w:bCs/>
          <w:sz w:val="21"/>
          <w:szCs w:val="21"/>
        </w:rPr>
        <w:t>:</w:t>
      </w:r>
      <w:r w:rsidR="00FF0D2D" w:rsidRPr="00086C4A">
        <w:rPr>
          <w:rFonts w:ascii="Abadi" w:hAnsi="Abadi"/>
          <w:sz w:val="21"/>
          <w:szCs w:val="21"/>
        </w:rPr>
        <w:t xml:space="preserve"> </w:t>
      </w:r>
      <w:r w:rsidR="00F55CDD" w:rsidRPr="00FF0D2D">
        <w:rPr>
          <w:rFonts w:ascii="Abadi" w:hAnsi="Abadi"/>
          <w:sz w:val="21"/>
          <w:szCs w:val="21"/>
        </w:rPr>
        <w:t>La propuesta de orden del día</w:t>
      </w:r>
      <w:r w:rsidR="00564E3E" w:rsidRPr="00FF0D2D">
        <w:rPr>
          <w:rFonts w:ascii="Abadi" w:hAnsi="Abadi"/>
          <w:sz w:val="21"/>
          <w:szCs w:val="21"/>
        </w:rPr>
        <w:t xml:space="preserve">, </w:t>
      </w:r>
      <w:r w:rsidR="00FF0D2D" w:rsidRPr="00FF0D2D">
        <w:rPr>
          <w:rFonts w:ascii="Abadi" w:hAnsi="Abadi"/>
          <w:sz w:val="21"/>
          <w:szCs w:val="21"/>
        </w:rPr>
        <w:t>está</w:t>
      </w:r>
      <w:r w:rsidR="00E13806" w:rsidRPr="00FF0D2D">
        <w:rPr>
          <w:rFonts w:ascii="Abadi" w:hAnsi="Abadi"/>
          <w:sz w:val="21"/>
          <w:szCs w:val="21"/>
        </w:rPr>
        <w:t xml:space="preserve"> a consideración de la </w:t>
      </w:r>
      <w:r w:rsidR="00332C35">
        <w:rPr>
          <w:rFonts w:ascii="Abadi" w:hAnsi="Abadi"/>
          <w:sz w:val="21"/>
          <w:szCs w:val="21"/>
        </w:rPr>
        <w:t>D</w:t>
      </w:r>
      <w:r w:rsidR="00E13806" w:rsidRPr="00FF0D2D">
        <w:rPr>
          <w:rFonts w:ascii="Abadi" w:hAnsi="Abadi"/>
          <w:sz w:val="21"/>
          <w:szCs w:val="21"/>
        </w:rPr>
        <w:t>iputac</w:t>
      </w:r>
      <w:r w:rsidR="00887EFA" w:rsidRPr="00FF0D2D">
        <w:rPr>
          <w:rFonts w:ascii="Abadi" w:hAnsi="Abadi"/>
          <w:sz w:val="21"/>
          <w:szCs w:val="21"/>
        </w:rPr>
        <w:t xml:space="preserve">ión </w:t>
      </w:r>
      <w:r w:rsidR="00332C35">
        <w:rPr>
          <w:rFonts w:ascii="Abadi" w:hAnsi="Abadi"/>
          <w:sz w:val="21"/>
          <w:szCs w:val="21"/>
        </w:rPr>
        <w:t>P</w:t>
      </w:r>
      <w:r w:rsidR="00887EFA" w:rsidRPr="00FF0D2D">
        <w:rPr>
          <w:rFonts w:ascii="Abadi" w:hAnsi="Abadi"/>
          <w:sz w:val="21"/>
          <w:szCs w:val="21"/>
        </w:rPr>
        <w:t>ermanente</w:t>
      </w:r>
      <w:r w:rsidR="00FF0D2D" w:rsidRPr="00FF0D2D">
        <w:rPr>
          <w:rFonts w:ascii="Abadi" w:hAnsi="Abadi"/>
          <w:sz w:val="21"/>
          <w:szCs w:val="21"/>
        </w:rPr>
        <w:t xml:space="preserve"> si desean hacer uso de la palabra indíquenlo a esta </w:t>
      </w:r>
      <w:r w:rsidR="00332C35">
        <w:rPr>
          <w:rFonts w:ascii="Abadi" w:hAnsi="Abadi"/>
          <w:sz w:val="21"/>
          <w:szCs w:val="21"/>
        </w:rPr>
        <w:t>P</w:t>
      </w:r>
      <w:r w:rsidR="00FF0D2D" w:rsidRPr="00FF0D2D">
        <w:rPr>
          <w:rFonts w:ascii="Abadi" w:hAnsi="Abadi"/>
          <w:sz w:val="21"/>
          <w:szCs w:val="21"/>
        </w:rPr>
        <w:t>residencia</w:t>
      </w:r>
      <w:r w:rsidR="00FF0D2D">
        <w:rPr>
          <w:rFonts w:ascii="Abadi" w:hAnsi="Abadi"/>
          <w:sz w:val="21"/>
          <w:szCs w:val="21"/>
        </w:rPr>
        <w:t>.</w:t>
      </w:r>
      <w:r w:rsidR="00F55CDD" w:rsidRPr="00FF0D2D">
        <w:rPr>
          <w:rFonts w:ascii="Abadi" w:hAnsi="Abadi"/>
          <w:sz w:val="21"/>
          <w:szCs w:val="21"/>
        </w:rPr>
        <w:t xml:space="preserve"> </w:t>
      </w:r>
    </w:p>
    <w:p w14:paraId="66344DA0" w14:textId="51DB07A8" w:rsidR="00AF231C" w:rsidRDefault="00AF231C" w:rsidP="00F55CDD">
      <w:pPr>
        <w:ind w:firstLine="720"/>
        <w:jc w:val="both"/>
        <w:rPr>
          <w:rFonts w:ascii="Abadi" w:hAnsi="Abadi"/>
          <w:sz w:val="21"/>
          <w:szCs w:val="21"/>
        </w:rPr>
      </w:pPr>
    </w:p>
    <w:p w14:paraId="7BEE4B53" w14:textId="77777777" w:rsidR="00BC418F" w:rsidRDefault="000D06CD" w:rsidP="009064AE">
      <w:pPr>
        <w:ind w:firstLine="708"/>
        <w:jc w:val="both"/>
        <w:rPr>
          <w:rFonts w:ascii="Abadi" w:hAnsi="Abadi"/>
          <w:sz w:val="21"/>
          <w:szCs w:val="21"/>
        </w:rPr>
      </w:pPr>
      <w:r>
        <w:rPr>
          <w:rFonts w:ascii="Abadi" w:hAnsi="Abadi"/>
          <w:b/>
          <w:bCs/>
          <w:sz w:val="21"/>
          <w:szCs w:val="21"/>
        </w:rPr>
        <w:t xml:space="preserve">- </w:t>
      </w:r>
      <w:r w:rsidR="00AE4517">
        <w:rPr>
          <w:rFonts w:ascii="Abadi" w:hAnsi="Abadi"/>
          <w:b/>
          <w:bCs/>
          <w:sz w:val="21"/>
          <w:szCs w:val="21"/>
        </w:rPr>
        <w:t>La</w:t>
      </w:r>
      <w:r w:rsidR="00AE4517" w:rsidRPr="001A6EFF">
        <w:rPr>
          <w:rFonts w:ascii="Abadi" w:hAnsi="Abadi"/>
          <w:b/>
          <w:bCs/>
          <w:sz w:val="21"/>
          <w:szCs w:val="21"/>
        </w:rPr>
        <w:t xml:space="preserve"> Presid</w:t>
      </w:r>
      <w:r w:rsidR="00AE4517">
        <w:rPr>
          <w:rFonts w:ascii="Abadi" w:hAnsi="Abadi"/>
          <w:b/>
          <w:bCs/>
          <w:sz w:val="21"/>
          <w:szCs w:val="21"/>
        </w:rPr>
        <w:t>encia</w:t>
      </w:r>
      <w:r w:rsidR="00AE4517" w:rsidRPr="001A6EFF">
        <w:rPr>
          <w:rFonts w:ascii="Abadi" w:hAnsi="Abadi"/>
          <w:b/>
          <w:bCs/>
          <w:sz w:val="21"/>
          <w:szCs w:val="21"/>
        </w:rPr>
        <w:t>:</w:t>
      </w:r>
      <w:r w:rsidR="00AE4517" w:rsidRPr="00086C4A">
        <w:rPr>
          <w:rFonts w:ascii="Abadi" w:hAnsi="Abadi"/>
          <w:sz w:val="21"/>
          <w:szCs w:val="21"/>
        </w:rPr>
        <w:t xml:space="preserve"> </w:t>
      </w:r>
      <w:r w:rsidR="00BC418F">
        <w:rPr>
          <w:rFonts w:ascii="Abadi" w:hAnsi="Abadi"/>
          <w:sz w:val="21"/>
          <w:szCs w:val="21"/>
        </w:rPr>
        <w:t>L</w:t>
      </w:r>
      <w:r w:rsidR="00BC418F" w:rsidRPr="001218D0">
        <w:rPr>
          <w:rFonts w:ascii="Abadi" w:hAnsi="Abadi"/>
          <w:sz w:val="21"/>
          <w:szCs w:val="21"/>
        </w:rPr>
        <w:t>a propuesta de orden del día</w:t>
      </w:r>
      <w:r w:rsidR="00BC418F">
        <w:rPr>
          <w:rFonts w:ascii="Abadi" w:hAnsi="Abadi"/>
          <w:sz w:val="21"/>
          <w:szCs w:val="21"/>
        </w:rPr>
        <w:t xml:space="preserve">, está </w:t>
      </w:r>
      <w:r w:rsidR="00BC418F" w:rsidRPr="001218D0">
        <w:rPr>
          <w:rFonts w:ascii="Abadi" w:hAnsi="Abadi"/>
          <w:sz w:val="21"/>
          <w:szCs w:val="21"/>
        </w:rPr>
        <w:t xml:space="preserve">consideración de las diputadas y de los diputados y desean hacer uso de la palabra </w:t>
      </w:r>
      <w:r w:rsidR="00BC418F">
        <w:rPr>
          <w:rFonts w:ascii="Abadi" w:hAnsi="Abadi"/>
          <w:sz w:val="21"/>
          <w:szCs w:val="21"/>
        </w:rPr>
        <w:t>indíquelo a esta p</w:t>
      </w:r>
      <w:r w:rsidR="00BC418F" w:rsidRPr="001218D0">
        <w:rPr>
          <w:rFonts w:ascii="Abadi" w:hAnsi="Abadi"/>
          <w:sz w:val="21"/>
          <w:szCs w:val="21"/>
        </w:rPr>
        <w:t xml:space="preserve">residencia. </w:t>
      </w:r>
    </w:p>
    <w:p w14:paraId="498E3AAF" w14:textId="1077AAEC" w:rsidR="00F16C91" w:rsidRDefault="00F16C91" w:rsidP="00F55CDD">
      <w:pPr>
        <w:ind w:firstLine="720"/>
        <w:jc w:val="both"/>
        <w:rPr>
          <w:rFonts w:ascii="Abadi" w:hAnsi="Abadi"/>
          <w:sz w:val="21"/>
          <w:szCs w:val="21"/>
        </w:rPr>
      </w:pPr>
    </w:p>
    <w:p w14:paraId="10AD0668" w14:textId="77777777" w:rsidR="009064AE" w:rsidRDefault="009064AE" w:rsidP="009064AE">
      <w:pPr>
        <w:ind w:firstLine="708"/>
        <w:jc w:val="both"/>
        <w:rPr>
          <w:rFonts w:ascii="Abadi" w:hAnsi="Abadi"/>
          <w:sz w:val="21"/>
          <w:szCs w:val="21"/>
        </w:rPr>
      </w:pPr>
      <w:r>
        <w:rPr>
          <w:rFonts w:ascii="Abadi" w:hAnsi="Abadi"/>
          <w:b/>
          <w:bCs/>
          <w:sz w:val="21"/>
          <w:szCs w:val="21"/>
        </w:rPr>
        <w:t>- La</w:t>
      </w:r>
      <w:r w:rsidRPr="001A6EFF">
        <w:rPr>
          <w:rFonts w:ascii="Abadi" w:hAnsi="Abadi"/>
          <w:b/>
          <w:bCs/>
          <w:sz w:val="21"/>
          <w:szCs w:val="21"/>
        </w:rPr>
        <w:t xml:space="preserve"> Presid</w:t>
      </w:r>
      <w:r>
        <w:rPr>
          <w:rFonts w:ascii="Abadi" w:hAnsi="Abadi"/>
          <w:b/>
          <w:bCs/>
          <w:sz w:val="21"/>
          <w:szCs w:val="21"/>
        </w:rPr>
        <w:t>encia</w:t>
      </w:r>
      <w:r w:rsidRPr="001A6EFF">
        <w:rPr>
          <w:rFonts w:ascii="Abadi" w:hAnsi="Abadi"/>
          <w:b/>
          <w:bCs/>
          <w:sz w:val="21"/>
          <w:szCs w:val="21"/>
        </w:rPr>
        <w:t>:</w:t>
      </w:r>
      <w:r w:rsidRPr="00086C4A">
        <w:rPr>
          <w:rFonts w:ascii="Abadi" w:hAnsi="Abadi"/>
          <w:sz w:val="21"/>
          <w:szCs w:val="21"/>
        </w:rPr>
        <w:t xml:space="preserve"> </w:t>
      </w:r>
      <w:r>
        <w:rPr>
          <w:rFonts w:ascii="Abadi" w:hAnsi="Abadi"/>
          <w:sz w:val="21"/>
          <w:szCs w:val="21"/>
        </w:rPr>
        <w:t xml:space="preserve">En virtud </w:t>
      </w:r>
      <w:r w:rsidRPr="001218D0">
        <w:rPr>
          <w:rFonts w:ascii="Abadi" w:hAnsi="Abadi"/>
          <w:sz w:val="21"/>
          <w:szCs w:val="21"/>
        </w:rPr>
        <w:t>de que ninguna diputada y diputado desea hacer uso de la palabra,</w:t>
      </w:r>
      <w:r>
        <w:rPr>
          <w:rFonts w:ascii="Abadi" w:hAnsi="Abadi"/>
          <w:sz w:val="21"/>
          <w:szCs w:val="21"/>
        </w:rPr>
        <w:t xml:space="preserve"> se ruega a la secretaría que en votación económica </w:t>
      </w:r>
      <w:r w:rsidRPr="001218D0">
        <w:rPr>
          <w:rFonts w:ascii="Abadi" w:hAnsi="Abadi"/>
          <w:sz w:val="21"/>
          <w:szCs w:val="21"/>
        </w:rPr>
        <w:t>a través del sistema electronico y quienes se encuentran la distancia</w:t>
      </w:r>
      <w:r>
        <w:rPr>
          <w:rFonts w:ascii="Abadi" w:hAnsi="Abadi"/>
          <w:sz w:val="21"/>
          <w:szCs w:val="21"/>
        </w:rPr>
        <w:t xml:space="preserve"> en </w:t>
      </w:r>
      <w:r w:rsidRPr="001218D0">
        <w:rPr>
          <w:rFonts w:ascii="Abadi" w:hAnsi="Abadi"/>
          <w:sz w:val="21"/>
          <w:szCs w:val="21"/>
        </w:rPr>
        <w:t xml:space="preserve">la modalidad convencional pregunta las </w:t>
      </w:r>
      <w:r>
        <w:rPr>
          <w:rFonts w:ascii="Abadi" w:hAnsi="Abadi"/>
          <w:sz w:val="21"/>
          <w:szCs w:val="21"/>
        </w:rPr>
        <w:t xml:space="preserve">asamblea si es de </w:t>
      </w:r>
      <w:r w:rsidRPr="001218D0">
        <w:rPr>
          <w:rFonts w:ascii="Abadi" w:hAnsi="Abadi"/>
          <w:sz w:val="21"/>
          <w:szCs w:val="21"/>
        </w:rPr>
        <w:t>aprobaste el orden del día puesta su consideración.</w:t>
      </w:r>
      <w:r w:rsidRPr="00C9449D">
        <w:rPr>
          <w:rFonts w:ascii="Abadi" w:hAnsi="Abadi"/>
          <w:sz w:val="21"/>
          <w:szCs w:val="21"/>
        </w:rPr>
        <w:t xml:space="preserve"> </w:t>
      </w:r>
    </w:p>
    <w:p w14:paraId="6CCC3FBC" w14:textId="77777777" w:rsidR="009064AE" w:rsidRDefault="009064AE" w:rsidP="009064AE">
      <w:pPr>
        <w:ind w:firstLine="708"/>
        <w:jc w:val="both"/>
        <w:rPr>
          <w:rFonts w:ascii="Abadi" w:hAnsi="Abadi"/>
          <w:sz w:val="21"/>
          <w:szCs w:val="21"/>
        </w:rPr>
      </w:pPr>
    </w:p>
    <w:p w14:paraId="3D0E5331" w14:textId="72B5F785" w:rsidR="009064AE" w:rsidRPr="009064AE" w:rsidRDefault="009064AE" w:rsidP="009064AE">
      <w:pPr>
        <w:ind w:firstLine="708"/>
        <w:jc w:val="both"/>
        <w:rPr>
          <w:rFonts w:ascii="Abadi" w:hAnsi="Abadi"/>
          <w:b/>
          <w:bCs/>
          <w:sz w:val="21"/>
          <w:szCs w:val="21"/>
        </w:rPr>
      </w:pPr>
      <w:r w:rsidRPr="009064AE">
        <w:rPr>
          <w:rFonts w:ascii="Abadi" w:hAnsi="Abadi"/>
          <w:b/>
          <w:bCs/>
          <w:sz w:val="21"/>
          <w:szCs w:val="21"/>
        </w:rPr>
        <w:t>(Se abre el sistema electrónico)</w:t>
      </w:r>
    </w:p>
    <w:p w14:paraId="4A5F3F0B" w14:textId="77777777" w:rsidR="00F16C91" w:rsidRDefault="00F16C91" w:rsidP="00F55CDD">
      <w:pPr>
        <w:ind w:firstLine="720"/>
        <w:jc w:val="both"/>
        <w:rPr>
          <w:rFonts w:ascii="Abadi" w:hAnsi="Abadi"/>
          <w:sz w:val="21"/>
          <w:szCs w:val="21"/>
        </w:rPr>
      </w:pPr>
    </w:p>
    <w:p w14:paraId="2242DA32" w14:textId="3AA6A45C" w:rsidR="00401678" w:rsidRDefault="00394BBE" w:rsidP="00401678">
      <w:pPr>
        <w:ind w:firstLine="709"/>
        <w:jc w:val="both"/>
        <w:rPr>
          <w:rFonts w:ascii="Abadi" w:hAnsi="Abadi"/>
          <w:sz w:val="21"/>
          <w:szCs w:val="21"/>
        </w:rPr>
      </w:pPr>
      <w:r>
        <w:rPr>
          <w:rFonts w:ascii="Abadi" w:hAnsi="Abadi"/>
          <w:b/>
          <w:bCs/>
          <w:sz w:val="21"/>
          <w:szCs w:val="21"/>
        </w:rPr>
        <w:t>-</w:t>
      </w:r>
      <w:r w:rsidR="00594A4F">
        <w:rPr>
          <w:rFonts w:ascii="Abadi" w:hAnsi="Abadi"/>
          <w:b/>
          <w:bCs/>
          <w:sz w:val="21"/>
          <w:szCs w:val="21"/>
        </w:rPr>
        <w:t xml:space="preserve"> </w:t>
      </w:r>
      <w:r w:rsidR="006C7B34">
        <w:rPr>
          <w:rFonts w:ascii="Abadi" w:hAnsi="Abadi"/>
          <w:b/>
          <w:bCs/>
          <w:sz w:val="21"/>
          <w:szCs w:val="21"/>
        </w:rPr>
        <w:t>La Secretaría</w:t>
      </w:r>
      <w:r w:rsidR="009F1F3A" w:rsidRPr="009F1F3A">
        <w:rPr>
          <w:rFonts w:ascii="Abadi" w:hAnsi="Abadi"/>
          <w:b/>
          <w:bCs/>
          <w:sz w:val="21"/>
          <w:szCs w:val="21"/>
        </w:rPr>
        <w:t>:</w:t>
      </w:r>
      <w:r w:rsidR="009F1F3A">
        <w:rPr>
          <w:rFonts w:ascii="Abadi" w:hAnsi="Abadi"/>
          <w:sz w:val="21"/>
          <w:szCs w:val="21"/>
        </w:rPr>
        <w:t xml:space="preserve"> </w:t>
      </w:r>
      <w:r w:rsidR="00401678">
        <w:rPr>
          <w:rFonts w:ascii="Abadi" w:hAnsi="Abadi"/>
          <w:sz w:val="21"/>
          <w:szCs w:val="21"/>
        </w:rPr>
        <w:t>P</w:t>
      </w:r>
      <w:r w:rsidR="00401678" w:rsidRPr="001218D0">
        <w:rPr>
          <w:rFonts w:ascii="Abadi" w:hAnsi="Abadi"/>
          <w:sz w:val="21"/>
          <w:szCs w:val="21"/>
        </w:rPr>
        <w:t xml:space="preserve">or instrucciones de la </w:t>
      </w:r>
      <w:r w:rsidR="00401678">
        <w:rPr>
          <w:rFonts w:ascii="Abadi" w:hAnsi="Abadi"/>
          <w:sz w:val="21"/>
          <w:szCs w:val="21"/>
        </w:rPr>
        <w:t>p</w:t>
      </w:r>
      <w:r w:rsidR="00401678" w:rsidRPr="001218D0">
        <w:rPr>
          <w:rFonts w:ascii="Abadi" w:hAnsi="Abadi"/>
          <w:sz w:val="21"/>
          <w:szCs w:val="21"/>
        </w:rPr>
        <w:t>residencia</w:t>
      </w:r>
      <w:r w:rsidR="00401678">
        <w:rPr>
          <w:rFonts w:ascii="Abadi" w:hAnsi="Abadi"/>
          <w:sz w:val="21"/>
          <w:szCs w:val="21"/>
        </w:rPr>
        <w:t>, en</w:t>
      </w:r>
      <w:r w:rsidR="00401678" w:rsidRPr="001218D0">
        <w:rPr>
          <w:rFonts w:ascii="Abadi" w:hAnsi="Abadi"/>
          <w:sz w:val="21"/>
          <w:szCs w:val="21"/>
        </w:rPr>
        <w:t xml:space="preserve"> votación económica se pregunta a l</w:t>
      </w:r>
      <w:r w:rsidR="00401678">
        <w:rPr>
          <w:rFonts w:ascii="Abadi" w:hAnsi="Abadi"/>
          <w:sz w:val="21"/>
          <w:szCs w:val="21"/>
        </w:rPr>
        <w:t>a</w:t>
      </w:r>
      <w:r w:rsidR="00401678" w:rsidRPr="001218D0">
        <w:rPr>
          <w:rFonts w:ascii="Abadi" w:hAnsi="Abadi"/>
          <w:sz w:val="21"/>
          <w:szCs w:val="21"/>
        </w:rPr>
        <w:t>s</w:t>
      </w:r>
      <w:r w:rsidR="00401678">
        <w:rPr>
          <w:rFonts w:ascii="Abadi" w:hAnsi="Abadi"/>
          <w:sz w:val="21"/>
          <w:szCs w:val="21"/>
        </w:rPr>
        <w:t xml:space="preserve"> </w:t>
      </w:r>
      <w:r w:rsidR="00401678" w:rsidRPr="001218D0">
        <w:rPr>
          <w:rFonts w:ascii="Abadi" w:hAnsi="Abadi"/>
          <w:sz w:val="21"/>
          <w:szCs w:val="21"/>
        </w:rPr>
        <w:t xml:space="preserve">diputadas y a los diputados si se aprueba </w:t>
      </w:r>
      <w:r w:rsidR="00401678">
        <w:rPr>
          <w:rFonts w:ascii="Abadi" w:hAnsi="Abadi"/>
          <w:sz w:val="21"/>
          <w:szCs w:val="21"/>
        </w:rPr>
        <w:t xml:space="preserve">el orden del día mediante el sistema electronico y </w:t>
      </w:r>
      <w:r w:rsidR="00401678" w:rsidRPr="001218D0">
        <w:rPr>
          <w:rFonts w:ascii="Abadi" w:hAnsi="Abadi"/>
          <w:sz w:val="21"/>
          <w:szCs w:val="21"/>
        </w:rPr>
        <w:t xml:space="preserve">a quienes se encuentra en la distancia </w:t>
      </w:r>
      <w:r w:rsidR="00401678">
        <w:rPr>
          <w:rFonts w:ascii="Abadi" w:hAnsi="Abadi"/>
          <w:sz w:val="21"/>
          <w:szCs w:val="21"/>
        </w:rPr>
        <w:t>si</w:t>
      </w:r>
      <w:r w:rsidR="00401678" w:rsidRPr="001218D0">
        <w:rPr>
          <w:rFonts w:ascii="Abadi" w:hAnsi="Abadi"/>
          <w:sz w:val="21"/>
          <w:szCs w:val="21"/>
        </w:rPr>
        <w:t xml:space="preserve"> están por la afirmativa, manifiéstelo levantando la mano</w:t>
      </w:r>
      <w:r w:rsidR="00401678">
        <w:rPr>
          <w:rFonts w:ascii="Abadi" w:hAnsi="Abadi"/>
          <w:sz w:val="21"/>
          <w:szCs w:val="21"/>
        </w:rPr>
        <w:t>.</w:t>
      </w:r>
    </w:p>
    <w:p w14:paraId="14B4A41D" w14:textId="77777777" w:rsidR="00DE640A" w:rsidRDefault="00DE640A" w:rsidP="00401678">
      <w:pPr>
        <w:ind w:firstLine="709"/>
        <w:jc w:val="both"/>
        <w:rPr>
          <w:rFonts w:ascii="Abadi" w:hAnsi="Abadi"/>
          <w:sz w:val="21"/>
          <w:szCs w:val="21"/>
        </w:rPr>
      </w:pPr>
    </w:p>
    <w:p w14:paraId="25FC2594" w14:textId="7DF13545" w:rsidR="00DE640A" w:rsidRDefault="00DE640A" w:rsidP="00401678">
      <w:pPr>
        <w:ind w:firstLine="709"/>
        <w:jc w:val="both"/>
        <w:rPr>
          <w:rFonts w:ascii="Abadi" w:hAnsi="Abadi"/>
          <w:sz w:val="21"/>
          <w:szCs w:val="21"/>
        </w:rPr>
      </w:pPr>
      <w:r>
        <w:rPr>
          <w:rFonts w:ascii="Abadi" w:hAnsi="Abadi"/>
          <w:sz w:val="21"/>
          <w:szCs w:val="21"/>
        </w:rPr>
        <w:t>¿F</w:t>
      </w:r>
      <w:r w:rsidRPr="001218D0">
        <w:rPr>
          <w:rFonts w:ascii="Abadi" w:hAnsi="Abadi"/>
          <w:sz w:val="21"/>
          <w:szCs w:val="21"/>
        </w:rPr>
        <w:t>alta alguna diputada o algún diputado de emitir su voto</w:t>
      </w:r>
      <w:r>
        <w:rPr>
          <w:rFonts w:ascii="Abadi" w:hAnsi="Abadi"/>
          <w:sz w:val="21"/>
          <w:szCs w:val="21"/>
        </w:rPr>
        <w:t>?</w:t>
      </w:r>
    </w:p>
    <w:p w14:paraId="410CAC07" w14:textId="79B97039" w:rsidR="00AF231C" w:rsidRDefault="00AF231C" w:rsidP="00F55CDD">
      <w:pPr>
        <w:ind w:firstLine="720"/>
        <w:jc w:val="both"/>
        <w:rPr>
          <w:rFonts w:ascii="Abadi" w:hAnsi="Abadi"/>
          <w:sz w:val="21"/>
          <w:szCs w:val="21"/>
        </w:rPr>
      </w:pPr>
    </w:p>
    <w:p w14:paraId="4FBC6726" w14:textId="0C545E3B" w:rsidR="00DB2D6E" w:rsidRDefault="00DB2D6E" w:rsidP="004337E2">
      <w:pPr>
        <w:ind w:firstLine="720"/>
        <w:jc w:val="both"/>
        <w:rPr>
          <w:rFonts w:ascii="Abadi" w:hAnsi="Abadi"/>
          <w:b/>
          <w:bCs/>
          <w:sz w:val="21"/>
          <w:szCs w:val="21"/>
        </w:rPr>
      </w:pPr>
    </w:p>
    <w:p w14:paraId="3FAC7A99" w14:textId="56E09307" w:rsidR="00117E24" w:rsidRDefault="00117E24" w:rsidP="00117E24">
      <w:pPr>
        <w:jc w:val="center"/>
        <w:rPr>
          <w:rFonts w:ascii="Abadi" w:hAnsi="Abadi"/>
          <w:b/>
          <w:bCs/>
          <w:sz w:val="21"/>
          <w:szCs w:val="21"/>
        </w:rPr>
      </w:pPr>
      <w:r w:rsidRPr="009064AE">
        <w:rPr>
          <w:rFonts w:ascii="Abadi" w:hAnsi="Abadi"/>
          <w:b/>
          <w:bCs/>
          <w:sz w:val="21"/>
          <w:szCs w:val="21"/>
        </w:rPr>
        <w:t xml:space="preserve">(Se </w:t>
      </w:r>
      <w:r>
        <w:rPr>
          <w:rFonts w:ascii="Abadi" w:hAnsi="Abadi"/>
          <w:b/>
          <w:bCs/>
          <w:sz w:val="21"/>
          <w:szCs w:val="21"/>
        </w:rPr>
        <w:t>cerra el siste</w:t>
      </w:r>
      <w:r w:rsidRPr="009064AE">
        <w:rPr>
          <w:rFonts w:ascii="Abadi" w:hAnsi="Abadi"/>
          <w:b/>
          <w:bCs/>
          <w:sz w:val="21"/>
          <w:szCs w:val="21"/>
        </w:rPr>
        <w:t>ma electrónico)</w:t>
      </w:r>
    </w:p>
    <w:p w14:paraId="1BAFBB2D" w14:textId="77777777" w:rsidR="00117E24" w:rsidRDefault="00117E24" w:rsidP="004337E2">
      <w:pPr>
        <w:ind w:firstLine="720"/>
        <w:jc w:val="both"/>
        <w:rPr>
          <w:rFonts w:ascii="Abadi" w:hAnsi="Abadi"/>
          <w:b/>
          <w:bCs/>
          <w:sz w:val="21"/>
          <w:szCs w:val="21"/>
        </w:rPr>
      </w:pPr>
    </w:p>
    <w:p w14:paraId="2BDB7E60" w14:textId="01CF581E" w:rsidR="00DB2D6E" w:rsidRDefault="00DB2D6E" w:rsidP="00ED6B35">
      <w:pPr>
        <w:ind w:firstLine="708"/>
        <w:jc w:val="both"/>
        <w:rPr>
          <w:rFonts w:ascii="Abadi" w:hAnsi="Abadi"/>
          <w:sz w:val="21"/>
          <w:szCs w:val="21"/>
        </w:rPr>
      </w:pPr>
      <w:r>
        <w:rPr>
          <w:rFonts w:ascii="Abadi" w:hAnsi="Abadi"/>
          <w:b/>
          <w:bCs/>
          <w:sz w:val="21"/>
          <w:szCs w:val="21"/>
        </w:rPr>
        <w:t xml:space="preserve">- </w:t>
      </w:r>
      <w:r w:rsidRPr="00490CC0">
        <w:rPr>
          <w:rFonts w:ascii="Abadi" w:hAnsi="Abadi"/>
          <w:b/>
          <w:bCs/>
          <w:sz w:val="21"/>
          <w:szCs w:val="21"/>
        </w:rPr>
        <w:t>La Presidencia.-</w:t>
      </w:r>
      <w:r>
        <w:rPr>
          <w:rFonts w:ascii="Abadi" w:hAnsi="Abadi"/>
          <w:sz w:val="21"/>
          <w:szCs w:val="21"/>
        </w:rPr>
        <w:t xml:space="preserve"> </w:t>
      </w:r>
      <w:r w:rsidRPr="001218D0">
        <w:rPr>
          <w:rFonts w:ascii="Abadi" w:hAnsi="Abadi"/>
          <w:sz w:val="21"/>
          <w:szCs w:val="21"/>
        </w:rPr>
        <w:t>Se cierra el sistema electrónico</w:t>
      </w:r>
      <w:r>
        <w:rPr>
          <w:rFonts w:ascii="Abadi" w:hAnsi="Abadi"/>
          <w:sz w:val="21"/>
          <w:szCs w:val="21"/>
        </w:rPr>
        <w:t>.</w:t>
      </w:r>
    </w:p>
    <w:p w14:paraId="0A743A6A" w14:textId="27F19AE0" w:rsidR="00D73396" w:rsidRDefault="00D73396" w:rsidP="00DB2D6E">
      <w:pPr>
        <w:jc w:val="both"/>
        <w:rPr>
          <w:rFonts w:ascii="Abadi" w:hAnsi="Abadi"/>
          <w:sz w:val="21"/>
          <w:szCs w:val="21"/>
        </w:rPr>
      </w:pPr>
    </w:p>
    <w:p w14:paraId="7DEA3730" w14:textId="52FF2CA4" w:rsidR="00D73396" w:rsidRDefault="00D73396" w:rsidP="00ED6B35">
      <w:pPr>
        <w:ind w:firstLine="708"/>
        <w:jc w:val="both"/>
        <w:rPr>
          <w:rFonts w:ascii="Abadi" w:hAnsi="Abadi"/>
          <w:sz w:val="21"/>
          <w:szCs w:val="21"/>
        </w:rPr>
      </w:pPr>
      <w:r>
        <w:rPr>
          <w:rFonts w:ascii="Abadi" w:hAnsi="Abadi"/>
          <w:b/>
          <w:bCs/>
          <w:sz w:val="21"/>
          <w:szCs w:val="21"/>
        </w:rPr>
        <w:t>-</w:t>
      </w:r>
      <w:r w:rsidR="00ED6B35">
        <w:rPr>
          <w:rFonts w:ascii="Abadi" w:hAnsi="Abadi"/>
          <w:b/>
          <w:bCs/>
          <w:sz w:val="21"/>
          <w:szCs w:val="21"/>
        </w:rPr>
        <w:t xml:space="preserve"> </w:t>
      </w:r>
      <w:r w:rsidRPr="000F37EC">
        <w:rPr>
          <w:rFonts w:ascii="Abadi" w:hAnsi="Abadi"/>
          <w:b/>
          <w:bCs/>
          <w:sz w:val="21"/>
          <w:szCs w:val="21"/>
        </w:rPr>
        <w:t>La Secretaria.-</w:t>
      </w:r>
      <w:r>
        <w:rPr>
          <w:rFonts w:ascii="Abadi" w:hAnsi="Abadi"/>
          <w:sz w:val="21"/>
          <w:szCs w:val="21"/>
        </w:rPr>
        <w:t xml:space="preserve"> Diputada </w:t>
      </w:r>
      <w:r w:rsidRPr="001218D0">
        <w:rPr>
          <w:rFonts w:ascii="Abadi" w:hAnsi="Abadi"/>
          <w:sz w:val="21"/>
          <w:szCs w:val="21"/>
        </w:rPr>
        <w:t>presidenta</w:t>
      </w:r>
      <w:r>
        <w:rPr>
          <w:rFonts w:ascii="Abadi" w:hAnsi="Abadi"/>
          <w:sz w:val="21"/>
          <w:szCs w:val="21"/>
        </w:rPr>
        <w:t xml:space="preserve">, se </w:t>
      </w:r>
      <w:r w:rsidRPr="001218D0">
        <w:rPr>
          <w:rFonts w:ascii="Abadi" w:hAnsi="Abadi"/>
          <w:sz w:val="21"/>
          <w:szCs w:val="21"/>
        </w:rPr>
        <w:t>registraron</w:t>
      </w:r>
      <w:r>
        <w:rPr>
          <w:rFonts w:ascii="Abadi" w:hAnsi="Abadi"/>
          <w:sz w:val="21"/>
          <w:szCs w:val="21"/>
        </w:rPr>
        <w:t xml:space="preserve"> 35 votos a favor.</w:t>
      </w:r>
    </w:p>
    <w:p w14:paraId="226068F8" w14:textId="77777777" w:rsidR="00ED6B35" w:rsidRDefault="00ED6B35" w:rsidP="00D73396">
      <w:pPr>
        <w:jc w:val="both"/>
        <w:rPr>
          <w:rFonts w:ascii="Abadi" w:hAnsi="Abadi"/>
          <w:sz w:val="21"/>
          <w:szCs w:val="21"/>
        </w:rPr>
      </w:pPr>
    </w:p>
    <w:p w14:paraId="196ECA3D" w14:textId="3C478975" w:rsidR="00513603" w:rsidRDefault="00513603" w:rsidP="00ED6B35">
      <w:pPr>
        <w:ind w:firstLine="708"/>
        <w:jc w:val="both"/>
        <w:rPr>
          <w:rFonts w:ascii="Abadi" w:hAnsi="Abadi"/>
          <w:sz w:val="21"/>
          <w:szCs w:val="21"/>
        </w:rPr>
      </w:pPr>
      <w:r>
        <w:rPr>
          <w:rFonts w:ascii="Abadi" w:hAnsi="Abadi"/>
          <w:b/>
          <w:bCs/>
          <w:sz w:val="21"/>
          <w:szCs w:val="21"/>
        </w:rPr>
        <w:t xml:space="preserve">- </w:t>
      </w:r>
      <w:r w:rsidRPr="000F37EC">
        <w:rPr>
          <w:rFonts w:ascii="Abadi" w:hAnsi="Abadi"/>
          <w:b/>
          <w:bCs/>
          <w:sz w:val="21"/>
          <w:szCs w:val="21"/>
        </w:rPr>
        <w:t>La Presidencia.-</w:t>
      </w:r>
      <w:r>
        <w:rPr>
          <w:rFonts w:ascii="Abadi" w:hAnsi="Abadi"/>
          <w:sz w:val="21"/>
          <w:szCs w:val="21"/>
        </w:rPr>
        <w:t xml:space="preserve"> E</w:t>
      </w:r>
      <w:r w:rsidRPr="001218D0">
        <w:rPr>
          <w:rFonts w:ascii="Abadi" w:hAnsi="Abadi"/>
          <w:sz w:val="21"/>
          <w:szCs w:val="21"/>
        </w:rPr>
        <w:t xml:space="preserve">l orden del día </w:t>
      </w:r>
      <w:r>
        <w:rPr>
          <w:rFonts w:ascii="Abadi" w:hAnsi="Abadi"/>
          <w:sz w:val="21"/>
          <w:szCs w:val="21"/>
        </w:rPr>
        <w:t xml:space="preserve">ha sido </w:t>
      </w:r>
      <w:r w:rsidRPr="001218D0">
        <w:rPr>
          <w:rFonts w:ascii="Abadi" w:hAnsi="Abadi"/>
          <w:sz w:val="21"/>
          <w:szCs w:val="21"/>
        </w:rPr>
        <w:t xml:space="preserve"> aprobada por unanimidad de votos. </w:t>
      </w:r>
    </w:p>
    <w:p w14:paraId="1F712758" w14:textId="77777777" w:rsidR="00ED6B35" w:rsidRDefault="00ED6B35" w:rsidP="00513603">
      <w:pPr>
        <w:jc w:val="both"/>
        <w:rPr>
          <w:rFonts w:ascii="Abadi" w:hAnsi="Abadi"/>
          <w:sz w:val="21"/>
          <w:szCs w:val="21"/>
        </w:rPr>
      </w:pPr>
    </w:p>
    <w:p w14:paraId="7ACA7560" w14:textId="77777777" w:rsidR="00D46C5D" w:rsidRDefault="00ED6B35" w:rsidP="00ED6B35">
      <w:pPr>
        <w:ind w:firstLine="708"/>
        <w:jc w:val="both"/>
        <w:rPr>
          <w:rFonts w:ascii="Abadi" w:hAnsi="Abadi"/>
          <w:sz w:val="21"/>
          <w:szCs w:val="21"/>
        </w:rPr>
      </w:pPr>
      <w:r>
        <w:rPr>
          <w:rFonts w:ascii="Abadi" w:hAnsi="Abadi"/>
          <w:b/>
          <w:bCs/>
          <w:sz w:val="21"/>
          <w:szCs w:val="21"/>
        </w:rPr>
        <w:t xml:space="preserve">- </w:t>
      </w:r>
      <w:r w:rsidRPr="000F37EC">
        <w:rPr>
          <w:rFonts w:ascii="Abadi" w:hAnsi="Abadi"/>
          <w:b/>
          <w:bCs/>
          <w:sz w:val="21"/>
          <w:szCs w:val="21"/>
        </w:rPr>
        <w:t>La Presidencia.-</w:t>
      </w:r>
      <w:r>
        <w:rPr>
          <w:rFonts w:ascii="Abadi" w:hAnsi="Abadi"/>
          <w:sz w:val="21"/>
          <w:szCs w:val="21"/>
        </w:rPr>
        <w:t xml:space="preserve"> En </w:t>
      </w:r>
      <w:r w:rsidRPr="001218D0">
        <w:rPr>
          <w:rFonts w:ascii="Abadi" w:hAnsi="Abadi"/>
          <w:sz w:val="21"/>
          <w:szCs w:val="21"/>
        </w:rPr>
        <w:t xml:space="preserve">el siguiente punto del orden del día relativo a las comunicaciones y correspondencia recibida, se propone la dispensa de su lectura en razón de que, de encontrarse en la </w:t>
      </w:r>
      <w:r>
        <w:rPr>
          <w:rFonts w:ascii="Abadi" w:hAnsi="Abadi"/>
          <w:sz w:val="21"/>
          <w:szCs w:val="21"/>
        </w:rPr>
        <w:t>G</w:t>
      </w:r>
      <w:r w:rsidRPr="001218D0">
        <w:rPr>
          <w:rFonts w:ascii="Abadi" w:hAnsi="Abadi"/>
          <w:sz w:val="21"/>
          <w:szCs w:val="21"/>
        </w:rPr>
        <w:t xml:space="preserve">aceta </w:t>
      </w:r>
      <w:r>
        <w:rPr>
          <w:rFonts w:ascii="Abadi" w:hAnsi="Abadi"/>
          <w:sz w:val="21"/>
          <w:szCs w:val="21"/>
        </w:rPr>
        <w:t>P</w:t>
      </w:r>
      <w:r w:rsidRPr="001218D0">
        <w:rPr>
          <w:rFonts w:ascii="Abadi" w:hAnsi="Abadi"/>
          <w:sz w:val="21"/>
          <w:szCs w:val="21"/>
        </w:rPr>
        <w:t xml:space="preserve">arlamentaria, si alguna diputada o algún diputado desea hacer uso de la palabra con respecto a esta propuesta, </w:t>
      </w:r>
      <w:r>
        <w:rPr>
          <w:rFonts w:ascii="Abadi" w:hAnsi="Abadi"/>
          <w:sz w:val="21"/>
          <w:szCs w:val="21"/>
        </w:rPr>
        <w:t xml:space="preserve">sírvase </w:t>
      </w:r>
      <w:r w:rsidRPr="001218D0">
        <w:rPr>
          <w:rFonts w:ascii="Abadi" w:hAnsi="Abadi"/>
          <w:sz w:val="21"/>
          <w:szCs w:val="21"/>
        </w:rPr>
        <w:t>indicarlo</w:t>
      </w:r>
      <w:r w:rsidR="00D46C5D">
        <w:rPr>
          <w:rFonts w:ascii="Abadi" w:hAnsi="Abadi"/>
          <w:sz w:val="21"/>
          <w:szCs w:val="21"/>
        </w:rPr>
        <w:t>.</w:t>
      </w:r>
    </w:p>
    <w:p w14:paraId="2DFDC831" w14:textId="77777777" w:rsidR="00D46C5D" w:rsidRDefault="00D46C5D" w:rsidP="00ED6B35">
      <w:pPr>
        <w:ind w:firstLine="708"/>
        <w:jc w:val="both"/>
        <w:rPr>
          <w:rFonts w:ascii="Abadi" w:hAnsi="Abadi"/>
          <w:sz w:val="21"/>
          <w:szCs w:val="21"/>
        </w:rPr>
      </w:pPr>
    </w:p>
    <w:p w14:paraId="42316BE1" w14:textId="69E2C70E" w:rsidR="005E25CE" w:rsidRDefault="005E25CE" w:rsidP="005E25CE">
      <w:pPr>
        <w:jc w:val="both"/>
        <w:rPr>
          <w:rFonts w:ascii="Abadi" w:hAnsi="Abadi"/>
          <w:sz w:val="21"/>
          <w:szCs w:val="21"/>
        </w:rPr>
      </w:pPr>
      <w:r>
        <w:rPr>
          <w:rFonts w:ascii="Abadi" w:hAnsi="Abadi"/>
          <w:b/>
          <w:bCs/>
          <w:sz w:val="21"/>
          <w:szCs w:val="21"/>
        </w:rPr>
        <w:t xml:space="preserve">- </w:t>
      </w:r>
      <w:r w:rsidRPr="00481992">
        <w:rPr>
          <w:rFonts w:ascii="Abadi" w:hAnsi="Abadi"/>
          <w:b/>
          <w:bCs/>
          <w:sz w:val="21"/>
          <w:szCs w:val="21"/>
        </w:rPr>
        <w:t>La Presidencia.-</w:t>
      </w:r>
      <w:r>
        <w:rPr>
          <w:rFonts w:ascii="Abadi" w:hAnsi="Abadi"/>
          <w:sz w:val="21"/>
          <w:szCs w:val="21"/>
        </w:rPr>
        <w:t xml:space="preserve"> Al no registrarse intervenciones </w:t>
      </w:r>
      <w:r w:rsidRPr="001218D0">
        <w:rPr>
          <w:rFonts w:ascii="Abadi" w:hAnsi="Abadi"/>
          <w:sz w:val="21"/>
          <w:szCs w:val="21"/>
        </w:rPr>
        <w:t>se solicita la secretaría que en votación económica, a través del sistema electronico y quienes encuentran la distancia</w:t>
      </w:r>
      <w:r>
        <w:rPr>
          <w:rFonts w:ascii="Abadi" w:hAnsi="Abadi"/>
          <w:sz w:val="21"/>
          <w:szCs w:val="21"/>
        </w:rPr>
        <w:t xml:space="preserve"> en </w:t>
      </w:r>
      <w:r w:rsidRPr="001218D0">
        <w:rPr>
          <w:rFonts w:ascii="Abadi" w:hAnsi="Abadi"/>
          <w:sz w:val="21"/>
          <w:szCs w:val="21"/>
        </w:rPr>
        <w:t xml:space="preserve">la modalidad convencional, pregunte a las diputadas y a los diputados. </w:t>
      </w:r>
      <w:r>
        <w:rPr>
          <w:rFonts w:ascii="Abadi" w:hAnsi="Abadi"/>
          <w:sz w:val="21"/>
          <w:szCs w:val="21"/>
        </w:rPr>
        <w:t>s</w:t>
      </w:r>
      <w:r w:rsidRPr="001218D0">
        <w:rPr>
          <w:rFonts w:ascii="Abadi" w:hAnsi="Abadi"/>
          <w:sz w:val="21"/>
          <w:szCs w:val="21"/>
        </w:rPr>
        <w:t>i se aprueba la propuesta</w:t>
      </w:r>
      <w:r>
        <w:rPr>
          <w:rFonts w:ascii="Abadi" w:hAnsi="Abadi"/>
          <w:sz w:val="21"/>
          <w:szCs w:val="21"/>
        </w:rPr>
        <w:t xml:space="preserve">. </w:t>
      </w:r>
    </w:p>
    <w:p w14:paraId="5D158031" w14:textId="28029314" w:rsidR="005E25CE" w:rsidRDefault="005E25CE" w:rsidP="005E25CE">
      <w:pPr>
        <w:ind w:firstLine="708"/>
        <w:jc w:val="both"/>
        <w:rPr>
          <w:rFonts w:ascii="Abadi" w:hAnsi="Abadi"/>
          <w:b/>
          <w:bCs/>
          <w:sz w:val="21"/>
          <w:szCs w:val="21"/>
        </w:rPr>
      </w:pPr>
    </w:p>
    <w:p w14:paraId="05D1395D" w14:textId="77777777" w:rsidR="00CD47AB" w:rsidRDefault="00CD47AB" w:rsidP="005E25CE">
      <w:pPr>
        <w:ind w:firstLine="708"/>
        <w:jc w:val="both"/>
        <w:rPr>
          <w:rFonts w:ascii="Abadi" w:hAnsi="Abadi"/>
          <w:b/>
          <w:bCs/>
          <w:sz w:val="21"/>
          <w:szCs w:val="21"/>
        </w:rPr>
      </w:pPr>
    </w:p>
    <w:p w14:paraId="1164E423" w14:textId="5D1B8065" w:rsidR="005E25CE" w:rsidRDefault="005E25CE" w:rsidP="005E25CE">
      <w:pPr>
        <w:ind w:firstLine="708"/>
        <w:jc w:val="both"/>
        <w:rPr>
          <w:rFonts w:ascii="Abadi" w:hAnsi="Abadi"/>
          <w:b/>
          <w:bCs/>
          <w:sz w:val="21"/>
          <w:szCs w:val="21"/>
        </w:rPr>
      </w:pPr>
      <w:r w:rsidRPr="009064AE">
        <w:rPr>
          <w:rFonts w:ascii="Abadi" w:hAnsi="Abadi"/>
          <w:b/>
          <w:bCs/>
          <w:sz w:val="21"/>
          <w:szCs w:val="21"/>
        </w:rPr>
        <w:t>(Se abre el sistema electrónico)</w:t>
      </w:r>
    </w:p>
    <w:p w14:paraId="0319921D" w14:textId="77777777" w:rsidR="00D32965" w:rsidRDefault="00D32965" w:rsidP="005E25CE">
      <w:pPr>
        <w:ind w:firstLine="708"/>
        <w:jc w:val="both"/>
        <w:rPr>
          <w:rFonts w:ascii="Abadi" w:hAnsi="Abadi"/>
          <w:b/>
          <w:bCs/>
          <w:sz w:val="21"/>
          <w:szCs w:val="21"/>
        </w:rPr>
      </w:pPr>
    </w:p>
    <w:p w14:paraId="3E986078" w14:textId="77777777" w:rsidR="000F7284" w:rsidRDefault="000F7284" w:rsidP="00D32965">
      <w:pPr>
        <w:ind w:firstLine="708"/>
        <w:jc w:val="both"/>
        <w:rPr>
          <w:rFonts w:ascii="Abadi" w:hAnsi="Abadi"/>
          <w:b/>
          <w:bCs/>
          <w:sz w:val="21"/>
          <w:szCs w:val="21"/>
        </w:rPr>
      </w:pPr>
    </w:p>
    <w:p w14:paraId="11AE8F5F" w14:textId="4A19106F" w:rsidR="00D32965" w:rsidRDefault="00D32965" w:rsidP="00D32965">
      <w:pPr>
        <w:ind w:firstLine="708"/>
        <w:jc w:val="both"/>
        <w:rPr>
          <w:rFonts w:ascii="Abadi" w:hAnsi="Abadi"/>
          <w:sz w:val="21"/>
          <w:szCs w:val="21"/>
        </w:rPr>
      </w:pPr>
      <w:r>
        <w:rPr>
          <w:rFonts w:ascii="Abadi" w:hAnsi="Abadi"/>
          <w:b/>
          <w:bCs/>
          <w:sz w:val="21"/>
          <w:szCs w:val="21"/>
        </w:rPr>
        <w:t xml:space="preserve">- </w:t>
      </w:r>
      <w:r w:rsidRPr="008366A3">
        <w:rPr>
          <w:rFonts w:ascii="Abadi" w:hAnsi="Abadi"/>
          <w:b/>
          <w:bCs/>
          <w:sz w:val="21"/>
          <w:szCs w:val="21"/>
        </w:rPr>
        <w:t>La Secretaria.-</w:t>
      </w:r>
      <w:r>
        <w:rPr>
          <w:rFonts w:ascii="Abadi" w:hAnsi="Abadi"/>
          <w:sz w:val="21"/>
          <w:szCs w:val="21"/>
        </w:rPr>
        <w:t xml:space="preserve"> E</w:t>
      </w:r>
      <w:r w:rsidRPr="001218D0">
        <w:rPr>
          <w:rFonts w:ascii="Abadi" w:hAnsi="Abadi"/>
          <w:sz w:val="21"/>
          <w:szCs w:val="21"/>
        </w:rPr>
        <w:t xml:space="preserve">n votación económica se consulta a las diputadas y diputados si se aprueba la propuesta a través del sistema electronico y a quienes se encuentran a distancia. Si están por la afirmativa, manifiéstenlo levantando la mano. </w:t>
      </w:r>
    </w:p>
    <w:p w14:paraId="5C9D1800" w14:textId="77777777" w:rsidR="00D32965" w:rsidRPr="009064AE" w:rsidRDefault="00D32965" w:rsidP="005E25CE">
      <w:pPr>
        <w:ind w:firstLine="708"/>
        <w:jc w:val="both"/>
        <w:rPr>
          <w:rFonts w:ascii="Abadi" w:hAnsi="Abadi"/>
          <w:b/>
          <w:bCs/>
          <w:sz w:val="21"/>
          <w:szCs w:val="21"/>
        </w:rPr>
      </w:pPr>
    </w:p>
    <w:p w14:paraId="015083F8" w14:textId="6EE602D3" w:rsidR="000F7284" w:rsidRDefault="000F7284" w:rsidP="000F7284">
      <w:pPr>
        <w:ind w:firstLine="708"/>
        <w:jc w:val="both"/>
        <w:rPr>
          <w:rFonts w:ascii="Abadi" w:hAnsi="Abadi"/>
          <w:sz w:val="21"/>
          <w:szCs w:val="21"/>
        </w:rPr>
      </w:pPr>
      <w:r>
        <w:rPr>
          <w:rFonts w:ascii="Abadi" w:hAnsi="Abadi"/>
          <w:sz w:val="21"/>
          <w:szCs w:val="21"/>
        </w:rPr>
        <w:t>¿</w:t>
      </w:r>
      <w:r w:rsidRPr="001218D0">
        <w:rPr>
          <w:rFonts w:ascii="Abadi" w:hAnsi="Abadi"/>
          <w:sz w:val="21"/>
          <w:szCs w:val="21"/>
        </w:rPr>
        <w:t>Falta alguna diputada o algún diputado de emitir su voto</w:t>
      </w:r>
      <w:r>
        <w:rPr>
          <w:rFonts w:ascii="Abadi" w:hAnsi="Abadi"/>
          <w:sz w:val="21"/>
          <w:szCs w:val="21"/>
        </w:rPr>
        <w:t>?</w:t>
      </w:r>
    </w:p>
    <w:p w14:paraId="12CC512E" w14:textId="77777777" w:rsidR="00EC1429" w:rsidRDefault="00EC1429" w:rsidP="00EC1429">
      <w:pPr>
        <w:ind w:firstLine="708"/>
        <w:jc w:val="both"/>
        <w:rPr>
          <w:rFonts w:ascii="Abadi" w:hAnsi="Abadi"/>
          <w:b/>
          <w:bCs/>
          <w:sz w:val="21"/>
          <w:szCs w:val="21"/>
        </w:rPr>
      </w:pPr>
    </w:p>
    <w:p w14:paraId="75E3899A" w14:textId="0C88403F" w:rsidR="00EC1429" w:rsidRDefault="00EC1429" w:rsidP="00EC1429">
      <w:pPr>
        <w:ind w:firstLine="708"/>
        <w:jc w:val="both"/>
        <w:rPr>
          <w:rFonts w:ascii="Abadi" w:hAnsi="Abadi"/>
          <w:sz w:val="21"/>
          <w:szCs w:val="21"/>
        </w:rPr>
      </w:pPr>
      <w:r>
        <w:rPr>
          <w:rFonts w:ascii="Abadi" w:hAnsi="Abadi"/>
          <w:b/>
          <w:bCs/>
          <w:sz w:val="21"/>
          <w:szCs w:val="21"/>
        </w:rPr>
        <w:t xml:space="preserve">- </w:t>
      </w:r>
      <w:r w:rsidRPr="000F37EC">
        <w:rPr>
          <w:rFonts w:ascii="Abadi" w:hAnsi="Abadi"/>
          <w:b/>
          <w:bCs/>
          <w:sz w:val="21"/>
          <w:szCs w:val="21"/>
        </w:rPr>
        <w:t>La Secretaria.-</w:t>
      </w:r>
      <w:r>
        <w:rPr>
          <w:rFonts w:ascii="Abadi" w:hAnsi="Abadi"/>
          <w:sz w:val="21"/>
          <w:szCs w:val="21"/>
        </w:rPr>
        <w:t xml:space="preserve"> Diputada </w:t>
      </w:r>
      <w:r w:rsidRPr="001218D0">
        <w:rPr>
          <w:rFonts w:ascii="Abadi" w:hAnsi="Abadi"/>
          <w:sz w:val="21"/>
          <w:szCs w:val="21"/>
        </w:rPr>
        <w:t>presidenta</w:t>
      </w:r>
      <w:r>
        <w:rPr>
          <w:rFonts w:ascii="Abadi" w:hAnsi="Abadi"/>
          <w:sz w:val="21"/>
          <w:szCs w:val="21"/>
        </w:rPr>
        <w:t xml:space="preserve">, se </w:t>
      </w:r>
      <w:r w:rsidRPr="001218D0">
        <w:rPr>
          <w:rFonts w:ascii="Abadi" w:hAnsi="Abadi"/>
          <w:sz w:val="21"/>
          <w:szCs w:val="21"/>
        </w:rPr>
        <w:t>registraron</w:t>
      </w:r>
      <w:r>
        <w:rPr>
          <w:rFonts w:ascii="Abadi" w:hAnsi="Abadi"/>
          <w:sz w:val="21"/>
          <w:szCs w:val="21"/>
        </w:rPr>
        <w:t xml:space="preserve"> 35 votos a favor.</w:t>
      </w:r>
    </w:p>
    <w:p w14:paraId="62157811" w14:textId="77777777" w:rsidR="00D86AB0" w:rsidRDefault="00D86AB0" w:rsidP="00EC1429">
      <w:pPr>
        <w:ind w:firstLine="708"/>
        <w:jc w:val="both"/>
        <w:rPr>
          <w:rFonts w:ascii="Abadi" w:hAnsi="Abadi"/>
          <w:sz w:val="21"/>
          <w:szCs w:val="21"/>
        </w:rPr>
      </w:pPr>
    </w:p>
    <w:p w14:paraId="7EFC0345" w14:textId="07DEDC81" w:rsidR="00D86AB0" w:rsidRDefault="00D86AB0" w:rsidP="00EC1429">
      <w:pPr>
        <w:ind w:firstLine="708"/>
        <w:jc w:val="both"/>
        <w:rPr>
          <w:rFonts w:ascii="Abadi" w:hAnsi="Abadi"/>
          <w:sz w:val="21"/>
          <w:szCs w:val="21"/>
        </w:rPr>
      </w:pPr>
      <w:r>
        <w:rPr>
          <w:rFonts w:ascii="Abadi" w:hAnsi="Abadi"/>
          <w:b/>
          <w:bCs/>
          <w:sz w:val="21"/>
          <w:szCs w:val="21"/>
        </w:rPr>
        <w:t xml:space="preserve">- </w:t>
      </w:r>
      <w:r w:rsidRPr="00541D8E">
        <w:rPr>
          <w:rFonts w:ascii="Abadi" w:hAnsi="Abadi"/>
          <w:b/>
          <w:bCs/>
          <w:sz w:val="21"/>
          <w:szCs w:val="21"/>
        </w:rPr>
        <w:t>La Presidencia.-</w:t>
      </w:r>
      <w:r>
        <w:rPr>
          <w:rFonts w:ascii="Abadi" w:hAnsi="Abadi"/>
          <w:sz w:val="21"/>
          <w:szCs w:val="21"/>
        </w:rPr>
        <w:t xml:space="preserve"> </w:t>
      </w:r>
      <w:r w:rsidRPr="001218D0">
        <w:rPr>
          <w:rFonts w:ascii="Abadi" w:hAnsi="Abadi"/>
          <w:sz w:val="21"/>
          <w:szCs w:val="21"/>
        </w:rPr>
        <w:t>La propuesta ha sido aprobada por unanimidad de voto</w:t>
      </w:r>
      <w:r>
        <w:rPr>
          <w:rFonts w:ascii="Abadi" w:hAnsi="Abadi"/>
          <w:sz w:val="21"/>
          <w:szCs w:val="21"/>
        </w:rPr>
        <w:t>s, e</w:t>
      </w:r>
      <w:r w:rsidRPr="001218D0">
        <w:rPr>
          <w:rFonts w:ascii="Abadi" w:hAnsi="Abadi"/>
          <w:sz w:val="21"/>
          <w:szCs w:val="21"/>
        </w:rPr>
        <w:t>n consecuenci</w:t>
      </w:r>
      <w:r>
        <w:rPr>
          <w:rFonts w:ascii="Abadi" w:hAnsi="Abadi"/>
          <w:sz w:val="21"/>
          <w:szCs w:val="21"/>
        </w:rPr>
        <w:t xml:space="preserve">a ejecútense los </w:t>
      </w:r>
      <w:r w:rsidRPr="001218D0">
        <w:rPr>
          <w:rFonts w:ascii="Abadi" w:hAnsi="Abadi"/>
          <w:sz w:val="21"/>
          <w:szCs w:val="21"/>
        </w:rPr>
        <w:t>acuerdos dictados por esta presidencia</w:t>
      </w:r>
      <w:r>
        <w:rPr>
          <w:rFonts w:ascii="Abadi" w:hAnsi="Abadi"/>
          <w:sz w:val="21"/>
          <w:szCs w:val="21"/>
        </w:rPr>
        <w:t xml:space="preserve"> a</w:t>
      </w:r>
      <w:r w:rsidRPr="001218D0">
        <w:rPr>
          <w:rFonts w:ascii="Abadi" w:hAnsi="Abadi"/>
          <w:sz w:val="21"/>
          <w:szCs w:val="21"/>
        </w:rPr>
        <w:t xml:space="preserve"> las comunicaciones y correspondencia recibida</w:t>
      </w:r>
      <w:r>
        <w:rPr>
          <w:rFonts w:ascii="Abadi" w:hAnsi="Abadi"/>
          <w:sz w:val="21"/>
          <w:szCs w:val="21"/>
        </w:rPr>
        <w:t>s</w:t>
      </w:r>
      <w:r w:rsidR="00E919A2">
        <w:rPr>
          <w:rFonts w:ascii="Abadi" w:hAnsi="Abadi"/>
          <w:sz w:val="21"/>
          <w:szCs w:val="21"/>
        </w:rPr>
        <w:t>.</w:t>
      </w:r>
    </w:p>
    <w:p w14:paraId="0BBDF41E" w14:textId="114ADFAB" w:rsidR="00E919A2" w:rsidRDefault="00E919A2" w:rsidP="00EC1429">
      <w:pPr>
        <w:ind w:firstLine="708"/>
        <w:jc w:val="both"/>
        <w:rPr>
          <w:rFonts w:ascii="Abadi" w:hAnsi="Abadi"/>
          <w:sz w:val="21"/>
          <w:szCs w:val="21"/>
        </w:rPr>
      </w:pPr>
    </w:p>
    <w:p w14:paraId="32765A8C" w14:textId="017C7A0A" w:rsidR="00FA5D95" w:rsidRDefault="00FA5D95" w:rsidP="00FA5D95">
      <w:pPr>
        <w:jc w:val="both"/>
        <w:rPr>
          <w:rFonts w:ascii="Abadi" w:hAnsi="Abadi"/>
          <w:sz w:val="21"/>
          <w:szCs w:val="21"/>
        </w:rPr>
      </w:pPr>
    </w:p>
    <w:p w14:paraId="1F62888F" w14:textId="23DD730D" w:rsidR="00FA5D95" w:rsidRDefault="00FA5D95" w:rsidP="00FA5D95">
      <w:pPr>
        <w:jc w:val="both"/>
        <w:rPr>
          <w:rFonts w:ascii="Abadi" w:hAnsi="Abadi"/>
          <w:b/>
          <w:bCs/>
          <w:sz w:val="21"/>
          <w:szCs w:val="21"/>
        </w:rPr>
      </w:pPr>
      <w:r w:rsidRPr="00FA5D95">
        <w:rPr>
          <w:rFonts w:ascii="Abadi" w:hAnsi="Abadi"/>
          <w:b/>
          <w:bCs/>
          <w:sz w:val="21"/>
          <w:szCs w:val="21"/>
        </w:rPr>
        <w:t>DAR CUENTA CON LAS COMUNICACIONES  Y  CORRESPONDENCIA  RECIBIDAS</w:t>
      </w:r>
    </w:p>
    <w:p w14:paraId="73C53DCD" w14:textId="01938C00" w:rsidR="00FA5D95" w:rsidRDefault="00FA5D95" w:rsidP="00FA5D95">
      <w:pPr>
        <w:jc w:val="both"/>
        <w:rPr>
          <w:rFonts w:ascii="Abadi" w:hAnsi="Abadi"/>
          <w:b/>
          <w:bCs/>
          <w:sz w:val="21"/>
          <w:szCs w:val="21"/>
        </w:rPr>
      </w:pPr>
    </w:p>
    <w:p w14:paraId="7B7B5B68" w14:textId="716CDF95" w:rsidR="00FA5D95" w:rsidRPr="00FA5D95" w:rsidRDefault="00FA5D95" w:rsidP="00FA5D95">
      <w:pPr>
        <w:jc w:val="both"/>
        <w:rPr>
          <w:rFonts w:ascii="Abadi" w:hAnsi="Abadi"/>
          <w:b/>
          <w:bCs/>
          <w:sz w:val="21"/>
          <w:szCs w:val="21"/>
        </w:rPr>
      </w:pPr>
      <w:r>
        <w:rPr>
          <w:rFonts w:ascii="Abadi" w:hAnsi="Abadi"/>
          <w:b/>
          <w:bCs/>
          <w:sz w:val="21"/>
          <w:szCs w:val="21"/>
        </w:rPr>
        <w:t>__________</w:t>
      </w:r>
    </w:p>
    <w:p w14:paraId="726CB8F7" w14:textId="5FB85672" w:rsidR="004337E2" w:rsidRDefault="004337E2" w:rsidP="004337E2">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D118F1" w14:paraId="79448CED" w14:textId="77777777" w:rsidTr="005C3167">
        <w:tc>
          <w:tcPr>
            <w:tcW w:w="2042" w:type="dxa"/>
            <w:shd w:val="clear" w:color="auto" w:fill="EEECE1" w:themeFill="background2"/>
          </w:tcPr>
          <w:p w14:paraId="390545C8" w14:textId="673E9807" w:rsidR="00D118F1" w:rsidRPr="006206B9" w:rsidRDefault="00311370" w:rsidP="005B747D">
            <w:pPr>
              <w:jc w:val="both"/>
              <w:rPr>
                <w:rFonts w:ascii="Abadi" w:hAnsi="Abadi"/>
                <w:b/>
                <w:bCs/>
                <w:sz w:val="21"/>
                <w:szCs w:val="21"/>
              </w:rPr>
            </w:pPr>
            <w:r w:rsidRPr="006206B9">
              <w:rPr>
                <w:rFonts w:ascii="Abadi" w:hAnsi="Abadi"/>
                <w:b/>
                <w:bCs/>
                <w:sz w:val="21"/>
                <w:szCs w:val="21"/>
              </w:rPr>
              <w:t>A S U N T O</w:t>
            </w:r>
          </w:p>
        </w:tc>
        <w:tc>
          <w:tcPr>
            <w:tcW w:w="2039" w:type="dxa"/>
            <w:shd w:val="clear" w:color="auto" w:fill="EEECE1" w:themeFill="background2"/>
          </w:tcPr>
          <w:p w14:paraId="1A52E5BF" w14:textId="3C249DB4" w:rsidR="00D118F1" w:rsidRPr="006206B9" w:rsidRDefault="0071798E" w:rsidP="005B747D">
            <w:pPr>
              <w:jc w:val="both"/>
              <w:rPr>
                <w:rFonts w:ascii="Abadi" w:hAnsi="Abadi"/>
                <w:b/>
                <w:bCs/>
                <w:sz w:val="21"/>
                <w:szCs w:val="21"/>
              </w:rPr>
            </w:pPr>
            <w:r w:rsidRPr="006206B9">
              <w:rPr>
                <w:rFonts w:ascii="Abadi" w:hAnsi="Abadi"/>
                <w:b/>
                <w:bCs/>
                <w:sz w:val="21"/>
                <w:szCs w:val="21"/>
              </w:rPr>
              <w:t>A C U E R D O</w:t>
            </w:r>
          </w:p>
        </w:tc>
      </w:tr>
      <w:tr w:rsidR="0071798E" w14:paraId="5975F9CD" w14:textId="77777777" w:rsidTr="00DF7E46">
        <w:tc>
          <w:tcPr>
            <w:tcW w:w="4081" w:type="dxa"/>
            <w:gridSpan w:val="2"/>
            <w:shd w:val="clear" w:color="auto" w:fill="EEECE1" w:themeFill="background2"/>
          </w:tcPr>
          <w:p w14:paraId="1BA30EA8" w14:textId="2A8E1D8E" w:rsidR="0071798E" w:rsidRPr="006206B9" w:rsidRDefault="00EC48B9" w:rsidP="005B747D">
            <w:pPr>
              <w:jc w:val="both"/>
              <w:rPr>
                <w:rFonts w:ascii="Abadi" w:hAnsi="Abadi"/>
                <w:b/>
                <w:bCs/>
                <w:sz w:val="21"/>
                <w:szCs w:val="21"/>
              </w:rPr>
            </w:pPr>
            <w:r w:rsidRPr="006206B9">
              <w:rPr>
                <w:rFonts w:ascii="Abadi" w:hAnsi="Abadi"/>
                <w:b/>
                <w:bCs/>
                <w:sz w:val="21"/>
                <w:szCs w:val="21"/>
              </w:rPr>
              <w:t>I. Comunicados provenientes de poderes de la Unión y Organismos Autónomos.</w:t>
            </w:r>
          </w:p>
        </w:tc>
      </w:tr>
      <w:tr w:rsidR="00D118F1" w14:paraId="55C43F52" w14:textId="77777777" w:rsidTr="005C3167">
        <w:tc>
          <w:tcPr>
            <w:tcW w:w="2042" w:type="dxa"/>
          </w:tcPr>
          <w:p w14:paraId="6B52357C" w14:textId="77777777" w:rsidR="00D93081" w:rsidRPr="00CC57CD" w:rsidRDefault="00D93081" w:rsidP="00CC57CD">
            <w:pPr>
              <w:autoSpaceDE w:val="0"/>
              <w:autoSpaceDN w:val="0"/>
              <w:adjustRightInd w:val="0"/>
              <w:jc w:val="both"/>
              <w:rPr>
                <w:rFonts w:ascii="Abadi" w:hAnsi="Abadi"/>
                <w:sz w:val="21"/>
                <w:szCs w:val="21"/>
              </w:rPr>
            </w:pPr>
            <w:r w:rsidRPr="00CC57CD">
              <w:rPr>
                <w:rFonts w:ascii="Abadi" w:hAnsi="Abadi"/>
                <w:sz w:val="21"/>
                <w:szCs w:val="21"/>
              </w:rPr>
              <w:t>La directora de la Oficina de Defensa del Consumidor Zona</w:t>
            </w:r>
          </w:p>
          <w:p w14:paraId="4BDABA73" w14:textId="77777777" w:rsidR="00D93081" w:rsidRPr="00CC57CD" w:rsidRDefault="00D93081" w:rsidP="00CC57CD">
            <w:pPr>
              <w:autoSpaceDE w:val="0"/>
              <w:autoSpaceDN w:val="0"/>
              <w:adjustRightInd w:val="0"/>
              <w:jc w:val="both"/>
              <w:rPr>
                <w:rFonts w:ascii="Abadi" w:hAnsi="Abadi"/>
                <w:sz w:val="21"/>
                <w:szCs w:val="21"/>
              </w:rPr>
            </w:pPr>
            <w:r w:rsidRPr="00CC57CD">
              <w:rPr>
                <w:rFonts w:ascii="Abadi" w:hAnsi="Abadi"/>
                <w:sz w:val="21"/>
                <w:szCs w:val="21"/>
              </w:rPr>
              <w:t>del Bajío de la Procuraduría Federal del Consumidor de la</w:t>
            </w:r>
          </w:p>
          <w:p w14:paraId="212FB6E7" w14:textId="77777777" w:rsidR="00D93081" w:rsidRPr="00CC57CD" w:rsidRDefault="00D93081" w:rsidP="00CC57CD">
            <w:pPr>
              <w:autoSpaceDE w:val="0"/>
              <w:autoSpaceDN w:val="0"/>
              <w:adjustRightInd w:val="0"/>
              <w:jc w:val="both"/>
              <w:rPr>
                <w:rFonts w:ascii="Abadi" w:hAnsi="Abadi"/>
                <w:sz w:val="21"/>
                <w:szCs w:val="21"/>
              </w:rPr>
            </w:pPr>
            <w:r w:rsidRPr="00CC57CD">
              <w:rPr>
                <w:rFonts w:ascii="Abadi" w:hAnsi="Abadi"/>
                <w:sz w:val="21"/>
                <w:szCs w:val="21"/>
              </w:rPr>
              <w:t>Secretaría de Economía remite respuesta a la solicitud de</w:t>
            </w:r>
          </w:p>
          <w:p w14:paraId="3E888FB0" w14:textId="77777777" w:rsidR="00D93081" w:rsidRPr="00CC57CD" w:rsidRDefault="00D93081" w:rsidP="00CC57CD">
            <w:pPr>
              <w:autoSpaceDE w:val="0"/>
              <w:autoSpaceDN w:val="0"/>
              <w:adjustRightInd w:val="0"/>
              <w:jc w:val="both"/>
              <w:rPr>
                <w:rFonts w:ascii="Abadi" w:hAnsi="Abadi"/>
                <w:sz w:val="21"/>
                <w:szCs w:val="21"/>
              </w:rPr>
            </w:pPr>
            <w:r w:rsidRPr="00CC57CD">
              <w:rPr>
                <w:rFonts w:ascii="Abadi" w:hAnsi="Abadi"/>
                <w:sz w:val="21"/>
                <w:szCs w:val="21"/>
              </w:rPr>
              <w:t>información realizada por la Comisión de Fomento</w:t>
            </w:r>
          </w:p>
          <w:p w14:paraId="55DF574F" w14:textId="17FD2FA0" w:rsidR="00D118F1" w:rsidRDefault="00D93081" w:rsidP="00CC57CD">
            <w:pPr>
              <w:jc w:val="both"/>
              <w:rPr>
                <w:rFonts w:ascii="Abadi" w:hAnsi="Abadi"/>
                <w:sz w:val="21"/>
                <w:szCs w:val="21"/>
              </w:rPr>
            </w:pPr>
            <w:r w:rsidRPr="00CC57CD">
              <w:rPr>
                <w:rFonts w:ascii="Abadi" w:hAnsi="Abadi"/>
                <w:sz w:val="21"/>
                <w:szCs w:val="21"/>
              </w:rPr>
              <w:t>Agropecuario.</w:t>
            </w:r>
          </w:p>
        </w:tc>
        <w:tc>
          <w:tcPr>
            <w:tcW w:w="2039" w:type="dxa"/>
          </w:tcPr>
          <w:p w14:paraId="21B0F5CE" w14:textId="77777777" w:rsidR="00AD5A11" w:rsidRPr="00CC57CD" w:rsidRDefault="00AD5A11" w:rsidP="00AD5A11">
            <w:pPr>
              <w:autoSpaceDE w:val="0"/>
              <w:autoSpaceDN w:val="0"/>
              <w:adjustRightInd w:val="0"/>
              <w:rPr>
                <w:rFonts w:ascii="Abadi" w:hAnsi="Abadi"/>
                <w:b/>
                <w:bCs/>
                <w:sz w:val="21"/>
                <w:szCs w:val="21"/>
              </w:rPr>
            </w:pPr>
            <w:r w:rsidRPr="00CC57CD">
              <w:rPr>
                <w:rFonts w:ascii="Abadi" w:hAnsi="Abadi"/>
                <w:b/>
                <w:bCs/>
                <w:sz w:val="21"/>
                <w:szCs w:val="21"/>
              </w:rPr>
              <w:t>Enterados y se informa que se turnó a la</w:t>
            </w:r>
          </w:p>
          <w:p w14:paraId="74254B3C" w14:textId="1CD2AC1E" w:rsidR="00D118F1" w:rsidRPr="002B4DB4" w:rsidRDefault="00AD5A11" w:rsidP="00AD5A11">
            <w:pPr>
              <w:jc w:val="both"/>
              <w:rPr>
                <w:rFonts w:ascii="Abadi" w:hAnsi="Abadi"/>
                <w:sz w:val="21"/>
                <w:szCs w:val="21"/>
              </w:rPr>
            </w:pPr>
            <w:r w:rsidRPr="00CC57CD">
              <w:rPr>
                <w:rFonts w:ascii="Abadi" w:hAnsi="Abadi"/>
                <w:b/>
                <w:bCs/>
                <w:sz w:val="21"/>
                <w:szCs w:val="21"/>
              </w:rPr>
              <w:t>Comisión de Fomento Agropecuario.</w:t>
            </w:r>
          </w:p>
        </w:tc>
      </w:tr>
      <w:tr w:rsidR="005C3167" w14:paraId="152331BD" w14:textId="77777777" w:rsidTr="003255FE">
        <w:tc>
          <w:tcPr>
            <w:tcW w:w="4081" w:type="dxa"/>
            <w:gridSpan w:val="2"/>
            <w:shd w:val="clear" w:color="auto" w:fill="EEECE1" w:themeFill="background2"/>
          </w:tcPr>
          <w:p w14:paraId="287B16B7" w14:textId="4CE5CE98" w:rsidR="005C3167" w:rsidRPr="006206B9" w:rsidRDefault="00DE280E" w:rsidP="00966C30">
            <w:pPr>
              <w:jc w:val="both"/>
              <w:rPr>
                <w:rFonts w:ascii="Abadi" w:hAnsi="Abadi"/>
                <w:b/>
                <w:bCs/>
                <w:sz w:val="21"/>
                <w:szCs w:val="21"/>
              </w:rPr>
            </w:pPr>
            <w:r w:rsidRPr="006206B9">
              <w:rPr>
                <w:rFonts w:ascii="Abadi" w:hAnsi="Abadi"/>
                <w:b/>
                <w:bCs/>
                <w:sz w:val="21"/>
                <w:szCs w:val="21"/>
              </w:rPr>
              <w:t>II. Comunicados provenientes de los poderes del Estado y Organismos Autónomos.</w:t>
            </w:r>
          </w:p>
        </w:tc>
      </w:tr>
      <w:tr w:rsidR="00D118F1" w14:paraId="42E5EEEB" w14:textId="77777777" w:rsidTr="005C3167">
        <w:tc>
          <w:tcPr>
            <w:tcW w:w="2042" w:type="dxa"/>
          </w:tcPr>
          <w:p w14:paraId="3B6ABC03" w14:textId="77777777"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t>El procurador de los Derechos Humanos del Estado de</w:t>
            </w:r>
          </w:p>
          <w:p w14:paraId="08BB9F14" w14:textId="77777777"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lastRenderedPageBreak/>
              <w:t>Guanajuato remite respuesta a la consulta de dos iniciativas:</w:t>
            </w:r>
          </w:p>
          <w:p w14:paraId="20D26988" w14:textId="77777777"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t>la primera, a efecto de adicionar una fracción III al artículo 21,</w:t>
            </w:r>
          </w:p>
          <w:p w14:paraId="432740C7" w14:textId="77777777"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t>recorriéndose en su orden las subsecuentes, de la Ley de</w:t>
            </w:r>
          </w:p>
          <w:p w14:paraId="53ECD8E0" w14:textId="77777777"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t>Inclusión para las Personas con Discapacidad en el Estado de</w:t>
            </w:r>
          </w:p>
          <w:p w14:paraId="7AB1E426" w14:textId="1B26D7C6" w:rsidR="00FE492D" w:rsidRPr="00CC57CD" w:rsidRDefault="00FE492D" w:rsidP="00CC57CD">
            <w:pPr>
              <w:autoSpaceDE w:val="0"/>
              <w:autoSpaceDN w:val="0"/>
              <w:adjustRightInd w:val="0"/>
              <w:jc w:val="both"/>
              <w:rPr>
                <w:rFonts w:ascii="Abadi" w:hAnsi="Abadi"/>
                <w:sz w:val="21"/>
                <w:szCs w:val="21"/>
              </w:rPr>
            </w:pPr>
            <w:r w:rsidRPr="00CC57CD">
              <w:rPr>
                <w:rFonts w:ascii="Abadi" w:hAnsi="Abadi"/>
                <w:sz w:val="21"/>
                <w:szCs w:val="21"/>
              </w:rPr>
              <w:t>Guanajuato; y la segunda, a efecto de reformar la fracción VI</w:t>
            </w:r>
            <w:r w:rsidR="00386AF2">
              <w:rPr>
                <w:rFonts w:ascii="Abadi" w:hAnsi="Abadi"/>
                <w:sz w:val="21"/>
                <w:szCs w:val="21"/>
              </w:rPr>
              <w:t xml:space="preserve"> </w:t>
            </w:r>
            <w:r w:rsidRPr="00CC57CD">
              <w:rPr>
                <w:rFonts w:ascii="Abadi" w:hAnsi="Abadi"/>
                <w:sz w:val="21"/>
                <w:szCs w:val="21"/>
              </w:rPr>
              <w:t>del artículo 8 de la Ley para la Protección de los Derechos</w:t>
            </w:r>
            <w:r w:rsidR="00386AF2">
              <w:rPr>
                <w:rFonts w:ascii="Abadi" w:hAnsi="Abadi"/>
                <w:sz w:val="21"/>
                <w:szCs w:val="21"/>
              </w:rPr>
              <w:t xml:space="preserve"> </w:t>
            </w:r>
            <w:r w:rsidRPr="00CC57CD">
              <w:rPr>
                <w:rFonts w:ascii="Abadi" w:hAnsi="Abadi"/>
                <w:sz w:val="21"/>
                <w:szCs w:val="21"/>
              </w:rPr>
              <w:t>Humanos en el Estado de Guanajuato.</w:t>
            </w:r>
          </w:p>
          <w:p w14:paraId="2DDE2AC7" w14:textId="77777777" w:rsidR="00773ED5" w:rsidRDefault="00773ED5" w:rsidP="00FE492D">
            <w:pPr>
              <w:autoSpaceDE w:val="0"/>
              <w:autoSpaceDN w:val="0"/>
              <w:adjustRightInd w:val="0"/>
              <w:rPr>
                <w:rFonts w:ascii="CenturyGothic" w:hAnsi="CenturyGothic" w:cs="CenturyGothic"/>
                <w:sz w:val="20"/>
                <w:szCs w:val="20"/>
                <w:lang w:val="es-MX" w:eastAsia="es-MX"/>
              </w:rPr>
            </w:pPr>
          </w:p>
          <w:p w14:paraId="7F8E5DAC" w14:textId="1C3D7DB3" w:rsidR="00FE492D" w:rsidRPr="00256EB0" w:rsidRDefault="00FE492D" w:rsidP="00256EB0">
            <w:pPr>
              <w:autoSpaceDE w:val="0"/>
              <w:autoSpaceDN w:val="0"/>
              <w:adjustRightInd w:val="0"/>
              <w:jc w:val="both"/>
              <w:rPr>
                <w:rFonts w:ascii="Abadi" w:hAnsi="Abadi"/>
                <w:sz w:val="21"/>
                <w:szCs w:val="21"/>
              </w:rPr>
            </w:pPr>
            <w:r w:rsidRPr="00256EB0">
              <w:rPr>
                <w:rFonts w:ascii="Abadi" w:hAnsi="Abadi"/>
                <w:sz w:val="21"/>
                <w:szCs w:val="21"/>
              </w:rPr>
              <w:t>El director general del Instituto Guanajuatense para las</w:t>
            </w:r>
            <w:r w:rsidR="00386AF2">
              <w:rPr>
                <w:rFonts w:ascii="Abadi" w:hAnsi="Abadi"/>
                <w:sz w:val="21"/>
                <w:szCs w:val="21"/>
              </w:rPr>
              <w:t xml:space="preserve"> </w:t>
            </w:r>
            <w:r w:rsidRPr="00256EB0">
              <w:rPr>
                <w:rFonts w:ascii="Abadi" w:hAnsi="Abadi"/>
                <w:sz w:val="21"/>
                <w:szCs w:val="21"/>
              </w:rPr>
              <w:t>Personas con Discapacidad remite respuesta a la consulta de</w:t>
            </w:r>
          </w:p>
          <w:p w14:paraId="6475A3E9" w14:textId="004A86E0" w:rsidR="00FE492D" w:rsidRPr="00256EB0" w:rsidRDefault="00FE492D" w:rsidP="00256EB0">
            <w:pPr>
              <w:autoSpaceDE w:val="0"/>
              <w:autoSpaceDN w:val="0"/>
              <w:adjustRightInd w:val="0"/>
              <w:jc w:val="both"/>
              <w:rPr>
                <w:rFonts w:ascii="Abadi" w:hAnsi="Abadi"/>
                <w:sz w:val="21"/>
                <w:szCs w:val="21"/>
              </w:rPr>
            </w:pPr>
            <w:r w:rsidRPr="00256EB0">
              <w:rPr>
                <w:rFonts w:ascii="Abadi" w:hAnsi="Abadi"/>
                <w:sz w:val="21"/>
                <w:szCs w:val="21"/>
              </w:rPr>
              <w:t>la iniciativa a efecto de adicionar una fracción III al artículo 21,</w:t>
            </w:r>
            <w:r w:rsidR="00386AF2">
              <w:rPr>
                <w:rFonts w:ascii="Abadi" w:hAnsi="Abadi"/>
                <w:sz w:val="21"/>
                <w:szCs w:val="21"/>
              </w:rPr>
              <w:t xml:space="preserve"> </w:t>
            </w:r>
            <w:r w:rsidRPr="00256EB0">
              <w:rPr>
                <w:rFonts w:ascii="Abadi" w:hAnsi="Abadi"/>
                <w:sz w:val="21"/>
                <w:szCs w:val="21"/>
              </w:rPr>
              <w:t>recorriéndose en su orden las subsecuentes, de la Ley de</w:t>
            </w:r>
            <w:r w:rsidR="00386AF2">
              <w:rPr>
                <w:rFonts w:ascii="Abadi" w:hAnsi="Abadi"/>
                <w:sz w:val="21"/>
                <w:szCs w:val="21"/>
              </w:rPr>
              <w:t xml:space="preserve"> </w:t>
            </w:r>
            <w:r w:rsidRPr="00256EB0">
              <w:rPr>
                <w:rFonts w:ascii="Abadi" w:hAnsi="Abadi"/>
                <w:sz w:val="21"/>
                <w:szCs w:val="21"/>
              </w:rPr>
              <w:t>Inclusión para las Personas con Discapacidad en el Estado de</w:t>
            </w:r>
          </w:p>
          <w:p w14:paraId="0237EF8A" w14:textId="101E0D9F" w:rsidR="00D118F1" w:rsidRDefault="00FE492D" w:rsidP="00FE492D">
            <w:pPr>
              <w:autoSpaceDE w:val="0"/>
              <w:autoSpaceDN w:val="0"/>
              <w:adjustRightInd w:val="0"/>
              <w:jc w:val="both"/>
              <w:rPr>
                <w:rFonts w:ascii="Abadi" w:hAnsi="Abadi"/>
                <w:sz w:val="21"/>
                <w:szCs w:val="21"/>
              </w:rPr>
            </w:pPr>
            <w:r w:rsidRPr="00256EB0">
              <w:rPr>
                <w:rFonts w:ascii="Abadi" w:hAnsi="Abadi"/>
                <w:sz w:val="21"/>
                <w:szCs w:val="21"/>
              </w:rPr>
              <w:t>Guanajuato.</w:t>
            </w:r>
          </w:p>
        </w:tc>
        <w:tc>
          <w:tcPr>
            <w:tcW w:w="2039" w:type="dxa"/>
          </w:tcPr>
          <w:p w14:paraId="2DB84152" w14:textId="77777777" w:rsidR="00773ED5" w:rsidRPr="00CC57CD" w:rsidRDefault="00773ED5" w:rsidP="00CC57CD">
            <w:pPr>
              <w:autoSpaceDE w:val="0"/>
              <w:autoSpaceDN w:val="0"/>
              <w:adjustRightInd w:val="0"/>
              <w:jc w:val="both"/>
              <w:rPr>
                <w:rFonts w:ascii="Abadi" w:hAnsi="Abadi"/>
                <w:b/>
                <w:bCs/>
                <w:sz w:val="21"/>
                <w:szCs w:val="21"/>
              </w:rPr>
            </w:pPr>
            <w:r w:rsidRPr="00CC57CD">
              <w:rPr>
                <w:rFonts w:ascii="Abadi" w:hAnsi="Abadi"/>
                <w:b/>
                <w:bCs/>
                <w:sz w:val="21"/>
                <w:szCs w:val="21"/>
              </w:rPr>
              <w:lastRenderedPageBreak/>
              <w:t>Enterados y se informa que se turnaron</w:t>
            </w:r>
          </w:p>
          <w:p w14:paraId="10AEBFF5" w14:textId="77777777" w:rsidR="00773ED5" w:rsidRPr="00CC57CD" w:rsidRDefault="00773ED5" w:rsidP="00CC57CD">
            <w:pPr>
              <w:autoSpaceDE w:val="0"/>
              <w:autoSpaceDN w:val="0"/>
              <w:adjustRightInd w:val="0"/>
              <w:jc w:val="both"/>
              <w:rPr>
                <w:rFonts w:ascii="Abadi" w:hAnsi="Abadi"/>
                <w:b/>
                <w:bCs/>
                <w:sz w:val="21"/>
                <w:szCs w:val="21"/>
              </w:rPr>
            </w:pPr>
            <w:r w:rsidRPr="00CC57CD">
              <w:rPr>
                <w:rFonts w:ascii="Abadi" w:hAnsi="Abadi"/>
                <w:b/>
                <w:bCs/>
                <w:sz w:val="21"/>
                <w:szCs w:val="21"/>
              </w:rPr>
              <w:lastRenderedPageBreak/>
              <w:t>a la Comisión de Derechos Humanos y</w:t>
            </w:r>
          </w:p>
          <w:p w14:paraId="36ED2660" w14:textId="1B06D354" w:rsidR="00D118F1" w:rsidRPr="006206B9" w:rsidRDefault="00773ED5" w:rsidP="00CC57CD">
            <w:pPr>
              <w:jc w:val="both"/>
              <w:rPr>
                <w:rFonts w:ascii="Abadi" w:hAnsi="Abadi"/>
                <w:b/>
                <w:bCs/>
                <w:sz w:val="21"/>
                <w:szCs w:val="21"/>
              </w:rPr>
            </w:pPr>
            <w:r w:rsidRPr="00CC57CD">
              <w:rPr>
                <w:rFonts w:ascii="Abadi" w:hAnsi="Abadi"/>
                <w:b/>
                <w:bCs/>
                <w:sz w:val="21"/>
                <w:szCs w:val="21"/>
              </w:rPr>
              <w:t>Atención a Grupos Vulnerables.</w:t>
            </w:r>
          </w:p>
        </w:tc>
      </w:tr>
      <w:tr w:rsidR="00D118F1" w14:paraId="3CB82A62" w14:textId="77777777" w:rsidTr="005C3167">
        <w:tc>
          <w:tcPr>
            <w:tcW w:w="2042" w:type="dxa"/>
          </w:tcPr>
          <w:p w14:paraId="5332971A" w14:textId="77777777" w:rsidR="00CC57CD" w:rsidRPr="00256EB0" w:rsidRDefault="00CC57CD" w:rsidP="00256EB0">
            <w:pPr>
              <w:autoSpaceDE w:val="0"/>
              <w:autoSpaceDN w:val="0"/>
              <w:adjustRightInd w:val="0"/>
              <w:jc w:val="both"/>
              <w:rPr>
                <w:rFonts w:ascii="Abadi" w:hAnsi="Abadi"/>
                <w:sz w:val="21"/>
                <w:szCs w:val="21"/>
              </w:rPr>
            </w:pPr>
            <w:r w:rsidRPr="00256EB0">
              <w:rPr>
                <w:rFonts w:ascii="Abadi" w:hAnsi="Abadi"/>
                <w:sz w:val="21"/>
                <w:szCs w:val="21"/>
              </w:rPr>
              <w:lastRenderedPageBreak/>
              <w:t>La directora general jurídica de la Fiscalía General del Estado</w:t>
            </w:r>
          </w:p>
          <w:p w14:paraId="56DB92CA" w14:textId="77777777" w:rsidR="00CC57CD" w:rsidRPr="00256EB0" w:rsidRDefault="00CC57CD" w:rsidP="00256EB0">
            <w:pPr>
              <w:autoSpaceDE w:val="0"/>
              <w:autoSpaceDN w:val="0"/>
              <w:adjustRightInd w:val="0"/>
              <w:jc w:val="both"/>
              <w:rPr>
                <w:rFonts w:ascii="Abadi" w:hAnsi="Abadi"/>
                <w:sz w:val="21"/>
                <w:szCs w:val="21"/>
              </w:rPr>
            </w:pPr>
            <w:r w:rsidRPr="00256EB0">
              <w:rPr>
                <w:rFonts w:ascii="Abadi" w:hAnsi="Abadi"/>
                <w:sz w:val="21"/>
                <w:szCs w:val="21"/>
              </w:rPr>
              <w:t>de Guanajuato remite respuesta a la consulta de la iniciativa</w:t>
            </w:r>
          </w:p>
          <w:p w14:paraId="409B4120" w14:textId="77777777" w:rsidR="00CC57CD" w:rsidRPr="00256EB0" w:rsidRDefault="00CC57CD" w:rsidP="00256EB0">
            <w:pPr>
              <w:autoSpaceDE w:val="0"/>
              <w:autoSpaceDN w:val="0"/>
              <w:adjustRightInd w:val="0"/>
              <w:jc w:val="both"/>
              <w:rPr>
                <w:rFonts w:ascii="Abadi" w:hAnsi="Abadi"/>
                <w:sz w:val="21"/>
                <w:szCs w:val="21"/>
              </w:rPr>
            </w:pPr>
            <w:r w:rsidRPr="00256EB0">
              <w:rPr>
                <w:rFonts w:ascii="Abadi" w:hAnsi="Abadi"/>
                <w:sz w:val="21"/>
                <w:szCs w:val="21"/>
              </w:rPr>
              <w:t>a efecto de derogar el artículo 222-b del Código Penal del</w:t>
            </w:r>
          </w:p>
          <w:p w14:paraId="0A0B8724" w14:textId="1F1E3820" w:rsidR="00D118F1" w:rsidRPr="008429AF" w:rsidRDefault="00CC57CD" w:rsidP="00256EB0">
            <w:pPr>
              <w:jc w:val="both"/>
              <w:rPr>
                <w:rFonts w:ascii="Abadi" w:hAnsi="Abadi"/>
                <w:sz w:val="21"/>
                <w:szCs w:val="21"/>
              </w:rPr>
            </w:pPr>
            <w:r w:rsidRPr="00256EB0">
              <w:rPr>
                <w:rFonts w:ascii="Abadi" w:hAnsi="Abadi"/>
                <w:sz w:val="21"/>
                <w:szCs w:val="21"/>
              </w:rPr>
              <w:t>Estado de Guanajuato.</w:t>
            </w:r>
          </w:p>
        </w:tc>
        <w:tc>
          <w:tcPr>
            <w:tcW w:w="2039" w:type="dxa"/>
          </w:tcPr>
          <w:p w14:paraId="1FF6CB8A" w14:textId="77777777" w:rsidR="00E25244" w:rsidRPr="00E25244" w:rsidRDefault="00E25244" w:rsidP="00E25244">
            <w:pPr>
              <w:autoSpaceDE w:val="0"/>
              <w:autoSpaceDN w:val="0"/>
              <w:adjustRightInd w:val="0"/>
              <w:rPr>
                <w:rFonts w:ascii="Abadi" w:hAnsi="Abadi"/>
                <w:b/>
                <w:bCs/>
                <w:sz w:val="21"/>
                <w:szCs w:val="21"/>
              </w:rPr>
            </w:pPr>
            <w:r w:rsidRPr="00E25244">
              <w:rPr>
                <w:rFonts w:ascii="Abadi" w:hAnsi="Abadi"/>
                <w:b/>
                <w:bCs/>
                <w:sz w:val="21"/>
                <w:szCs w:val="21"/>
              </w:rPr>
              <w:t>Enterados y se informa que se turnó a la</w:t>
            </w:r>
          </w:p>
          <w:p w14:paraId="774C146A" w14:textId="59EB318B" w:rsidR="00D118F1" w:rsidRDefault="00E25244" w:rsidP="00E25244">
            <w:pPr>
              <w:jc w:val="both"/>
              <w:rPr>
                <w:rFonts w:ascii="Abadi" w:hAnsi="Abadi"/>
                <w:sz w:val="21"/>
                <w:szCs w:val="21"/>
              </w:rPr>
            </w:pPr>
            <w:r w:rsidRPr="00E25244">
              <w:rPr>
                <w:rFonts w:ascii="Abadi" w:hAnsi="Abadi"/>
                <w:b/>
                <w:bCs/>
                <w:sz w:val="21"/>
                <w:szCs w:val="21"/>
              </w:rPr>
              <w:t>Comisión de Justicia</w:t>
            </w:r>
            <w:r>
              <w:rPr>
                <w:rFonts w:ascii="CenturyGothic-BoldItalic" w:hAnsi="CenturyGothic-BoldItalic" w:cs="CenturyGothic-BoldItalic"/>
                <w:b/>
                <w:bCs/>
                <w:i/>
                <w:iCs/>
                <w:sz w:val="20"/>
                <w:szCs w:val="20"/>
                <w:lang w:val="es-MX" w:eastAsia="es-MX"/>
              </w:rPr>
              <w:t>.</w:t>
            </w:r>
          </w:p>
        </w:tc>
      </w:tr>
      <w:tr w:rsidR="00D118F1" w14:paraId="75A18717" w14:textId="77777777" w:rsidTr="005C3167">
        <w:tc>
          <w:tcPr>
            <w:tcW w:w="2042" w:type="dxa"/>
          </w:tcPr>
          <w:p w14:paraId="6EB1EA7C" w14:textId="77777777" w:rsidR="00256EB0" w:rsidRPr="00256EB0" w:rsidRDefault="00256EB0" w:rsidP="00256EB0">
            <w:pPr>
              <w:autoSpaceDE w:val="0"/>
              <w:autoSpaceDN w:val="0"/>
              <w:adjustRightInd w:val="0"/>
              <w:jc w:val="both"/>
              <w:rPr>
                <w:rFonts w:ascii="Abadi" w:hAnsi="Abadi"/>
                <w:sz w:val="21"/>
                <w:szCs w:val="21"/>
              </w:rPr>
            </w:pPr>
            <w:r w:rsidRPr="00256EB0">
              <w:rPr>
                <w:rFonts w:ascii="Abadi" w:hAnsi="Abadi"/>
                <w:sz w:val="21"/>
                <w:szCs w:val="21"/>
              </w:rPr>
              <w:t>Copias marcadas al Congreso del Estado de los oficios</w:t>
            </w:r>
          </w:p>
          <w:p w14:paraId="0E00122E" w14:textId="2EAA5306" w:rsidR="00256EB0" w:rsidRPr="000B41F6" w:rsidRDefault="00256EB0" w:rsidP="000B41F6">
            <w:pPr>
              <w:autoSpaceDE w:val="0"/>
              <w:autoSpaceDN w:val="0"/>
              <w:adjustRightInd w:val="0"/>
              <w:jc w:val="both"/>
              <w:rPr>
                <w:rFonts w:ascii="Abadi" w:hAnsi="Abadi"/>
                <w:sz w:val="21"/>
                <w:szCs w:val="21"/>
              </w:rPr>
            </w:pPr>
            <w:r w:rsidRPr="00256EB0">
              <w:rPr>
                <w:rFonts w:ascii="Abadi" w:hAnsi="Abadi"/>
                <w:sz w:val="21"/>
                <w:szCs w:val="21"/>
              </w:rPr>
              <w:t>signados por el Director General de Asuntos Jurídicos de la</w:t>
            </w:r>
            <w:r w:rsidR="009B372F">
              <w:rPr>
                <w:rFonts w:ascii="Abadi" w:hAnsi="Abadi"/>
                <w:sz w:val="21"/>
                <w:szCs w:val="21"/>
              </w:rPr>
              <w:t xml:space="preserve"> </w:t>
            </w:r>
            <w:r w:rsidRPr="00256EB0">
              <w:rPr>
                <w:rFonts w:ascii="Abadi" w:hAnsi="Abadi"/>
                <w:sz w:val="21"/>
                <w:szCs w:val="21"/>
              </w:rPr>
              <w:t>Auditoría Superior del Estado de Guanajuato, a través de los</w:t>
            </w:r>
            <w:r w:rsidR="009C5F16">
              <w:rPr>
                <w:rFonts w:ascii="Abadi" w:hAnsi="Abadi"/>
                <w:sz w:val="21"/>
                <w:szCs w:val="21"/>
              </w:rPr>
              <w:t xml:space="preserve"> </w:t>
            </w:r>
            <w:r w:rsidRPr="00256EB0">
              <w:rPr>
                <w:rFonts w:ascii="Abadi" w:hAnsi="Abadi"/>
                <w:sz w:val="21"/>
                <w:szCs w:val="21"/>
              </w:rPr>
              <w:t>cuales solicita a las contralorías municipales de Atarjea,</w:t>
            </w:r>
            <w:r w:rsidR="009B372F">
              <w:rPr>
                <w:rFonts w:ascii="Abadi" w:hAnsi="Abadi"/>
                <w:sz w:val="21"/>
                <w:szCs w:val="21"/>
              </w:rPr>
              <w:t xml:space="preserve"> </w:t>
            </w:r>
            <w:r w:rsidRPr="00256EB0">
              <w:rPr>
                <w:rFonts w:ascii="Abadi" w:hAnsi="Abadi"/>
                <w:sz w:val="21"/>
                <w:szCs w:val="21"/>
              </w:rPr>
              <w:t>Salamanca, Santa Catarina, Silao de la Victoria, Tarimoro,</w:t>
            </w:r>
            <w:r w:rsidR="009B372F">
              <w:rPr>
                <w:rFonts w:ascii="Abadi" w:hAnsi="Abadi"/>
                <w:sz w:val="21"/>
                <w:szCs w:val="21"/>
              </w:rPr>
              <w:t xml:space="preserve"> </w:t>
            </w:r>
            <w:r w:rsidRPr="00256EB0">
              <w:rPr>
                <w:rFonts w:ascii="Abadi" w:hAnsi="Abadi"/>
                <w:sz w:val="21"/>
                <w:szCs w:val="21"/>
              </w:rPr>
              <w:t>Uriangato, Valle de Santiago, Villagrán y Yuriria, información</w:t>
            </w:r>
            <w:r w:rsidR="009B372F">
              <w:rPr>
                <w:rFonts w:ascii="Abadi" w:hAnsi="Abadi"/>
                <w:sz w:val="21"/>
                <w:szCs w:val="21"/>
              </w:rPr>
              <w:t xml:space="preserve"> </w:t>
            </w:r>
            <w:r w:rsidRPr="000B41F6">
              <w:rPr>
                <w:rFonts w:ascii="Abadi" w:hAnsi="Abadi"/>
                <w:sz w:val="21"/>
                <w:szCs w:val="21"/>
              </w:rPr>
              <w:t>sobre las acciones implementadas y, en su caso, el estado en</w:t>
            </w:r>
          </w:p>
          <w:p w14:paraId="52D84015" w14:textId="305E312B" w:rsidR="00256EB0" w:rsidRPr="000B41F6" w:rsidRDefault="00256EB0" w:rsidP="000B41F6">
            <w:pPr>
              <w:autoSpaceDE w:val="0"/>
              <w:autoSpaceDN w:val="0"/>
              <w:adjustRightInd w:val="0"/>
              <w:jc w:val="both"/>
              <w:rPr>
                <w:rFonts w:ascii="Abadi" w:hAnsi="Abadi"/>
                <w:sz w:val="21"/>
                <w:szCs w:val="21"/>
              </w:rPr>
            </w:pPr>
            <w:r w:rsidRPr="000B41F6">
              <w:rPr>
                <w:rFonts w:ascii="Abadi" w:hAnsi="Abadi"/>
                <w:sz w:val="21"/>
                <w:szCs w:val="21"/>
              </w:rPr>
              <w:t>que se encuentran las denuncias respecto a cada una de las</w:t>
            </w:r>
            <w:r w:rsidR="009B372F">
              <w:rPr>
                <w:rFonts w:ascii="Abadi" w:hAnsi="Abadi"/>
                <w:sz w:val="21"/>
                <w:szCs w:val="21"/>
              </w:rPr>
              <w:t xml:space="preserve"> </w:t>
            </w:r>
            <w:r w:rsidRPr="000B41F6">
              <w:rPr>
                <w:rFonts w:ascii="Abadi" w:hAnsi="Abadi"/>
                <w:sz w:val="21"/>
                <w:szCs w:val="21"/>
              </w:rPr>
              <w:t>observaciones en que se determinaron presuntas</w:t>
            </w:r>
            <w:r w:rsidR="009B372F">
              <w:rPr>
                <w:rFonts w:ascii="Abadi" w:hAnsi="Abadi"/>
                <w:sz w:val="21"/>
                <w:szCs w:val="21"/>
              </w:rPr>
              <w:t xml:space="preserve"> </w:t>
            </w:r>
          </w:p>
          <w:p w14:paraId="003EBF75" w14:textId="4D1F5113" w:rsidR="00D118F1" w:rsidRPr="008429AF" w:rsidRDefault="00256EB0" w:rsidP="000B41F6">
            <w:pPr>
              <w:autoSpaceDE w:val="0"/>
              <w:autoSpaceDN w:val="0"/>
              <w:adjustRightInd w:val="0"/>
              <w:jc w:val="both"/>
              <w:rPr>
                <w:rFonts w:ascii="Abadi" w:hAnsi="Abadi"/>
                <w:sz w:val="21"/>
                <w:szCs w:val="21"/>
              </w:rPr>
            </w:pPr>
            <w:r w:rsidRPr="000B41F6">
              <w:rPr>
                <w:rFonts w:ascii="Abadi" w:hAnsi="Abadi"/>
                <w:sz w:val="21"/>
                <w:szCs w:val="21"/>
              </w:rPr>
              <w:t>responsabilidades administrativas.</w:t>
            </w:r>
          </w:p>
        </w:tc>
        <w:tc>
          <w:tcPr>
            <w:tcW w:w="2039" w:type="dxa"/>
          </w:tcPr>
          <w:p w14:paraId="0243946B" w14:textId="4755421D" w:rsidR="003255FE" w:rsidRDefault="0041662A" w:rsidP="002B7145">
            <w:pPr>
              <w:jc w:val="both"/>
              <w:rPr>
                <w:rFonts w:ascii="Abadi" w:hAnsi="Abadi"/>
                <w:sz w:val="21"/>
                <w:szCs w:val="21"/>
              </w:rPr>
            </w:pPr>
            <w:r w:rsidRPr="0041662A">
              <w:rPr>
                <w:rFonts w:ascii="Abadi" w:hAnsi="Abadi"/>
                <w:b/>
                <w:bCs/>
                <w:sz w:val="21"/>
                <w:szCs w:val="21"/>
              </w:rPr>
              <w:t>Enterados</w:t>
            </w:r>
            <w:r w:rsidR="00256EB0">
              <w:rPr>
                <w:rFonts w:ascii="Abadi" w:hAnsi="Abadi"/>
                <w:b/>
                <w:bCs/>
                <w:sz w:val="21"/>
                <w:szCs w:val="21"/>
              </w:rPr>
              <w:t>.</w:t>
            </w:r>
          </w:p>
        </w:tc>
      </w:tr>
      <w:tr w:rsidR="00D95472" w14:paraId="0C7AA73C" w14:textId="77777777" w:rsidTr="008374F8">
        <w:tc>
          <w:tcPr>
            <w:tcW w:w="4081" w:type="dxa"/>
            <w:gridSpan w:val="2"/>
            <w:shd w:val="clear" w:color="auto" w:fill="EEECE1" w:themeFill="background2"/>
          </w:tcPr>
          <w:p w14:paraId="7E8697CE" w14:textId="6419D665" w:rsidR="00D95472" w:rsidRPr="006206B9" w:rsidRDefault="00192ECD" w:rsidP="00966C30">
            <w:pPr>
              <w:jc w:val="both"/>
              <w:rPr>
                <w:rFonts w:ascii="Abadi" w:hAnsi="Abadi"/>
                <w:b/>
                <w:bCs/>
                <w:sz w:val="21"/>
                <w:szCs w:val="21"/>
              </w:rPr>
            </w:pPr>
            <w:r w:rsidRPr="006206B9">
              <w:rPr>
                <w:rFonts w:ascii="Abadi" w:hAnsi="Abadi"/>
                <w:b/>
                <w:bCs/>
                <w:sz w:val="21"/>
                <w:szCs w:val="21"/>
              </w:rPr>
              <w:t>III. Comunicados provenientes de los ayuntamientos del Estado.</w:t>
            </w:r>
          </w:p>
        </w:tc>
      </w:tr>
      <w:tr w:rsidR="00C32780" w:rsidRPr="008429AF" w14:paraId="7910EFD3" w14:textId="77777777" w:rsidTr="005C3167">
        <w:tc>
          <w:tcPr>
            <w:tcW w:w="2042" w:type="dxa"/>
          </w:tcPr>
          <w:p w14:paraId="08BE03D4" w14:textId="77777777" w:rsidR="00B87A74" w:rsidRPr="00B87A74" w:rsidRDefault="00B87A74" w:rsidP="00B87A74">
            <w:pPr>
              <w:autoSpaceDE w:val="0"/>
              <w:autoSpaceDN w:val="0"/>
              <w:adjustRightInd w:val="0"/>
              <w:jc w:val="both"/>
              <w:rPr>
                <w:rFonts w:ascii="Abadi" w:hAnsi="Abadi"/>
                <w:sz w:val="21"/>
                <w:szCs w:val="21"/>
              </w:rPr>
            </w:pPr>
            <w:r w:rsidRPr="00B87A74">
              <w:rPr>
                <w:rFonts w:ascii="Abadi" w:hAnsi="Abadi"/>
                <w:sz w:val="21"/>
                <w:szCs w:val="21"/>
              </w:rPr>
              <w:t>El presidente municipal y el secretario del ayuntamiento de</w:t>
            </w:r>
          </w:p>
          <w:p w14:paraId="24A6C2A7" w14:textId="682CE643" w:rsidR="00B87A74" w:rsidRPr="00B87A74" w:rsidRDefault="00B87A74" w:rsidP="00B87A74">
            <w:pPr>
              <w:autoSpaceDE w:val="0"/>
              <w:autoSpaceDN w:val="0"/>
              <w:adjustRightInd w:val="0"/>
              <w:jc w:val="both"/>
              <w:rPr>
                <w:rFonts w:ascii="Abadi" w:hAnsi="Abadi"/>
                <w:sz w:val="21"/>
                <w:szCs w:val="21"/>
              </w:rPr>
            </w:pPr>
            <w:proofErr w:type="spellStart"/>
            <w:r w:rsidRPr="00B87A74">
              <w:rPr>
                <w:rFonts w:ascii="Abadi" w:hAnsi="Abadi"/>
                <w:sz w:val="21"/>
                <w:szCs w:val="21"/>
              </w:rPr>
              <w:t>Cortazar</w:t>
            </w:r>
            <w:proofErr w:type="spellEnd"/>
            <w:r w:rsidRPr="00B87A74">
              <w:rPr>
                <w:rFonts w:ascii="Abadi" w:hAnsi="Abadi"/>
                <w:sz w:val="21"/>
                <w:szCs w:val="21"/>
              </w:rPr>
              <w:t xml:space="preserve">, </w:t>
            </w:r>
            <w:proofErr w:type="spellStart"/>
            <w:r w:rsidRPr="00B87A74">
              <w:rPr>
                <w:rFonts w:ascii="Abadi" w:hAnsi="Abadi"/>
                <w:sz w:val="21"/>
                <w:szCs w:val="21"/>
              </w:rPr>
              <w:t>Gto</w:t>
            </w:r>
            <w:proofErr w:type="spellEnd"/>
            <w:r w:rsidRPr="00B87A74">
              <w:rPr>
                <w:rFonts w:ascii="Abadi" w:hAnsi="Abadi"/>
                <w:sz w:val="21"/>
                <w:szCs w:val="21"/>
              </w:rPr>
              <w:t>., remiten copia certificada de la octava</w:t>
            </w:r>
            <w:r w:rsidR="00BA688A">
              <w:rPr>
                <w:rFonts w:ascii="Abadi" w:hAnsi="Abadi"/>
                <w:sz w:val="21"/>
                <w:szCs w:val="21"/>
              </w:rPr>
              <w:t xml:space="preserve"> </w:t>
            </w:r>
            <w:r w:rsidRPr="00B87A74">
              <w:rPr>
                <w:rFonts w:ascii="Abadi" w:hAnsi="Abadi"/>
                <w:sz w:val="21"/>
                <w:szCs w:val="21"/>
              </w:rPr>
              <w:t>modificación del presupuesto de ingresos y egresos de la</w:t>
            </w:r>
            <w:r w:rsidR="00BA688A">
              <w:rPr>
                <w:rFonts w:ascii="Abadi" w:hAnsi="Abadi"/>
                <w:sz w:val="21"/>
                <w:szCs w:val="21"/>
              </w:rPr>
              <w:t xml:space="preserve"> </w:t>
            </w:r>
            <w:r w:rsidRPr="00B87A74">
              <w:rPr>
                <w:rFonts w:ascii="Abadi" w:hAnsi="Abadi"/>
                <w:sz w:val="21"/>
                <w:szCs w:val="21"/>
              </w:rPr>
              <w:t>administración municipal, la sexta modificación del</w:t>
            </w:r>
          </w:p>
          <w:p w14:paraId="377F1397" w14:textId="54534E34" w:rsidR="00B87A74" w:rsidRPr="00B87A74" w:rsidRDefault="00B87A74" w:rsidP="00B87A74">
            <w:pPr>
              <w:autoSpaceDE w:val="0"/>
              <w:autoSpaceDN w:val="0"/>
              <w:adjustRightInd w:val="0"/>
              <w:jc w:val="both"/>
              <w:rPr>
                <w:rFonts w:ascii="Abadi" w:hAnsi="Abadi"/>
                <w:sz w:val="21"/>
                <w:szCs w:val="21"/>
              </w:rPr>
            </w:pPr>
            <w:r w:rsidRPr="00B87A74">
              <w:rPr>
                <w:rFonts w:ascii="Abadi" w:hAnsi="Abadi"/>
                <w:sz w:val="21"/>
                <w:szCs w:val="21"/>
              </w:rPr>
              <w:t>presupuesto del Sistema Municipal para el Desarrollo Integral</w:t>
            </w:r>
            <w:r w:rsidR="00BA688A">
              <w:rPr>
                <w:rFonts w:ascii="Abadi" w:hAnsi="Abadi"/>
                <w:sz w:val="21"/>
                <w:szCs w:val="21"/>
              </w:rPr>
              <w:t xml:space="preserve"> </w:t>
            </w:r>
            <w:r w:rsidRPr="00B87A74">
              <w:rPr>
                <w:rFonts w:ascii="Abadi" w:hAnsi="Abadi"/>
                <w:sz w:val="21"/>
                <w:szCs w:val="21"/>
              </w:rPr>
              <w:t xml:space="preserve">de la Familia y el cierre </w:t>
            </w:r>
            <w:r w:rsidRPr="00B87A74">
              <w:rPr>
                <w:rFonts w:ascii="Abadi" w:hAnsi="Abadi"/>
                <w:sz w:val="21"/>
                <w:szCs w:val="21"/>
              </w:rPr>
              <w:lastRenderedPageBreak/>
              <w:t>presupuestal de la Junta Municipal de</w:t>
            </w:r>
          </w:p>
          <w:p w14:paraId="211F6871" w14:textId="19554E0B" w:rsidR="00B87A74" w:rsidRDefault="00B87A74" w:rsidP="00B87A74">
            <w:pPr>
              <w:autoSpaceDE w:val="0"/>
              <w:autoSpaceDN w:val="0"/>
              <w:adjustRightInd w:val="0"/>
              <w:jc w:val="both"/>
              <w:rPr>
                <w:rFonts w:ascii="Abadi" w:hAnsi="Abadi"/>
                <w:sz w:val="21"/>
                <w:szCs w:val="21"/>
              </w:rPr>
            </w:pPr>
            <w:r w:rsidRPr="00B87A74">
              <w:rPr>
                <w:rFonts w:ascii="Abadi" w:hAnsi="Abadi"/>
                <w:sz w:val="21"/>
                <w:szCs w:val="21"/>
              </w:rPr>
              <w:t>Agua Potable, correspondientes al ejercicio fiscal 2021.</w:t>
            </w:r>
          </w:p>
          <w:p w14:paraId="789FB0AB" w14:textId="6ECDA18B" w:rsidR="009D76A0" w:rsidRDefault="00DC7FAA" w:rsidP="00B87A74">
            <w:pPr>
              <w:autoSpaceDE w:val="0"/>
              <w:autoSpaceDN w:val="0"/>
              <w:adjustRightInd w:val="0"/>
              <w:jc w:val="both"/>
              <w:rPr>
                <w:rFonts w:ascii="Abadi" w:hAnsi="Abadi"/>
                <w:sz w:val="21"/>
                <w:szCs w:val="21"/>
              </w:rPr>
            </w:pPr>
            <w:r>
              <w:rPr>
                <w:rFonts w:ascii="Abadi" w:hAnsi="Abadi"/>
                <w:sz w:val="21"/>
                <w:szCs w:val="21"/>
              </w:rPr>
              <w:t xml:space="preserve"> </w:t>
            </w:r>
          </w:p>
          <w:p w14:paraId="139F64C9" w14:textId="77777777" w:rsidR="00B87A74" w:rsidRPr="00B87A74" w:rsidRDefault="00B87A74" w:rsidP="00B87A74">
            <w:pPr>
              <w:autoSpaceDE w:val="0"/>
              <w:autoSpaceDN w:val="0"/>
              <w:adjustRightInd w:val="0"/>
              <w:jc w:val="both"/>
              <w:rPr>
                <w:rFonts w:ascii="Abadi" w:hAnsi="Abadi"/>
                <w:sz w:val="21"/>
                <w:szCs w:val="21"/>
              </w:rPr>
            </w:pPr>
          </w:p>
          <w:p w14:paraId="4CF66FB2" w14:textId="77777777" w:rsidR="00B87A74" w:rsidRPr="00B87A74" w:rsidRDefault="00B87A74" w:rsidP="00B87A74">
            <w:pPr>
              <w:autoSpaceDE w:val="0"/>
              <w:autoSpaceDN w:val="0"/>
              <w:adjustRightInd w:val="0"/>
              <w:jc w:val="both"/>
              <w:rPr>
                <w:rFonts w:ascii="Abadi" w:hAnsi="Abadi"/>
                <w:sz w:val="21"/>
                <w:szCs w:val="21"/>
              </w:rPr>
            </w:pPr>
            <w:r w:rsidRPr="00B87A74">
              <w:rPr>
                <w:rFonts w:ascii="Abadi" w:hAnsi="Abadi"/>
                <w:sz w:val="21"/>
                <w:szCs w:val="21"/>
              </w:rPr>
              <w:t xml:space="preserve">El secretario del ayuntamiento de Huanímaro, </w:t>
            </w:r>
            <w:proofErr w:type="spellStart"/>
            <w:r w:rsidRPr="00B87A74">
              <w:rPr>
                <w:rFonts w:ascii="Abadi" w:hAnsi="Abadi"/>
                <w:sz w:val="21"/>
                <w:szCs w:val="21"/>
              </w:rPr>
              <w:t>Gto</w:t>
            </w:r>
            <w:proofErr w:type="spellEnd"/>
            <w:r w:rsidRPr="00B87A74">
              <w:rPr>
                <w:rFonts w:ascii="Abadi" w:hAnsi="Abadi"/>
                <w:sz w:val="21"/>
                <w:szCs w:val="21"/>
              </w:rPr>
              <w:t>., remite</w:t>
            </w:r>
          </w:p>
          <w:p w14:paraId="2527E5CB" w14:textId="77777777" w:rsidR="00B87A74" w:rsidRPr="00B87A74" w:rsidRDefault="00B87A74" w:rsidP="00B87A74">
            <w:pPr>
              <w:autoSpaceDE w:val="0"/>
              <w:autoSpaceDN w:val="0"/>
              <w:adjustRightInd w:val="0"/>
              <w:jc w:val="both"/>
              <w:rPr>
                <w:rFonts w:ascii="Abadi" w:hAnsi="Abadi"/>
                <w:sz w:val="21"/>
                <w:szCs w:val="21"/>
              </w:rPr>
            </w:pPr>
            <w:r w:rsidRPr="00B87A74">
              <w:rPr>
                <w:rFonts w:ascii="Abadi" w:hAnsi="Abadi"/>
                <w:sz w:val="21"/>
                <w:szCs w:val="21"/>
              </w:rPr>
              <w:t>copia certificada del acuerdo de ayuntamiento del</w:t>
            </w:r>
          </w:p>
          <w:p w14:paraId="2B786AA0" w14:textId="65A68709" w:rsidR="00B87A74" w:rsidRPr="00956AAB" w:rsidRDefault="00B87A74" w:rsidP="00472669">
            <w:pPr>
              <w:autoSpaceDE w:val="0"/>
              <w:autoSpaceDN w:val="0"/>
              <w:adjustRightInd w:val="0"/>
              <w:jc w:val="both"/>
              <w:rPr>
                <w:rFonts w:ascii="Abadi" w:hAnsi="Abadi"/>
                <w:sz w:val="21"/>
                <w:szCs w:val="21"/>
              </w:rPr>
            </w:pPr>
            <w:r w:rsidRPr="00B87A74">
              <w:rPr>
                <w:rFonts w:ascii="Abadi" w:hAnsi="Abadi"/>
                <w:sz w:val="21"/>
                <w:szCs w:val="21"/>
              </w:rPr>
              <w:t xml:space="preserve">pronóstico de ingresos, </w:t>
            </w:r>
            <w:r w:rsidR="00472669">
              <w:rPr>
                <w:rFonts w:ascii="Abadi" w:hAnsi="Abadi"/>
                <w:sz w:val="21"/>
                <w:szCs w:val="21"/>
              </w:rPr>
              <w:t xml:space="preserve"> p</w:t>
            </w:r>
            <w:r w:rsidRPr="00B87A74">
              <w:rPr>
                <w:rFonts w:ascii="Abadi" w:hAnsi="Abadi"/>
                <w:sz w:val="21"/>
                <w:szCs w:val="21"/>
              </w:rPr>
              <w:t>resupuesto de egresos y plantilla de</w:t>
            </w:r>
            <w:r w:rsidR="00472669">
              <w:rPr>
                <w:rFonts w:ascii="Abadi" w:hAnsi="Abadi"/>
                <w:sz w:val="21"/>
                <w:szCs w:val="21"/>
              </w:rPr>
              <w:t xml:space="preserve"> </w:t>
            </w:r>
            <w:r w:rsidRPr="00B87A74">
              <w:rPr>
                <w:rFonts w:ascii="Abadi" w:hAnsi="Abadi"/>
                <w:sz w:val="21"/>
                <w:szCs w:val="21"/>
              </w:rPr>
              <w:t xml:space="preserve">personal autorizados para el </w:t>
            </w:r>
          </w:p>
          <w:p w14:paraId="2FB686C6" w14:textId="451E9873" w:rsidR="00956AAB" w:rsidRPr="008429AF" w:rsidRDefault="00956AAB" w:rsidP="00B85D7C">
            <w:pPr>
              <w:jc w:val="both"/>
              <w:rPr>
                <w:rFonts w:ascii="Abadi" w:hAnsi="Abadi"/>
                <w:sz w:val="21"/>
                <w:szCs w:val="21"/>
              </w:rPr>
            </w:pPr>
            <w:r w:rsidRPr="00956AAB">
              <w:rPr>
                <w:rFonts w:ascii="Abadi" w:hAnsi="Abadi"/>
                <w:sz w:val="21"/>
                <w:szCs w:val="21"/>
              </w:rPr>
              <w:t xml:space="preserve">del ayuntamiento y la directora general del Fideicomiso de Obras por Cooperación de León, </w:t>
            </w:r>
            <w:proofErr w:type="spellStart"/>
            <w:r w:rsidRPr="00956AAB">
              <w:rPr>
                <w:rFonts w:ascii="Abadi" w:hAnsi="Abadi"/>
                <w:sz w:val="21"/>
                <w:szCs w:val="21"/>
              </w:rPr>
              <w:t>Gto</w:t>
            </w:r>
            <w:proofErr w:type="spellEnd"/>
            <w:r w:rsidRPr="00956AAB">
              <w:rPr>
                <w:rFonts w:ascii="Abadi" w:hAnsi="Abadi"/>
                <w:sz w:val="21"/>
                <w:szCs w:val="21"/>
              </w:rPr>
              <w:t>., remiten copia simple de las cuotas aprobadas por el comité de contribuyentes publicadas en el Periódico Oficial del Gobierno del Estado de Guanajuato, para la pavimentación de calles.</w:t>
            </w:r>
          </w:p>
        </w:tc>
        <w:tc>
          <w:tcPr>
            <w:tcW w:w="2039" w:type="dxa"/>
          </w:tcPr>
          <w:p w14:paraId="14E98D3E" w14:textId="77777777" w:rsidR="00084029" w:rsidRDefault="00227081" w:rsidP="00473AF7">
            <w:pPr>
              <w:jc w:val="both"/>
              <w:rPr>
                <w:rFonts w:ascii="Abadi" w:hAnsi="Abadi"/>
                <w:b/>
                <w:bCs/>
                <w:sz w:val="21"/>
                <w:szCs w:val="21"/>
              </w:rPr>
            </w:pPr>
            <w:r w:rsidRPr="00227081">
              <w:rPr>
                <w:rFonts w:ascii="Abadi" w:hAnsi="Abadi"/>
                <w:b/>
                <w:bCs/>
                <w:sz w:val="21"/>
                <w:szCs w:val="21"/>
              </w:rPr>
              <w:lastRenderedPageBreak/>
              <w:t>Enterados y se turnan a la Auditoría Superior del Estado de Guanajuato.</w:t>
            </w:r>
          </w:p>
          <w:p w14:paraId="41538B61" w14:textId="77777777" w:rsidR="00B339DE" w:rsidRDefault="00B339DE" w:rsidP="00473AF7">
            <w:pPr>
              <w:jc w:val="both"/>
              <w:rPr>
                <w:rFonts w:ascii="Abadi" w:hAnsi="Abadi"/>
                <w:b/>
                <w:bCs/>
                <w:sz w:val="21"/>
                <w:szCs w:val="21"/>
              </w:rPr>
            </w:pPr>
          </w:p>
          <w:p w14:paraId="3DD3E8CA" w14:textId="77777777" w:rsidR="00B339DE" w:rsidRDefault="00B339DE" w:rsidP="00473AF7">
            <w:pPr>
              <w:jc w:val="both"/>
              <w:rPr>
                <w:rFonts w:ascii="Abadi" w:hAnsi="Abadi"/>
                <w:b/>
                <w:bCs/>
                <w:sz w:val="21"/>
                <w:szCs w:val="21"/>
              </w:rPr>
            </w:pPr>
          </w:p>
          <w:p w14:paraId="77925566" w14:textId="77777777" w:rsidR="00B339DE" w:rsidRDefault="00B339DE" w:rsidP="00473AF7">
            <w:pPr>
              <w:jc w:val="both"/>
              <w:rPr>
                <w:rFonts w:ascii="Abadi" w:hAnsi="Abadi"/>
                <w:b/>
                <w:bCs/>
                <w:sz w:val="21"/>
                <w:szCs w:val="21"/>
              </w:rPr>
            </w:pPr>
          </w:p>
          <w:p w14:paraId="7CC87FBC" w14:textId="77777777" w:rsidR="00B339DE" w:rsidRDefault="00B339DE" w:rsidP="00473AF7">
            <w:pPr>
              <w:jc w:val="both"/>
              <w:rPr>
                <w:rFonts w:ascii="Abadi" w:hAnsi="Abadi"/>
                <w:b/>
                <w:bCs/>
                <w:sz w:val="21"/>
                <w:szCs w:val="21"/>
              </w:rPr>
            </w:pPr>
          </w:p>
          <w:p w14:paraId="52AF7725" w14:textId="77777777" w:rsidR="00B339DE" w:rsidRDefault="00B339DE" w:rsidP="00473AF7">
            <w:pPr>
              <w:jc w:val="both"/>
              <w:rPr>
                <w:rFonts w:ascii="Abadi" w:hAnsi="Abadi"/>
                <w:b/>
                <w:bCs/>
                <w:sz w:val="21"/>
                <w:szCs w:val="21"/>
              </w:rPr>
            </w:pPr>
          </w:p>
          <w:p w14:paraId="6C01D4B6" w14:textId="77777777" w:rsidR="00B339DE" w:rsidRDefault="00B339DE" w:rsidP="00473AF7">
            <w:pPr>
              <w:jc w:val="both"/>
              <w:rPr>
                <w:rFonts w:ascii="Abadi" w:hAnsi="Abadi"/>
                <w:b/>
                <w:bCs/>
                <w:sz w:val="21"/>
                <w:szCs w:val="21"/>
              </w:rPr>
            </w:pPr>
          </w:p>
          <w:p w14:paraId="4687D829" w14:textId="77777777" w:rsidR="00B339DE" w:rsidRDefault="00B339DE" w:rsidP="00473AF7">
            <w:pPr>
              <w:jc w:val="both"/>
              <w:rPr>
                <w:rFonts w:ascii="Abadi" w:hAnsi="Abadi"/>
                <w:b/>
                <w:bCs/>
                <w:sz w:val="21"/>
                <w:szCs w:val="21"/>
              </w:rPr>
            </w:pPr>
          </w:p>
          <w:p w14:paraId="137F9785" w14:textId="77777777" w:rsidR="00B339DE" w:rsidRDefault="00B339DE" w:rsidP="00473AF7">
            <w:pPr>
              <w:jc w:val="both"/>
              <w:rPr>
                <w:rFonts w:ascii="Abadi" w:hAnsi="Abadi"/>
                <w:b/>
                <w:bCs/>
                <w:sz w:val="21"/>
                <w:szCs w:val="21"/>
              </w:rPr>
            </w:pPr>
          </w:p>
          <w:p w14:paraId="77D3B214" w14:textId="77777777" w:rsidR="00B339DE" w:rsidRDefault="00B339DE" w:rsidP="00473AF7">
            <w:pPr>
              <w:jc w:val="both"/>
              <w:rPr>
                <w:rFonts w:ascii="Abadi" w:hAnsi="Abadi"/>
                <w:b/>
                <w:bCs/>
                <w:sz w:val="21"/>
                <w:szCs w:val="21"/>
              </w:rPr>
            </w:pPr>
          </w:p>
          <w:p w14:paraId="7E7A4620" w14:textId="77777777" w:rsidR="00B339DE" w:rsidRDefault="00B339DE" w:rsidP="00473AF7">
            <w:pPr>
              <w:jc w:val="both"/>
              <w:rPr>
                <w:rFonts w:ascii="Abadi" w:hAnsi="Abadi"/>
                <w:b/>
                <w:bCs/>
                <w:sz w:val="21"/>
                <w:szCs w:val="21"/>
              </w:rPr>
            </w:pPr>
          </w:p>
          <w:p w14:paraId="634BE223" w14:textId="77777777" w:rsidR="00B339DE" w:rsidRDefault="00B339DE" w:rsidP="00473AF7">
            <w:pPr>
              <w:jc w:val="both"/>
              <w:rPr>
                <w:rFonts w:ascii="Abadi" w:hAnsi="Abadi"/>
                <w:b/>
                <w:bCs/>
                <w:sz w:val="21"/>
                <w:szCs w:val="21"/>
              </w:rPr>
            </w:pPr>
          </w:p>
          <w:p w14:paraId="3C654FBB" w14:textId="77777777" w:rsidR="00B339DE" w:rsidRDefault="00B339DE" w:rsidP="00473AF7">
            <w:pPr>
              <w:jc w:val="both"/>
              <w:rPr>
                <w:rFonts w:ascii="Abadi" w:hAnsi="Abadi"/>
                <w:b/>
                <w:bCs/>
                <w:sz w:val="21"/>
                <w:szCs w:val="21"/>
              </w:rPr>
            </w:pPr>
          </w:p>
          <w:p w14:paraId="30A856DD" w14:textId="77777777" w:rsidR="00B339DE" w:rsidRDefault="00B339DE" w:rsidP="00473AF7">
            <w:pPr>
              <w:jc w:val="both"/>
              <w:rPr>
                <w:rFonts w:ascii="Abadi" w:hAnsi="Abadi"/>
                <w:b/>
                <w:bCs/>
                <w:sz w:val="21"/>
                <w:szCs w:val="21"/>
              </w:rPr>
            </w:pPr>
          </w:p>
          <w:p w14:paraId="714FD18A" w14:textId="77777777" w:rsidR="00B339DE" w:rsidRDefault="00B339DE" w:rsidP="00473AF7">
            <w:pPr>
              <w:jc w:val="both"/>
              <w:rPr>
                <w:rFonts w:ascii="Abadi" w:hAnsi="Abadi"/>
                <w:b/>
                <w:bCs/>
                <w:sz w:val="21"/>
                <w:szCs w:val="21"/>
              </w:rPr>
            </w:pPr>
          </w:p>
          <w:p w14:paraId="470E676D" w14:textId="77777777" w:rsidR="00B339DE" w:rsidRDefault="00B339DE" w:rsidP="00473AF7">
            <w:pPr>
              <w:jc w:val="both"/>
              <w:rPr>
                <w:rFonts w:ascii="Abadi" w:hAnsi="Abadi"/>
                <w:b/>
                <w:bCs/>
                <w:sz w:val="21"/>
                <w:szCs w:val="21"/>
              </w:rPr>
            </w:pPr>
          </w:p>
          <w:p w14:paraId="0CC4069E" w14:textId="77777777" w:rsidR="00B339DE" w:rsidRDefault="00B339DE" w:rsidP="00473AF7">
            <w:pPr>
              <w:jc w:val="both"/>
              <w:rPr>
                <w:rFonts w:ascii="Abadi" w:hAnsi="Abadi"/>
                <w:b/>
                <w:bCs/>
                <w:sz w:val="21"/>
                <w:szCs w:val="21"/>
              </w:rPr>
            </w:pPr>
          </w:p>
          <w:p w14:paraId="14CE26A1" w14:textId="77777777" w:rsidR="00B339DE" w:rsidRDefault="00B339DE" w:rsidP="00473AF7">
            <w:pPr>
              <w:jc w:val="both"/>
              <w:rPr>
                <w:rFonts w:ascii="Abadi" w:hAnsi="Abadi"/>
                <w:b/>
                <w:bCs/>
                <w:sz w:val="21"/>
                <w:szCs w:val="21"/>
              </w:rPr>
            </w:pPr>
          </w:p>
          <w:p w14:paraId="525820AF" w14:textId="77777777" w:rsidR="00B339DE" w:rsidRDefault="00B339DE" w:rsidP="00473AF7">
            <w:pPr>
              <w:jc w:val="both"/>
              <w:rPr>
                <w:rFonts w:ascii="Abadi" w:hAnsi="Abadi"/>
                <w:b/>
                <w:bCs/>
                <w:sz w:val="21"/>
                <w:szCs w:val="21"/>
              </w:rPr>
            </w:pPr>
          </w:p>
          <w:p w14:paraId="5D814934" w14:textId="77777777" w:rsidR="00B339DE" w:rsidRDefault="00B339DE" w:rsidP="00473AF7">
            <w:pPr>
              <w:jc w:val="both"/>
              <w:rPr>
                <w:rFonts w:ascii="Abadi" w:hAnsi="Abadi"/>
                <w:b/>
                <w:bCs/>
                <w:sz w:val="21"/>
                <w:szCs w:val="21"/>
              </w:rPr>
            </w:pPr>
          </w:p>
          <w:p w14:paraId="56BB18DB" w14:textId="77777777" w:rsidR="00B339DE" w:rsidRDefault="00B339DE" w:rsidP="00473AF7">
            <w:pPr>
              <w:jc w:val="both"/>
              <w:rPr>
                <w:rFonts w:ascii="Abadi" w:hAnsi="Abadi"/>
                <w:b/>
                <w:bCs/>
                <w:sz w:val="21"/>
                <w:szCs w:val="21"/>
              </w:rPr>
            </w:pPr>
          </w:p>
          <w:p w14:paraId="62F83A22" w14:textId="77777777" w:rsidR="00B339DE" w:rsidRDefault="00B339DE" w:rsidP="00473AF7">
            <w:pPr>
              <w:jc w:val="both"/>
              <w:rPr>
                <w:rFonts w:ascii="Abadi" w:hAnsi="Abadi"/>
                <w:b/>
                <w:bCs/>
                <w:sz w:val="21"/>
                <w:szCs w:val="21"/>
              </w:rPr>
            </w:pPr>
          </w:p>
          <w:p w14:paraId="58117F69" w14:textId="77777777" w:rsidR="00B339DE" w:rsidRDefault="00B339DE" w:rsidP="00473AF7">
            <w:pPr>
              <w:jc w:val="both"/>
              <w:rPr>
                <w:rFonts w:ascii="Abadi" w:hAnsi="Abadi"/>
                <w:b/>
                <w:bCs/>
                <w:sz w:val="21"/>
                <w:szCs w:val="21"/>
              </w:rPr>
            </w:pPr>
          </w:p>
          <w:p w14:paraId="07A4E585" w14:textId="77777777" w:rsidR="00B339DE" w:rsidRDefault="00B339DE" w:rsidP="00473AF7">
            <w:pPr>
              <w:jc w:val="both"/>
              <w:rPr>
                <w:rFonts w:ascii="Abadi" w:hAnsi="Abadi"/>
                <w:b/>
                <w:bCs/>
                <w:sz w:val="21"/>
                <w:szCs w:val="21"/>
              </w:rPr>
            </w:pPr>
          </w:p>
          <w:p w14:paraId="6682E6C5" w14:textId="77777777" w:rsidR="00B339DE" w:rsidRDefault="00B339DE" w:rsidP="00473AF7">
            <w:pPr>
              <w:jc w:val="both"/>
              <w:rPr>
                <w:rFonts w:ascii="Abadi" w:hAnsi="Abadi"/>
                <w:b/>
                <w:bCs/>
                <w:sz w:val="21"/>
                <w:szCs w:val="21"/>
              </w:rPr>
            </w:pPr>
          </w:p>
          <w:p w14:paraId="00C78295" w14:textId="77777777" w:rsidR="00B339DE" w:rsidRDefault="00B339DE" w:rsidP="00473AF7">
            <w:pPr>
              <w:jc w:val="both"/>
              <w:rPr>
                <w:rFonts w:ascii="Abadi" w:hAnsi="Abadi"/>
                <w:b/>
                <w:bCs/>
                <w:sz w:val="21"/>
                <w:szCs w:val="21"/>
              </w:rPr>
            </w:pPr>
          </w:p>
          <w:p w14:paraId="10867D7A" w14:textId="77777777" w:rsidR="00B339DE" w:rsidRDefault="00B339DE" w:rsidP="00473AF7">
            <w:pPr>
              <w:jc w:val="both"/>
              <w:rPr>
                <w:rFonts w:ascii="Abadi" w:hAnsi="Abadi"/>
                <w:b/>
                <w:bCs/>
                <w:sz w:val="21"/>
                <w:szCs w:val="21"/>
              </w:rPr>
            </w:pPr>
          </w:p>
          <w:p w14:paraId="13FEA2D2" w14:textId="77777777" w:rsidR="00B339DE" w:rsidRDefault="00B339DE" w:rsidP="00473AF7">
            <w:pPr>
              <w:jc w:val="both"/>
              <w:rPr>
                <w:rFonts w:ascii="Abadi" w:hAnsi="Abadi"/>
                <w:b/>
                <w:bCs/>
                <w:sz w:val="21"/>
                <w:szCs w:val="21"/>
              </w:rPr>
            </w:pPr>
          </w:p>
          <w:p w14:paraId="1B33E2DE" w14:textId="77777777" w:rsidR="00B339DE" w:rsidRDefault="00B339DE" w:rsidP="00473AF7">
            <w:pPr>
              <w:jc w:val="both"/>
              <w:rPr>
                <w:rFonts w:ascii="Abadi" w:hAnsi="Abadi"/>
                <w:b/>
                <w:bCs/>
                <w:sz w:val="21"/>
                <w:szCs w:val="21"/>
              </w:rPr>
            </w:pPr>
          </w:p>
          <w:p w14:paraId="17B35A23" w14:textId="77777777" w:rsidR="00B339DE" w:rsidRDefault="00B339DE" w:rsidP="00473AF7">
            <w:pPr>
              <w:jc w:val="both"/>
              <w:rPr>
                <w:rFonts w:ascii="Abadi" w:hAnsi="Abadi"/>
                <w:b/>
                <w:bCs/>
                <w:sz w:val="21"/>
                <w:szCs w:val="21"/>
              </w:rPr>
            </w:pPr>
          </w:p>
          <w:p w14:paraId="474E3BF3" w14:textId="77777777" w:rsidR="00B339DE" w:rsidRDefault="00B339DE" w:rsidP="00473AF7">
            <w:pPr>
              <w:jc w:val="both"/>
              <w:rPr>
                <w:rFonts w:ascii="Abadi" w:hAnsi="Abadi"/>
                <w:b/>
                <w:bCs/>
                <w:sz w:val="21"/>
                <w:szCs w:val="21"/>
              </w:rPr>
            </w:pPr>
          </w:p>
          <w:p w14:paraId="0EA5BC1A" w14:textId="77777777" w:rsidR="00B339DE" w:rsidRDefault="00B339DE" w:rsidP="00473AF7">
            <w:pPr>
              <w:jc w:val="both"/>
              <w:rPr>
                <w:rFonts w:ascii="Abadi" w:hAnsi="Abadi"/>
                <w:b/>
                <w:bCs/>
                <w:sz w:val="21"/>
                <w:szCs w:val="21"/>
              </w:rPr>
            </w:pPr>
          </w:p>
          <w:p w14:paraId="05413418" w14:textId="77777777" w:rsidR="00B339DE" w:rsidRDefault="00B339DE" w:rsidP="00473AF7">
            <w:pPr>
              <w:jc w:val="both"/>
              <w:rPr>
                <w:rFonts w:ascii="Abadi" w:hAnsi="Abadi"/>
                <w:b/>
                <w:bCs/>
                <w:sz w:val="21"/>
                <w:szCs w:val="21"/>
              </w:rPr>
            </w:pPr>
          </w:p>
          <w:p w14:paraId="69FAAA0D" w14:textId="77777777" w:rsidR="00B339DE" w:rsidRDefault="00B339DE" w:rsidP="00473AF7">
            <w:pPr>
              <w:jc w:val="both"/>
              <w:rPr>
                <w:rFonts w:ascii="Abadi" w:hAnsi="Abadi"/>
                <w:b/>
                <w:bCs/>
                <w:sz w:val="21"/>
                <w:szCs w:val="21"/>
              </w:rPr>
            </w:pPr>
          </w:p>
          <w:p w14:paraId="3FD67C8F" w14:textId="77777777" w:rsidR="00B339DE" w:rsidRDefault="00B339DE" w:rsidP="00473AF7">
            <w:pPr>
              <w:jc w:val="both"/>
              <w:rPr>
                <w:rFonts w:ascii="Abadi" w:hAnsi="Abadi"/>
                <w:b/>
                <w:bCs/>
                <w:sz w:val="21"/>
                <w:szCs w:val="21"/>
              </w:rPr>
            </w:pPr>
          </w:p>
          <w:p w14:paraId="0972A5B0" w14:textId="77777777" w:rsidR="00B339DE" w:rsidRDefault="00B339DE" w:rsidP="00473AF7">
            <w:pPr>
              <w:jc w:val="both"/>
              <w:rPr>
                <w:rFonts w:ascii="Abadi" w:hAnsi="Abadi"/>
                <w:b/>
                <w:bCs/>
                <w:sz w:val="21"/>
                <w:szCs w:val="21"/>
              </w:rPr>
            </w:pPr>
          </w:p>
          <w:p w14:paraId="70D53294" w14:textId="77777777" w:rsidR="00B339DE" w:rsidRDefault="00B339DE" w:rsidP="00473AF7">
            <w:pPr>
              <w:jc w:val="both"/>
              <w:rPr>
                <w:rFonts w:ascii="Abadi" w:hAnsi="Abadi"/>
                <w:b/>
                <w:bCs/>
                <w:sz w:val="21"/>
                <w:szCs w:val="21"/>
              </w:rPr>
            </w:pPr>
          </w:p>
          <w:p w14:paraId="7B3D7387" w14:textId="77777777" w:rsidR="00B339DE" w:rsidRDefault="00B339DE" w:rsidP="00473AF7">
            <w:pPr>
              <w:jc w:val="both"/>
              <w:rPr>
                <w:rFonts w:ascii="Abadi" w:hAnsi="Abadi"/>
                <w:b/>
                <w:bCs/>
                <w:sz w:val="21"/>
                <w:szCs w:val="21"/>
              </w:rPr>
            </w:pPr>
          </w:p>
          <w:p w14:paraId="54CE88A9" w14:textId="77777777" w:rsidR="00B339DE" w:rsidRDefault="00B339DE" w:rsidP="00473AF7">
            <w:pPr>
              <w:jc w:val="both"/>
              <w:rPr>
                <w:rFonts w:ascii="Abadi" w:hAnsi="Abadi"/>
                <w:b/>
                <w:bCs/>
                <w:sz w:val="21"/>
                <w:szCs w:val="21"/>
              </w:rPr>
            </w:pPr>
          </w:p>
          <w:p w14:paraId="2F3DC1EA" w14:textId="77777777" w:rsidR="00B339DE" w:rsidRDefault="00B339DE" w:rsidP="00473AF7">
            <w:pPr>
              <w:jc w:val="both"/>
              <w:rPr>
                <w:rFonts w:ascii="Abadi" w:hAnsi="Abadi"/>
                <w:b/>
                <w:bCs/>
                <w:sz w:val="21"/>
                <w:szCs w:val="21"/>
              </w:rPr>
            </w:pPr>
          </w:p>
          <w:p w14:paraId="425CCEC5" w14:textId="77777777" w:rsidR="00B339DE" w:rsidRDefault="00B339DE" w:rsidP="00473AF7">
            <w:pPr>
              <w:jc w:val="both"/>
              <w:rPr>
                <w:rFonts w:ascii="Abadi" w:hAnsi="Abadi"/>
                <w:b/>
                <w:bCs/>
                <w:sz w:val="21"/>
                <w:szCs w:val="21"/>
              </w:rPr>
            </w:pPr>
          </w:p>
          <w:p w14:paraId="122D43E0" w14:textId="77777777" w:rsidR="00B339DE" w:rsidRDefault="00B339DE" w:rsidP="00473AF7">
            <w:pPr>
              <w:jc w:val="both"/>
              <w:rPr>
                <w:rFonts w:ascii="Abadi" w:hAnsi="Abadi"/>
                <w:b/>
                <w:bCs/>
                <w:sz w:val="21"/>
                <w:szCs w:val="21"/>
              </w:rPr>
            </w:pPr>
          </w:p>
          <w:p w14:paraId="04BBDB64" w14:textId="77777777" w:rsidR="00B339DE" w:rsidRDefault="00B339DE" w:rsidP="00473AF7">
            <w:pPr>
              <w:jc w:val="both"/>
              <w:rPr>
                <w:rFonts w:ascii="Abadi" w:hAnsi="Abadi"/>
                <w:b/>
                <w:bCs/>
                <w:sz w:val="21"/>
                <w:szCs w:val="21"/>
              </w:rPr>
            </w:pPr>
          </w:p>
          <w:p w14:paraId="5CB5BE44" w14:textId="77777777" w:rsidR="00B339DE" w:rsidRDefault="00B339DE" w:rsidP="00473AF7">
            <w:pPr>
              <w:jc w:val="both"/>
              <w:rPr>
                <w:rFonts w:ascii="Abadi" w:hAnsi="Abadi"/>
                <w:b/>
                <w:bCs/>
                <w:sz w:val="21"/>
                <w:szCs w:val="21"/>
              </w:rPr>
            </w:pPr>
          </w:p>
          <w:p w14:paraId="1A729976" w14:textId="77777777" w:rsidR="00B339DE" w:rsidRDefault="00B339DE" w:rsidP="00473AF7">
            <w:pPr>
              <w:jc w:val="both"/>
              <w:rPr>
                <w:rFonts w:ascii="Abadi" w:hAnsi="Abadi"/>
                <w:b/>
                <w:bCs/>
                <w:sz w:val="21"/>
                <w:szCs w:val="21"/>
              </w:rPr>
            </w:pPr>
          </w:p>
          <w:p w14:paraId="7E6DB353" w14:textId="77777777" w:rsidR="00B339DE" w:rsidRDefault="00B339DE" w:rsidP="00473AF7">
            <w:pPr>
              <w:jc w:val="both"/>
              <w:rPr>
                <w:rFonts w:ascii="Abadi" w:hAnsi="Abadi"/>
                <w:b/>
                <w:bCs/>
                <w:sz w:val="21"/>
                <w:szCs w:val="21"/>
              </w:rPr>
            </w:pPr>
          </w:p>
          <w:p w14:paraId="09B65EFF" w14:textId="77777777" w:rsidR="00B339DE" w:rsidRDefault="00B339DE" w:rsidP="00473AF7">
            <w:pPr>
              <w:jc w:val="both"/>
              <w:rPr>
                <w:rFonts w:ascii="Abadi" w:hAnsi="Abadi"/>
                <w:b/>
                <w:bCs/>
                <w:sz w:val="21"/>
                <w:szCs w:val="21"/>
              </w:rPr>
            </w:pPr>
          </w:p>
          <w:p w14:paraId="720FCCA0" w14:textId="77777777" w:rsidR="00B339DE" w:rsidRDefault="00B339DE" w:rsidP="00473AF7">
            <w:pPr>
              <w:jc w:val="both"/>
              <w:rPr>
                <w:rFonts w:ascii="Abadi" w:hAnsi="Abadi"/>
                <w:b/>
                <w:bCs/>
                <w:sz w:val="21"/>
                <w:szCs w:val="21"/>
              </w:rPr>
            </w:pPr>
          </w:p>
          <w:p w14:paraId="5EFB199B" w14:textId="77777777" w:rsidR="00B339DE" w:rsidRDefault="00B339DE" w:rsidP="00473AF7">
            <w:pPr>
              <w:jc w:val="both"/>
              <w:rPr>
                <w:rFonts w:ascii="Abadi" w:hAnsi="Abadi"/>
                <w:b/>
                <w:bCs/>
                <w:sz w:val="21"/>
                <w:szCs w:val="21"/>
              </w:rPr>
            </w:pPr>
          </w:p>
          <w:p w14:paraId="6FCF70CF" w14:textId="77777777" w:rsidR="00B339DE" w:rsidRDefault="00B339DE" w:rsidP="00473AF7">
            <w:pPr>
              <w:jc w:val="both"/>
              <w:rPr>
                <w:rFonts w:ascii="Abadi" w:hAnsi="Abadi"/>
                <w:b/>
                <w:bCs/>
                <w:sz w:val="21"/>
                <w:szCs w:val="21"/>
              </w:rPr>
            </w:pPr>
          </w:p>
          <w:p w14:paraId="7E8D0E72" w14:textId="77777777" w:rsidR="00B339DE" w:rsidRDefault="00B339DE" w:rsidP="00473AF7">
            <w:pPr>
              <w:jc w:val="both"/>
              <w:rPr>
                <w:rFonts w:ascii="Abadi" w:hAnsi="Abadi"/>
                <w:b/>
                <w:bCs/>
                <w:sz w:val="21"/>
                <w:szCs w:val="21"/>
              </w:rPr>
            </w:pPr>
          </w:p>
          <w:p w14:paraId="085D2995" w14:textId="2E56F941" w:rsidR="00B339DE" w:rsidRPr="006206B9" w:rsidRDefault="00B339DE" w:rsidP="00473AF7">
            <w:pPr>
              <w:jc w:val="both"/>
              <w:rPr>
                <w:rFonts w:ascii="Abadi" w:hAnsi="Abadi"/>
                <w:b/>
                <w:bCs/>
                <w:sz w:val="21"/>
                <w:szCs w:val="21"/>
              </w:rPr>
            </w:pPr>
          </w:p>
        </w:tc>
      </w:tr>
      <w:tr w:rsidR="00C205B4" w:rsidRPr="008429AF" w14:paraId="4AD2FF1F" w14:textId="77777777" w:rsidTr="005C3167">
        <w:tc>
          <w:tcPr>
            <w:tcW w:w="2042" w:type="dxa"/>
          </w:tcPr>
          <w:p w14:paraId="118F8C2E" w14:textId="2B850694"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lastRenderedPageBreak/>
              <w:t>Los secretarios de los ayuntamientos de Abasolo y Valle de</w:t>
            </w:r>
            <w:r w:rsidR="0020135B">
              <w:rPr>
                <w:rFonts w:ascii="Abadi" w:hAnsi="Abadi"/>
                <w:sz w:val="21"/>
                <w:szCs w:val="21"/>
              </w:rPr>
              <w:t xml:space="preserve"> </w:t>
            </w:r>
            <w:r w:rsidRPr="005C6BCC">
              <w:rPr>
                <w:rFonts w:ascii="Abadi" w:hAnsi="Abadi"/>
                <w:sz w:val="21"/>
                <w:szCs w:val="21"/>
              </w:rPr>
              <w:t>Santiago, así como la Comisión de Turismo y Desarrollo</w:t>
            </w:r>
            <w:r w:rsidR="0020135B">
              <w:rPr>
                <w:rFonts w:ascii="Abadi" w:hAnsi="Abadi"/>
                <w:sz w:val="21"/>
                <w:szCs w:val="21"/>
              </w:rPr>
              <w:t xml:space="preserve"> </w:t>
            </w:r>
            <w:r w:rsidRPr="005C6BCC">
              <w:rPr>
                <w:rFonts w:ascii="Abadi" w:hAnsi="Abadi"/>
                <w:sz w:val="21"/>
                <w:szCs w:val="21"/>
              </w:rPr>
              <w:t>Económico de Victoria remiten respuesta a la consulta de la</w:t>
            </w:r>
          </w:p>
          <w:p w14:paraId="4B01801A" w14:textId="77777777"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iniciativa a efecto de reformar y adicionar diversas</w:t>
            </w:r>
          </w:p>
          <w:p w14:paraId="139C328D" w14:textId="77777777"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disposiciones de la Ley de Turismo para el Estado de</w:t>
            </w:r>
          </w:p>
          <w:p w14:paraId="7A33CBBF" w14:textId="6A4BFB2D" w:rsidR="00C205B4" w:rsidRPr="0004721A" w:rsidRDefault="005C6BCC" w:rsidP="005C6BCC">
            <w:pPr>
              <w:jc w:val="both"/>
              <w:rPr>
                <w:rFonts w:ascii="Abadi" w:hAnsi="Abadi"/>
                <w:sz w:val="21"/>
                <w:szCs w:val="21"/>
              </w:rPr>
            </w:pPr>
            <w:r w:rsidRPr="005C6BCC">
              <w:rPr>
                <w:rFonts w:ascii="Abadi" w:hAnsi="Abadi"/>
                <w:sz w:val="21"/>
                <w:szCs w:val="21"/>
              </w:rPr>
              <w:t>Guanajuato y sus Municipios.</w:t>
            </w:r>
          </w:p>
        </w:tc>
        <w:tc>
          <w:tcPr>
            <w:tcW w:w="2039" w:type="dxa"/>
          </w:tcPr>
          <w:p w14:paraId="396E571E" w14:textId="77777777" w:rsidR="00905B60" w:rsidRPr="00793E24" w:rsidRDefault="00905B60" w:rsidP="00793E24">
            <w:pPr>
              <w:autoSpaceDE w:val="0"/>
              <w:autoSpaceDN w:val="0"/>
              <w:adjustRightInd w:val="0"/>
              <w:jc w:val="both"/>
              <w:rPr>
                <w:rFonts w:ascii="Abadi" w:hAnsi="Abadi"/>
                <w:b/>
                <w:bCs/>
                <w:sz w:val="21"/>
                <w:szCs w:val="21"/>
              </w:rPr>
            </w:pPr>
            <w:r w:rsidRPr="00793E24">
              <w:rPr>
                <w:rFonts w:ascii="Abadi" w:hAnsi="Abadi"/>
                <w:b/>
                <w:bCs/>
                <w:sz w:val="21"/>
                <w:szCs w:val="21"/>
              </w:rPr>
              <w:t>Enterados y se informa que se turnaron</w:t>
            </w:r>
          </w:p>
          <w:p w14:paraId="301C5AC5" w14:textId="5910F11D" w:rsidR="00C205B4" w:rsidRPr="00227081" w:rsidRDefault="00905B60" w:rsidP="00793E24">
            <w:pPr>
              <w:jc w:val="both"/>
              <w:rPr>
                <w:rFonts w:ascii="Abadi" w:hAnsi="Abadi"/>
                <w:b/>
                <w:bCs/>
                <w:sz w:val="21"/>
                <w:szCs w:val="21"/>
              </w:rPr>
            </w:pPr>
            <w:r w:rsidRPr="00793E24">
              <w:rPr>
                <w:rFonts w:ascii="Abadi" w:hAnsi="Abadi"/>
                <w:b/>
                <w:bCs/>
                <w:sz w:val="21"/>
                <w:szCs w:val="21"/>
              </w:rPr>
              <w:t>a la Comisión de Turismo.</w:t>
            </w:r>
          </w:p>
        </w:tc>
      </w:tr>
      <w:tr w:rsidR="00C205B4" w:rsidRPr="008429AF" w14:paraId="44CEDF9A" w14:textId="77777777" w:rsidTr="005C3167">
        <w:tc>
          <w:tcPr>
            <w:tcW w:w="2042" w:type="dxa"/>
          </w:tcPr>
          <w:p w14:paraId="42E804AF" w14:textId="77777777"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 xml:space="preserve">El secretario del ayuntamiento de Abasolo, </w:t>
            </w:r>
            <w:proofErr w:type="spellStart"/>
            <w:r w:rsidRPr="005C6BCC">
              <w:rPr>
                <w:rFonts w:ascii="Abadi" w:hAnsi="Abadi"/>
                <w:sz w:val="21"/>
                <w:szCs w:val="21"/>
              </w:rPr>
              <w:t>Gto</w:t>
            </w:r>
            <w:proofErr w:type="spellEnd"/>
            <w:r w:rsidRPr="005C6BCC">
              <w:rPr>
                <w:rFonts w:ascii="Abadi" w:hAnsi="Abadi"/>
                <w:sz w:val="21"/>
                <w:szCs w:val="21"/>
              </w:rPr>
              <w:t>., remite</w:t>
            </w:r>
          </w:p>
          <w:p w14:paraId="5A0878CD" w14:textId="77777777"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respuesta a la consulta de dos iniciativas: la primera, a efecto</w:t>
            </w:r>
          </w:p>
          <w:p w14:paraId="6CF3786B" w14:textId="7966F70E"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de reformar el artículo 62 de la Ley para el Ejercicio y Control</w:t>
            </w:r>
            <w:r w:rsidR="0020135B">
              <w:rPr>
                <w:rFonts w:ascii="Abadi" w:hAnsi="Abadi"/>
                <w:sz w:val="21"/>
                <w:szCs w:val="21"/>
              </w:rPr>
              <w:t xml:space="preserve"> </w:t>
            </w:r>
            <w:r w:rsidRPr="005C6BCC">
              <w:rPr>
                <w:rFonts w:ascii="Abadi" w:hAnsi="Abadi"/>
                <w:sz w:val="21"/>
                <w:szCs w:val="21"/>
              </w:rPr>
              <w:t>de los Recursos Públicos para el Estado y los Municipios de</w:t>
            </w:r>
          </w:p>
          <w:p w14:paraId="535F9921" w14:textId="77777777"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Guanajuato; y la segunda, de Ley de</w:t>
            </w:r>
            <w:r w:rsidRPr="00793E24">
              <w:rPr>
                <w:rFonts w:ascii="Abadi" w:hAnsi="Abadi"/>
                <w:sz w:val="21"/>
                <w:szCs w:val="21"/>
              </w:rPr>
              <w:t xml:space="preserve"> </w:t>
            </w:r>
            <w:r w:rsidRPr="005C6BCC">
              <w:rPr>
                <w:rFonts w:ascii="Abadi" w:hAnsi="Abadi"/>
                <w:sz w:val="21"/>
                <w:szCs w:val="21"/>
              </w:rPr>
              <w:t>Austeridad Republicana</w:t>
            </w:r>
          </w:p>
          <w:p w14:paraId="1582755C" w14:textId="7E20C2C0" w:rsid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y Ahorro para el Estado de Guanajuato y sus Municipios.</w:t>
            </w:r>
          </w:p>
          <w:p w14:paraId="49DC4AE4" w14:textId="77777777" w:rsidR="0020135B" w:rsidRPr="005C6BCC" w:rsidRDefault="0020135B" w:rsidP="005C6BCC">
            <w:pPr>
              <w:autoSpaceDE w:val="0"/>
              <w:autoSpaceDN w:val="0"/>
              <w:adjustRightInd w:val="0"/>
              <w:jc w:val="both"/>
              <w:rPr>
                <w:rFonts w:ascii="Abadi" w:hAnsi="Abadi"/>
                <w:sz w:val="21"/>
                <w:szCs w:val="21"/>
              </w:rPr>
            </w:pPr>
          </w:p>
          <w:p w14:paraId="63C8974C" w14:textId="2F63985C" w:rsidR="005C6BCC" w:rsidRPr="005C6BCC" w:rsidRDefault="005C6BCC" w:rsidP="005C6BCC">
            <w:pPr>
              <w:autoSpaceDE w:val="0"/>
              <w:autoSpaceDN w:val="0"/>
              <w:adjustRightInd w:val="0"/>
              <w:jc w:val="both"/>
              <w:rPr>
                <w:rFonts w:ascii="Abadi" w:hAnsi="Abadi"/>
                <w:sz w:val="21"/>
                <w:szCs w:val="21"/>
              </w:rPr>
            </w:pPr>
            <w:r w:rsidRPr="005C6BCC">
              <w:rPr>
                <w:rFonts w:ascii="Abadi" w:hAnsi="Abadi"/>
                <w:sz w:val="21"/>
                <w:szCs w:val="21"/>
              </w:rPr>
              <w:t>La Comisión de Hacienda, Patrimonio, Cuenta Pública y</w:t>
            </w:r>
            <w:r w:rsidR="0020135B">
              <w:rPr>
                <w:rFonts w:ascii="Abadi" w:hAnsi="Abadi"/>
                <w:sz w:val="21"/>
                <w:szCs w:val="21"/>
              </w:rPr>
              <w:t xml:space="preserve"> </w:t>
            </w:r>
            <w:r w:rsidRPr="005C6BCC">
              <w:rPr>
                <w:rFonts w:ascii="Abadi" w:hAnsi="Abadi"/>
                <w:sz w:val="21"/>
                <w:szCs w:val="21"/>
              </w:rPr>
              <w:t xml:space="preserve">Desarrollo Institucional de Victoria, </w:t>
            </w:r>
            <w:proofErr w:type="spellStart"/>
            <w:r w:rsidRPr="005C6BCC">
              <w:rPr>
                <w:rFonts w:ascii="Abadi" w:hAnsi="Abadi"/>
                <w:sz w:val="21"/>
                <w:szCs w:val="21"/>
              </w:rPr>
              <w:t>Gto</w:t>
            </w:r>
            <w:proofErr w:type="spellEnd"/>
            <w:r w:rsidRPr="005C6BCC">
              <w:rPr>
                <w:rFonts w:ascii="Abadi" w:hAnsi="Abadi"/>
                <w:sz w:val="21"/>
                <w:szCs w:val="21"/>
              </w:rPr>
              <w:t>., remiten respuesta a la</w:t>
            </w:r>
            <w:r w:rsidR="0020135B">
              <w:rPr>
                <w:rFonts w:ascii="Abadi" w:hAnsi="Abadi"/>
                <w:sz w:val="21"/>
                <w:szCs w:val="21"/>
              </w:rPr>
              <w:t xml:space="preserve"> </w:t>
            </w:r>
            <w:r w:rsidRPr="005C6BCC">
              <w:rPr>
                <w:rFonts w:ascii="Abadi" w:hAnsi="Abadi"/>
                <w:sz w:val="21"/>
                <w:szCs w:val="21"/>
              </w:rPr>
              <w:t>consulta de la iniciativa de Ley de Austeridad Republicana y</w:t>
            </w:r>
          </w:p>
          <w:p w14:paraId="5CA243F1" w14:textId="21612AE2" w:rsidR="00C205B4" w:rsidRPr="0004721A" w:rsidRDefault="005C6BCC" w:rsidP="00793E24">
            <w:pPr>
              <w:autoSpaceDE w:val="0"/>
              <w:autoSpaceDN w:val="0"/>
              <w:adjustRightInd w:val="0"/>
              <w:jc w:val="both"/>
              <w:rPr>
                <w:rFonts w:ascii="Abadi" w:hAnsi="Abadi"/>
                <w:sz w:val="21"/>
                <w:szCs w:val="21"/>
              </w:rPr>
            </w:pPr>
            <w:r w:rsidRPr="005C6BCC">
              <w:rPr>
                <w:rFonts w:ascii="Abadi" w:hAnsi="Abadi"/>
                <w:sz w:val="21"/>
                <w:szCs w:val="21"/>
              </w:rPr>
              <w:t>Ahorro para el Estado de Guanajuato y sus Municipios.</w:t>
            </w:r>
          </w:p>
        </w:tc>
        <w:tc>
          <w:tcPr>
            <w:tcW w:w="2039" w:type="dxa"/>
          </w:tcPr>
          <w:p w14:paraId="376EDAF5" w14:textId="77777777" w:rsidR="00905B60" w:rsidRPr="00793E24" w:rsidRDefault="00905B60" w:rsidP="00793E24">
            <w:pPr>
              <w:autoSpaceDE w:val="0"/>
              <w:autoSpaceDN w:val="0"/>
              <w:adjustRightInd w:val="0"/>
              <w:jc w:val="both"/>
              <w:rPr>
                <w:rFonts w:ascii="Abadi" w:hAnsi="Abadi"/>
                <w:b/>
                <w:bCs/>
                <w:sz w:val="21"/>
                <w:szCs w:val="21"/>
              </w:rPr>
            </w:pPr>
            <w:r w:rsidRPr="00793E24">
              <w:rPr>
                <w:rFonts w:ascii="Abadi" w:hAnsi="Abadi"/>
                <w:b/>
                <w:bCs/>
                <w:sz w:val="21"/>
                <w:szCs w:val="21"/>
              </w:rPr>
              <w:t>Enterados y se informa que se turnaron</w:t>
            </w:r>
          </w:p>
          <w:p w14:paraId="32D2A792" w14:textId="77777777" w:rsidR="00905B60" w:rsidRPr="00793E24" w:rsidRDefault="00905B60" w:rsidP="00793E24">
            <w:pPr>
              <w:autoSpaceDE w:val="0"/>
              <w:autoSpaceDN w:val="0"/>
              <w:adjustRightInd w:val="0"/>
              <w:jc w:val="both"/>
              <w:rPr>
                <w:rFonts w:ascii="Abadi" w:hAnsi="Abadi"/>
                <w:b/>
                <w:bCs/>
                <w:sz w:val="21"/>
                <w:szCs w:val="21"/>
              </w:rPr>
            </w:pPr>
            <w:r w:rsidRPr="00793E24">
              <w:rPr>
                <w:rFonts w:ascii="Abadi" w:hAnsi="Abadi"/>
                <w:b/>
                <w:bCs/>
                <w:sz w:val="21"/>
                <w:szCs w:val="21"/>
              </w:rPr>
              <w:t>a la Comisión de Hacienda y</w:t>
            </w:r>
          </w:p>
          <w:p w14:paraId="581550F0" w14:textId="56735937" w:rsidR="00C205B4" w:rsidRPr="00227081" w:rsidRDefault="00905B60" w:rsidP="00793E24">
            <w:pPr>
              <w:autoSpaceDE w:val="0"/>
              <w:autoSpaceDN w:val="0"/>
              <w:adjustRightInd w:val="0"/>
              <w:jc w:val="both"/>
              <w:rPr>
                <w:rFonts w:ascii="Abadi" w:hAnsi="Abadi"/>
                <w:b/>
                <w:bCs/>
                <w:sz w:val="21"/>
                <w:szCs w:val="21"/>
              </w:rPr>
            </w:pPr>
            <w:r w:rsidRPr="00793E24">
              <w:rPr>
                <w:rFonts w:ascii="Abadi" w:hAnsi="Abadi"/>
                <w:b/>
                <w:bCs/>
                <w:sz w:val="21"/>
                <w:szCs w:val="21"/>
              </w:rPr>
              <w:t>Fiscalización.</w:t>
            </w:r>
          </w:p>
        </w:tc>
      </w:tr>
      <w:tr w:rsidR="00C205B4" w:rsidRPr="008429AF" w14:paraId="5EC3AD1D" w14:textId="77777777" w:rsidTr="005C3167">
        <w:tc>
          <w:tcPr>
            <w:tcW w:w="2042" w:type="dxa"/>
          </w:tcPr>
          <w:p w14:paraId="21418174"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 xml:space="preserve">El secretario del ayuntamiento de Abasolo, </w:t>
            </w:r>
            <w:proofErr w:type="spellStart"/>
            <w:r w:rsidRPr="002C7FBA">
              <w:rPr>
                <w:rFonts w:ascii="Abadi" w:hAnsi="Abadi"/>
                <w:sz w:val="21"/>
                <w:szCs w:val="21"/>
              </w:rPr>
              <w:t>Gto</w:t>
            </w:r>
            <w:proofErr w:type="spellEnd"/>
            <w:r w:rsidRPr="002C7FBA">
              <w:rPr>
                <w:rFonts w:ascii="Abadi" w:hAnsi="Abadi"/>
                <w:sz w:val="21"/>
                <w:szCs w:val="21"/>
              </w:rPr>
              <w:t>., remite</w:t>
            </w:r>
          </w:p>
          <w:p w14:paraId="69101455"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respuesta a la consulta de dos iniciativas: la primera, a efecto</w:t>
            </w:r>
          </w:p>
          <w:p w14:paraId="28E8EEE0"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de reformar el artículo 62 de la Ley para el Ejercicio y Control</w:t>
            </w:r>
          </w:p>
          <w:p w14:paraId="0B20D3BB"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 xml:space="preserve">de los Recursos Públicos para el </w:t>
            </w:r>
            <w:r w:rsidRPr="002C7FBA">
              <w:rPr>
                <w:rFonts w:ascii="Abadi" w:hAnsi="Abadi"/>
                <w:sz w:val="21"/>
                <w:szCs w:val="21"/>
              </w:rPr>
              <w:lastRenderedPageBreak/>
              <w:t>Estado y los Municipios de</w:t>
            </w:r>
          </w:p>
          <w:p w14:paraId="056763EF"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Guanajuato; y la segunda, de Ley de Austeridad Republicana</w:t>
            </w:r>
          </w:p>
          <w:p w14:paraId="7F8F1C46" w14:textId="77777777" w:rsidR="00C205B4" w:rsidRDefault="002C7FBA" w:rsidP="002C7FBA">
            <w:pPr>
              <w:jc w:val="both"/>
              <w:rPr>
                <w:rFonts w:ascii="Abadi" w:hAnsi="Abadi"/>
                <w:sz w:val="21"/>
                <w:szCs w:val="21"/>
              </w:rPr>
            </w:pPr>
            <w:r w:rsidRPr="002C7FBA">
              <w:rPr>
                <w:rFonts w:ascii="Abadi" w:hAnsi="Abadi"/>
                <w:sz w:val="21"/>
                <w:szCs w:val="21"/>
              </w:rPr>
              <w:t>y Ahorro para el Estado de Guanajuato y sus Municipios.</w:t>
            </w:r>
          </w:p>
          <w:p w14:paraId="1FC09A92" w14:textId="77777777" w:rsidR="002C7FBA" w:rsidRDefault="002C7FBA" w:rsidP="002C7FBA">
            <w:pPr>
              <w:jc w:val="both"/>
              <w:rPr>
                <w:rFonts w:ascii="Abadi" w:hAnsi="Abadi"/>
                <w:sz w:val="21"/>
                <w:szCs w:val="21"/>
              </w:rPr>
            </w:pPr>
          </w:p>
          <w:p w14:paraId="7AFB595F"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La Comisión de Hacienda, Patrimonio, Cuenta Pública y</w:t>
            </w:r>
          </w:p>
          <w:p w14:paraId="17A08714"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 xml:space="preserve">Desarrollo Institucional de Victoria, </w:t>
            </w:r>
            <w:proofErr w:type="spellStart"/>
            <w:r w:rsidRPr="002C7FBA">
              <w:rPr>
                <w:rFonts w:ascii="Abadi" w:hAnsi="Abadi"/>
                <w:sz w:val="21"/>
                <w:szCs w:val="21"/>
              </w:rPr>
              <w:t>Gto</w:t>
            </w:r>
            <w:proofErr w:type="spellEnd"/>
            <w:r w:rsidRPr="002C7FBA">
              <w:rPr>
                <w:rFonts w:ascii="Abadi" w:hAnsi="Abadi"/>
                <w:sz w:val="21"/>
                <w:szCs w:val="21"/>
              </w:rPr>
              <w:t>., remiten respuesta a la</w:t>
            </w:r>
          </w:p>
          <w:p w14:paraId="046ABD98" w14:textId="77777777" w:rsidR="002C7FBA" w:rsidRPr="002C7FBA" w:rsidRDefault="002C7FBA" w:rsidP="002C7FBA">
            <w:pPr>
              <w:autoSpaceDE w:val="0"/>
              <w:autoSpaceDN w:val="0"/>
              <w:adjustRightInd w:val="0"/>
              <w:jc w:val="both"/>
              <w:rPr>
                <w:rFonts w:ascii="Abadi" w:hAnsi="Abadi"/>
                <w:sz w:val="21"/>
                <w:szCs w:val="21"/>
              </w:rPr>
            </w:pPr>
            <w:r w:rsidRPr="002C7FBA">
              <w:rPr>
                <w:rFonts w:ascii="Abadi" w:hAnsi="Abadi"/>
                <w:sz w:val="21"/>
                <w:szCs w:val="21"/>
              </w:rPr>
              <w:t>consulta de la iniciativa de Ley de Austeridad Republicana y</w:t>
            </w:r>
          </w:p>
          <w:p w14:paraId="45E16128" w14:textId="0DF833F5" w:rsidR="002C7FBA" w:rsidRPr="0004721A" w:rsidRDefault="002C7FBA" w:rsidP="002C7FBA">
            <w:pPr>
              <w:autoSpaceDE w:val="0"/>
              <w:autoSpaceDN w:val="0"/>
              <w:adjustRightInd w:val="0"/>
              <w:jc w:val="both"/>
              <w:rPr>
                <w:rFonts w:ascii="Abadi" w:hAnsi="Abadi"/>
                <w:sz w:val="21"/>
                <w:szCs w:val="21"/>
              </w:rPr>
            </w:pPr>
            <w:r w:rsidRPr="002C7FBA">
              <w:rPr>
                <w:rFonts w:ascii="Abadi" w:hAnsi="Abadi"/>
                <w:sz w:val="21"/>
                <w:szCs w:val="21"/>
              </w:rPr>
              <w:t>Ahorro para el Estado de Guanajuato y sus Municipios.</w:t>
            </w:r>
          </w:p>
        </w:tc>
        <w:tc>
          <w:tcPr>
            <w:tcW w:w="2039" w:type="dxa"/>
          </w:tcPr>
          <w:p w14:paraId="26B84136" w14:textId="77777777" w:rsidR="00367D06" w:rsidRPr="00367D06" w:rsidRDefault="00367D06" w:rsidP="00367D06">
            <w:pPr>
              <w:autoSpaceDE w:val="0"/>
              <w:autoSpaceDN w:val="0"/>
              <w:adjustRightInd w:val="0"/>
              <w:jc w:val="both"/>
              <w:rPr>
                <w:rFonts w:ascii="Abadi" w:hAnsi="Abadi"/>
                <w:b/>
                <w:bCs/>
                <w:sz w:val="21"/>
                <w:szCs w:val="21"/>
              </w:rPr>
            </w:pPr>
            <w:r w:rsidRPr="00367D06">
              <w:rPr>
                <w:rFonts w:ascii="Abadi" w:hAnsi="Abadi"/>
                <w:b/>
                <w:bCs/>
                <w:sz w:val="21"/>
                <w:szCs w:val="21"/>
              </w:rPr>
              <w:lastRenderedPageBreak/>
              <w:t>Enterados y se informa que se turnaron</w:t>
            </w:r>
          </w:p>
          <w:p w14:paraId="05AA84A5" w14:textId="77777777" w:rsidR="00367D06" w:rsidRPr="00367D06" w:rsidRDefault="00367D06" w:rsidP="00367D06">
            <w:pPr>
              <w:autoSpaceDE w:val="0"/>
              <w:autoSpaceDN w:val="0"/>
              <w:adjustRightInd w:val="0"/>
              <w:jc w:val="both"/>
              <w:rPr>
                <w:rFonts w:ascii="Abadi" w:hAnsi="Abadi"/>
                <w:b/>
                <w:bCs/>
                <w:sz w:val="21"/>
                <w:szCs w:val="21"/>
              </w:rPr>
            </w:pPr>
            <w:r w:rsidRPr="00367D06">
              <w:rPr>
                <w:rFonts w:ascii="Abadi" w:hAnsi="Abadi"/>
                <w:b/>
                <w:bCs/>
                <w:sz w:val="21"/>
                <w:szCs w:val="21"/>
              </w:rPr>
              <w:t>a la Comisión de Hacienda y</w:t>
            </w:r>
          </w:p>
          <w:p w14:paraId="72591691" w14:textId="79AF611D" w:rsidR="00C205B4" w:rsidRPr="00227081" w:rsidRDefault="00367D06" w:rsidP="00367D06">
            <w:pPr>
              <w:jc w:val="both"/>
              <w:rPr>
                <w:rFonts w:ascii="Abadi" w:hAnsi="Abadi"/>
                <w:b/>
                <w:bCs/>
                <w:sz w:val="21"/>
                <w:szCs w:val="21"/>
              </w:rPr>
            </w:pPr>
            <w:r w:rsidRPr="00367D06">
              <w:rPr>
                <w:rFonts w:ascii="Abadi" w:hAnsi="Abadi"/>
                <w:b/>
                <w:bCs/>
                <w:sz w:val="21"/>
                <w:szCs w:val="21"/>
              </w:rPr>
              <w:t>Fiscalización.</w:t>
            </w:r>
          </w:p>
        </w:tc>
      </w:tr>
      <w:tr w:rsidR="00C205B4" w14:paraId="10ED0A6D" w14:textId="77777777" w:rsidTr="00293FE0">
        <w:tc>
          <w:tcPr>
            <w:tcW w:w="4081" w:type="dxa"/>
            <w:gridSpan w:val="2"/>
            <w:shd w:val="clear" w:color="auto" w:fill="EEECE1" w:themeFill="background2"/>
          </w:tcPr>
          <w:p w14:paraId="623B1DA4" w14:textId="056B36BE" w:rsidR="00C205B4" w:rsidRPr="00686008" w:rsidRDefault="00D137D3" w:rsidP="00C205B4">
            <w:pPr>
              <w:jc w:val="both"/>
              <w:rPr>
                <w:rFonts w:ascii="CenturyGothic" w:hAnsi="CenturyGothic" w:cs="CenturyGothic"/>
                <w:b/>
                <w:bCs/>
                <w:sz w:val="20"/>
                <w:szCs w:val="20"/>
                <w:lang w:val="es-MX" w:eastAsia="es-MX"/>
              </w:rPr>
            </w:pPr>
            <w:r w:rsidRPr="00D137D3">
              <w:rPr>
                <w:rFonts w:ascii="Abadi" w:hAnsi="Abadi"/>
                <w:b/>
                <w:bCs/>
                <w:sz w:val="21"/>
                <w:szCs w:val="21"/>
              </w:rPr>
              <w:t>IV. C</w:t>
            </w:r>
            <w:r w:rsidR="00AE70E5">
              <w:rPr>
                <w:rFonts w:ascii="Abadi" w:hAnsi="Abadi"/>
                <w:b/>
                <w:bCs/>
                <w:sz w:val="21"/>
                <w:szCs w:val="21"/>
              </w:rPr>
              <w:t xml:space="preserve">omunicados provenientes de </w:t>
            </w:r>
            <w:r w:rsidR="001E08E0">
              <w:rPr>
                <w:rFonts w:ascii="Abadi" w:hAnsi="Abadi"/>
                <w:b/>
                <w:bCs/>
                <w:sz w:val="21"/>
                <w:szCs w:val="21"/>
              </w:rPr>
              <w:t xml:space="preserve">los poderes de </w:t>
            </w:r>
            <w:r w:rsidR="00A61FD0">
              <w:rPr>
                <w:rFonts w:ascii="Abadi" w:hAnsi="Abadi"/>
                <w:b/>
                <w:bCs/>
                <w:sz w:val="21"/>
                <w:szCs w:val="21"/>
              </w:rPr>
              <w:t>otros</w:t>
            </w:r>
            <w:r w:rsidR="001E08E0">
              <w:rPr>
                <w:rFonts w:ascii="Abadi" w:hAnsi="Abadi"/>
                <w:b/>
                <w:bCs/>
                <w:sz w:val="21"/>
                <w:szCs w:val="21"/>
              </w:rPr>
              <w:t xml:space="preserve"> estados</w:t>
            </w:r>
            <w:r w:rsidRPr="00D137D3">
              <w:rPr>
                <w:rFonts w:ascii="Abadi" w:hAnsi="Abadi"/>
                <w:b/>
                <w:bCs/>
                <w:sz w:val="21"/>
                <w:szCs w:val="21"/>
              </w:rPr>
              <w:t xml:space="preserve">.  </w:t>
            </w:r>
          </w:p>
        </w:tc>
      </w:tr>
      <w:tr w:rsidR="00C205B4" w14:paraId="38147215" w14:textId="77777777" w:rsidTr="005C3167">
        <w:tc>
          <w:tcPr>
            <w:tcW w:w="2042" w:type="dxa"/>
          </w:tcPr>
          <w:p w14:paraId="5CF08B0C" w14:textId="77777777" w:rsidR="0053123F" w:rsidRPr="0053123F" w:rsidRDefault="0053123F" w:rsidP="0053123F">
            <w:pPr>
              <w:autoSpaceDE w:val="0"/>
              <w:autoSpaceDN w:val="0"/>
              <w:adjustRightInd w:val="0"/>
              <w:jc w:val="both"/>
              <w:rPr>
                <w:rFonts w:ascii="Abadi" w:hAnsi="Abadi"/>
                <w:sz w:val="21"/>
                <w:szCs w:val="21"/>
              </w:rPr>
            </w:pPr>
            <w:r w:rsidRPr="0053123F">
              <w:rPr>
                <w:rFonts w:ascii="Abadi" w:hAnsi="Abadi"/>
                <w:sz w:val="21"/>
                <w:szCs w:val="21"/>
              </w:rPr>
              <w:t>La Sexagésima Tercera Legislatura del Congreso del Estado de</w:t>
            </w:r>
          </w:p>
          <w:p w14:paraId="13132966" w14:textId="77777777" w:rsidR="0053123F" w:rsidRPr="0053123F" w:rsidRDefault="0053123F" w:rsidP="0053123F">
            <w:pPr>
              <w:autoSpaceDE w:val="0"/>
              <w:autoSpaceDN w:val="0"/>
              <w:adjustRightInd w:val="0"/>
              <w:jc w:val="both"/>
              <w:rPr>
                <w:rFonts w:ascii="Abadi" w:hAnsi="Abadi"/>
                <w:sz w:val="21"/>
                <w:szCs w:val="21"/>
              </w:rPr>
            </w:pPr>
            <w:r w:rsidRPr="0053123F">
              <w:rPr>
                <w:rFonts w:ascii="Abadi" w:hAnsi="Abadi"/>
                <w:sz w:val="21"/>
                <w:szCs w:val="21"/>
              </w:rPr>
              <w:t>Guerrero comunica la clausura de los trabajos legislativos</w:t>
            </w:r>
          </w:p>
          <w:p w14:paraId="6127DFF5" w14:textId="77777777" w:rsidR="0053123F" w:rsidRPr="0053123F" w:rsidRDefault="0053123F" w:rsidP="0053123F">
            <w:pPr>
              <w:autoSpaceDE w:val="0"/>
              <w:autoSpaceDN w:val="0"/>
              <w:adjustRightInd w:val="0"/>
              <w:jc w:val="both"/>
              <w:rPr>
                <w:rFonts w:ascii="Abadi" w:hAnsi="Abadi"/>
                <w:sz w:val="21"/>
                <w:szCs w:val="21"/>
              </w:rPr>
            </w:pPr>
            <w:r w:rsidRPr="0053123F">
              <w:rPr>
                <w:rFonts w:ascii="Abadi" w:hAnsi="Abadi"/>
                <w:sz w:val="21"/>
                <w:szCs w:val="21"/>
              </w:rPr>
              <w:t>correspondientes al primer periodo de sesiones del primer año</w:t>
            </w:r>
          </w:p>
          <w:p w14:paraId="5A1A49D4" w14:textId="51C792CB" w:rsidR="00C205B4" w:rsidRPr="0053728C" w:rsidRDefault="0053123F" w:rsidP="00064D13">
            <w:pPr>
              <w:autoSpaceDE w:val="0"/>
              <w:autoSpaceDN w:val="0"/>
              <w:adjustRightInd w:val="0"/>
              <w:jc w:val="both"/>
              <w:rPr>
                <w:rFonts w:ascii="Abadi" w:hAnsi="Abadi"/>
                <w:sz w:val="21"/>
                <w:szCs w:val="21"/>
              </w:rPr>
            </w:pPr>
            <w:r w:rsidRPr="0053123F">
              <w:rPr>
                <w:rFonts w:ascii="Abadi" w:hAnsi="Abadi"/>
                <w:sz w:val="21"/>
                <w:szCs w:val="21"/>
              </w:rPr>
              <w:t>de ejercicio constitucional.</w:t>
            </w:r>
          </w:p>
        </w:tc>
        <w:tc>
          <w:tcPr>
            <w:tcW w:w="2039" w:type="dxa"/>
          </w:tcPr>
          <w:p w14:paraId="3D8F2893" w14:textId="15B73885" w:rsidR="00C205B4" w:rsidRPr="007545E8" w:rsidRDefault="0053123F" w:rsidP="00C205B4">
            <w:pPr>
              <w:jc w:val="both"/>
              <w:rPr>
                <w:rFonts w:ascii="CenturyGothic" w:hAnsi="CenturyGothic" w:cs="CenturyGothic"/>
                <w:sz w:val="20"/>
                <w:szCs w:val="20"/>
                <w:lang w:val="es-MX" w:eastAsia="es-MX"/>
              </w:rPr>
            </w:pPr>
            <w:r w:rsidRPr="00171BBE">
              <w:rPr>
                <w:rFonts w:ascii="Abadi" w:hAnsi="Abadi"/>
                <w:b/>
                <w:bCs/>
                <w:sz w:val="21"/>
                <w:szCs w:val="21"/>
              </w:rPr>
              <w:t>Enterados.</w:t>
            </w:r>
          </w:p>
        </w:tc>
      </w:tr>
    </w:tbl>
    <w:p w14:paraId="53D8F434" w14:textId="5D1BCC91" w:rsidR="005C0B24" w:rsidRDefault="005C0B24" w:rsidP="00966C30">
      <w:pPr>
        <w:ind w:firstLine="720"/>
        <w:jc w:val="both"/>
        <w:rPr>
          <w:rFonts w:ascii="Abadi" w:hAnsi="Abadi"/>
          <w:sz w:val="21"/>
          <w:szCs w:val="21"/>
        </w:rPr>
      </w:pPr>
    </w:p>
    <w:p w14:paraId="71D4930C" w14:textId="7CC72C00" w:rsidR="00223FD1" w:rsidRDefault="00866DFF" w:rsidP="00223FD1">
      <w:pPr>
        <w:pStyle w:val="Estilo1"/>
        <w:numPr>
          <w:ilvl w:val="0"/>
          <w:numId w:val="0"/>
        </w:numPr>
        <w:ind w:right="0"/>
        <w:rPr>
          <w:rFonts w:ascii="Abadi" w:hAnsi="Abadi"/>
          <w:sz w:val="21"/>
          <w:szCs w:val="21"/>
        </w:rPr>
      </w:pP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sidR="00223FD1" w:rsidRPr="008D2B91">
        <w:rPr>
          <w:rFonts w:ascii="Abadi" w:hAnsi="Abadi"/>
          <w:sz w:val="21"/>
          <w:szCs w:val="21"/>
        </w:rPr>
        <w:t>INFORME DE LA DIPUTACIÓN PERMANENTE SOBRE LOS TRABAJOS REALIZADOS DURANTE</w:t>
      </w:r>
      <w:r w:rsidR="006814C7">
        <w:rPr>
          <w:rFonts w:ascii="Abadi" w:hAnsi="Abadi"/>
          <w:sz w:val="21"/>
          <w:szCs w:val="21"/>
        </w:rPr>
        <w:t xml:space="preserve"> EL PRIMER RECESO, CORRESPONDIENTE AL PRIMER AÑO DE EJERCICIO CONSTITUCIONAL DE LA SEXAGÉSIMA QUINTA LEGISLATURA</w:t>
      </w:r>
    </w:p>
    <w:p w14:paraId="79954566" w14:textId="6E945E4D" w:rsidR="00F8282F" w:rsidRDefault="00F8282F" w:rsidP="00223FD1">
      <w:pPr>
        <w:pStyle w:val="Estilo1"/>
        <w:numPr>
          <w:ilvl w:val="0"/>
          <w:numId w:val="0"/>
        </w:numPr>
        <w:ind w:right="0"/>
        <w:rPr>
          <w:rFonts w:ascii="Abadi" w:hAnsi="Abadi"/>
          <w:sz w:val="21"/>
          <w:szCs w:val="21"/>
        </w:rPr>
      </w:pPr>
    </w:p>
    <w:p w14:paraId="025EC39B" w14:textId="1ED6A93D" w:rsidR="00F8282F" w:rsidRPr="00F8282F" w:rsidRDefault="00F8282F" w:rsidP="00F8282F">
      <w:pPr>
        <w:pStyle w:val="Textoindependiente"/>
        <w:kinsoku w:val="0"/>
        <w:overflowPunct w:val="0"/>
        <w:spacing w:line="268" w:lineRule="auto"/>
        <w:rPr>
          <w:rFonts w:ascii="Abadi" w:hAnsi="Abadi" w:cs="Times New Roman"/>
          <w:iCs/>
          <w:sz w:val="21"/>
          <w:szCs w:val="21"/>
        </w:rPr>
      </w:pPr>
      <w:r w:rsidRPr="00F8282F">
        <w:rPr>
          <w:rFonts w:ascii="Abadi" w:hAnsi="Abadi" w:cs="Times New Roman"/>
          <w:iCs/>
          <w:sz w:val="21"/>
          <w:szCs w:val="21"/>
        </w:rPr>
        <w:t>PRESIDENCIA DEL CONGRESO DEL ESTADO SEXAGÉSIMA QUINTA LEGISLATURA PRESENTE.</w:t>
      </w:r>
    </w:p>
    <w:p w14:paraId="5C090B90" w14:textId="77777777" w:rsidR="00F8282F" w:rsidRPr="00C74069" w:rsidRDefault="00F8282F" w:rsidP="00F8282F">
      <w:pPr>
        <w:pStyle w:val="Textoindependiente"/>
        <w:kinsoku w:val="0"/>
        <w:overflowPunct w:val="0"/>
        <w:spacing w:before="110" w:line="266" w:lineRule="auto"/>
        <w:ind w:right="101" w:firstLine="719"/>
        <w:rPr>
          <w:rFonts w:ascii="Abadi" w:hAnsi="Abadi" w:cs="Times New Roman"/>
          <w:b w:val="0"/>
          <w:bCs w:val="0"/>
          <w:sz w:val="21"/>
          <w:szCs w:val="21"/>
        </w:rPr>
      </w:pPr>
      <w:r w:rsidRPr="00C74069">
        <w:rPr>
          <w:rFonts w:ascii="Abadi" w:hAnsi="Abadi" w:cs="Times New Roman"/>
          <w:b w:val="0"/>
          <w:bCs w:val="0"/>
          <w:sz w:val="21"/>
          <w:szCs w:val="21"/>
        </w:rPr>
        <w:t>De conformidad con lo dispuesto por el artículo 65, fracción VII de la Constitución Política para el Estado de Guanajuato, nos permitimos informar al Pleno del Congreso del Estado sobre los trabajos realizados por la Diputación Permanente, durante el primer receso correspondiente al primer año de ejercicio constitucional de la Sexagésima Quinta Legislatura.</w:t>
      </w:r>
    </w:p>
    <w:p w14:paraId="620D84AD" w14:textId="77777777" w:rsidR="00F8282F" w:rsidRPr="00F8282F" w:rsidRDefault="00F8282F" w:rsidP="00F8282F">
      <w:pPr>
        <w:pStyle w:val="Textoindependiente"/>
        <w:kinsoku w:val="0"/>
        <w:overflowPunct w:val="0"/>
        <w:spacing w:before="2"/>
        <w:jc w:val="left"/>
        <w:rPr>
          <w:rFonts w:ascii="Abadi" w:hAnsi="Abadi"/>
          <w:b w:val="0"/>
          <w:bCs w:val="0"/>
          <w:sz w:val="21"/>
          <w:szCs w:val="21"/>
        </w:rPr>
      </w:pPr>
    </w:p>
    <w:p w14:paraId="3BA7DA3B" w14:textId="7630EE62" w:rsidR="00F8282F" w:rsidRPr="00C74069" w:rsidRDefault="00F8282F" w:rsidP="00C74069">
      <w:pPr>
        <w:pStyle w:val="Textoindependiente"/>
        <w:kinsoku w:val="0"/>
        <w:overflowPunct w:val="0"/>
        <w:spacing w:before="110" w:line="266" w:lineRule="auto"/>
        <w:ind w:right="101" w:firstLine="719"/>
        <w:rPr>
          <w:rFonts w:ascii="Abadi" w:hAnsi="Abadi" w:cs="Times New Roman"/>
          <w:b w:val="0"/>
          <w:bCs w:val="0"/>
          <w:sz w:val="21"/>
          <w:szCs w:val="21"/>
        </w:rPr>
      </w:pPr>
      <w:r w:rsidRPr="00C74069">
        <w:rPr>
          <w:rFonts w:ascii="Abadi" w:hAnsi="Abadi" w:cs="Times New Roman"/>
          <w:b w:val="0"/>
          <w:bCs w:val="0"/>
          <w:sz w:val="21"/>
          <w:szCs w:val="21"/>
        </w:rPr>
        <w:t>Dentro de su ejerc1c10 constitucional, la Diputación Permanente celebró 5 reuniones, en los términos señalados en el artículo 68 de la Ley Orgánica del Poder Legislativo del Estado de Guanajuato, dando cuenta con los siguientes asuntos:</w:t>
      </w:r>
    </w:p>
    <w:p w14:paraId="4E360DFA" w14:textId="77777777" w:rsidR="00770516" w:rsidRDefault="00770516" w:rsidP="00F8282F">
      <w:pPr>
        <w:pStyle w:val="Textoindependiente"/>
        <w:kinsoku w:val="0"/>
        <w:overflowPunct w:val="0"/>
        <w:spacing w:line="268" w:lineRule="auto"/>
        <w:ind w:right="107" w:firstLine="714"/>
        <w:rPr>
          <w:rFonts w:ascii="Abadi" w:hAnsi="Abadi"/>
          <w:b w:val="0"/>
          <w:bCs w:val="0"/>
          <w:color w:val="1C1C21"/>
          <w:w w:val="110"/>
          <w:sz w:val="21"/>
          <w:szCs w:val="21"/>
        </w:rPr>
      </w:pPr>
    </w:p>
    <w:p w14:paraId="2C274CD3" w14:textId="77777777" w:rsidR="00F8282F" w:rsidRDefault="00F8282F" w:rsidP="00F8282F">
      <w:pPr>
        <w:pStyle w:val="Textoindependiente"/>
        <w:kinsoku w:val="0"/>
        <w:overflowPunct w:val="0"/>
        <w:spacing w:line="268" w:lineRule="auto"/>
        <w:rPr>
          <w:color w:val="1C1A21"/>
          <w:w w:val="110"/>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5E25DF" w14:paraId="0EB38979" w14:textId="77777777" w:rsidTr="0058198C">
        <w:tc>
          <w:tcPr>
            <w:tcW w:w="2042" w:type="dxa"/>
          </w:tcPr>
          <w:p w14:paraId="23EA247D" w14:textId="232781B3" w:rsidR="005E25DF" w:rsidRDefault="00770516" w:rsidP="0058198C">
            <w:pPr>
              <w:jc w:val="both"/>
              <w:rPr>
                <w:rFonts w:ascii="Abadi" w:hAnsi="Abadi"/>
                <w:sz w:val="21"/>
                <w:szCs w:val="21"/>
              </w:rPr>
            </w:pPr>
            <w:r>
              <w:rPr>
                <w:rFonts w:ascii="Abadi" w:hAnsi="Abadi"/>
                <w:sz w:val="21"/>
                <w:szCs w:val="21"/>
              </w:rPr>
              <w:t>Iniciativa</w:t>
            </w:r>
            <w:r w:rsidR="00954BAC">
              <w:rPr>
                <w:rFonts w:ascii="Abadi" w:hAnsi="Abadi"/>
                <w:sz w:val="21"/>
                <w:szCs w:val="21"/>
              </w:rPr>
              <w:t xml:space="preserve"> </w:t>
            </w:r>
            <w:r w:rsidRPr="00770516">
              <w:rPr>
                <w:rFonts w:ascii="Abadi" w:hAnsi="Abadi"/>
                <w:sz w:val="21"/>
                <w:szCs w:val="21"/>
              </w:rPr>
              <w:t>suscrita por la diputada y el diputado integrantes del Grupo Parlamentario del Partido Verde Ecologista de México, a efecto de reformar el párrafo segundo del artículo 45, y adicionar el artículo 45 bis de la Ley para la Protección Animal del Estado de Guanajuato</w:t>
            </w:r>
          </w:p>
        </w:tc>
        <w:tc>
          <w:tcPr>
            <w:tcW w:w="2039" w:type="dxa"/>
          </w:tcPr>
          <w:p w14:paraId="6886994A" w14:textId="366C247B" w:rsidR="005E25DF" w:rsidRPr="00165B2A" w:rsidRDefault="00D7442D" w:rsidP="0058198C">
            <w:pPr>
              <w:jc w:val="both"/>
              <w:rPr>
                <w:rFonts w:ascii="Abadi" w:hAnsi="Abadi"/>
                <w:b/>
                <w:bCs/>
                <w:sz w:val="21"/>
                <w:szCs w:val="21"/>
              </w:rPr>
            </w:pPr>
            <w:r w:rsidRPr="00165B2A">
              <w:rPr>
                <w:rFonts w:ascii="Abadi" w:hAnsi="Abadi"/>
                <w:b/>
                <w:bCs/>
                <w:sz w:val="21"/>
                <w:szCs w:val="21"/>
              </w:rPr>
              <w:t xml:space="preserve">Con </w:t>
            </w:r>
            <w:r w:rsidR="00A15242" w:rsidRPr="00165B2A">
              <w:rPr>
                <w:rFonts w:ascii="Abadi" w:hAnsi="Abadi"/>
                <w:b/>
                <w:bCs/>
                <w:sz w:val="21"/>
                <w:szCs w:val="21"/>
              </w:rPr>
              <w:t xml:space="preserve">fundamento en el artículo 115, </w:t>
            </w:r>
            <w:r w:rsidRPr="00165B2A">
              <w:rPr>
                <w:rFonts w:ascii="Abadi" w:hAnsi="Abadi"/>
                <w:b/>
                <w:bCs/>
                <w:sz w:val="21"/>
                <w:szCs w:val="21"/>
              </w:rPr>
              <w:t>fracción V de la Ley Orgánica del Poder Legislativo del Estado de Guanajuato, se turnó a la Comisión de Medio Ambiente para su estudio y dictamen.</w:t>
            </w:r>
          </w:p>
        </w:tc>
      </w:tr>
      <w:tr w:rsidR="005E25DF" w14:paraId="1B2EF8BF" w14:textId="77777777" w:rsidTr="0058198C">
        <w:tc>
          <w:tcPr>
            <w:tcW w:w="2042" w:type="dxa"/>
          </w:tcPr>
          <w:p w14:paraId="2926FFA1" w14:textId="7D121256" w:rsidR="005E25DF" w:rsidRDefault="001D5609" w:rsidP="0058198C">
            <w:pPr>
              <w:jc w:val="both"/>
              <w:rPr>
                <w:rFonts w:ascii="Abadi" w:hAnsi="Abadi"/>
                <w:sz w:val="21"/>
                <w:szCs w:val="21"/>
              </w:rPr>
            </w:pPr>
            <w:r>
              <w:rPr>
                <w:rFonts w:ascii="Abadi" w:hAnsi="Abadi"/>
                <w:sz w:val="21"/>
                <w:szCs w:val="21"/>
              </w:rPr>
              <w:t>Dos solicitudes formuladas por el ayuntamien</w:t>
            </w:r>
            <w:r w:rsidR="00165B2A">
              <w:rPr>
                <w:rFonts w:ascii="Abadi" w:hAnsi="Abadi"/>
                <w:sz w:val="21"/>
                <w:szCs w:val="21"/>
              </w:rPr>
              <w:t>t</w:t>
            </w:r>
            <w:r>
              <w:rPr>
                <w:rFonts w:ascii="Abadi" w:hAnsi="Abadi"/>
                <w:sz w:val="21"/>
                <w:szCs w:val="21"/>
              </w:rPr>
              <w:t>o de Tarimo</w:t>
            </w:r>
            <w:r w:rsidR="00165B2A">
              <w:rPr>
                <w:rFonts w:ascii="Abadi" w:hAnsi="Abadi"/>
                <w:sz w:val="21"/>
                <w:szCs w:val="21"/>
              </w:rPr>
              <w:t>r</w:t>
            </w:r>
            <w:r>
              <w:rPr>
                <w:rFonts w:ascii="Abadi" w:hAnsi="Abadi"/>
                <w:sz w:val="21"/>
                <w:szCs w:val="21"/>
              </w:rPr>
              <w:t xml:space="preserve">o, </w:t>
            </w:r>
            <w:proofErr w:type="spellStart"/>
            <w:r>
              <w:rPr>
                <w:rFonts w:ascii="Abadi" w:hAnsi="Abadi"/>
                <w:sz w:val="21"/>
                <w:szCs w:val="21"/>
              </w:rPr>
              <w:t>Gto</w:t>
            </w:r>
            <w:proofErr w:type="spellEnd"/>
            <w:r>
              <w:rPr>
                <w:rFonts w:ascii="Abadi" w:hAnsi="Abadi"/>
                <w:sz w:val="21"/>
                <w:szCs w:val="21"/>
              </w:rPr>
              <w:t>,., l</w:t>
            </w:r>
            <w:r w:rsidR="00165B2A">
              <w:rPr>
                <w:rFonts w:ascii="Abadi" w:hAnsi="Abadi"/>
                <w:sz w:val="21"/>
                <w:szCs w:val="21"/>
              </w:rPr>
              <w:t>a</w:t>
            </w:r>
            <w:r>
              <w:rPr>
                <w:rFonts w:ascii="Abadi" w:hAnsi="Abadi"/>
                <w:sz w:val="21"/>
                <w:szCs w:val="21"/>
              </w:rPr>
              <w:t xml:space="preserve"> primera a efecto de que se le autorice</w:t>
            </w:r>
            <w:r w:rsidR="00B87CD6">
              <w:rPr>
                <w:rFonts w:ascii="Abadi" w:hAnsi="Abadi"/>
                <w:sz w:val="21"/>
                <w:szCs w:val="21"/>
              </w:rPr>
              <w:t xml:space="preserve"> la contratación de un f</w:t>
            </w:r>
            <w:r w:rsidR="00165B2A">
              <w:rPr>
                <w:rFonts w:ascii="Abadi" w:hAnsi="Abadi"/>
                <w:sz w:val="21"/>
                <w:szCs w:val="21"/>
              </w:rPr>
              <w:t>i</w:t>
            </w:r>
            <w:r w:rsidR="00B87CD6">
              <w:rPr>
                <w:rFonts w:ascii="Abadi" w:hAnsi="Abadi"/>
                <w:sz w:val="21"/>
                <w:szCs w:val="21"/>
              </w:rPr>
              <w:t xml:space="preserve">nanciamiento para destinarlo en los rubros del </w:t>
            </w:r>
            <w:r w:rsidR="00165B2A">
              <w:rPr>
                <w:rFonts w:ascii="Abadi" w:hAnsi="Abadi"/>
                <w:sz w:val="21"/>
                <w:szCs w:val="21"/>
              </w:rPr>
              <w:t>Catalogo</w:t>
            </w:r>
            <w:r w:rsidR="00B87CD6">
              <w:rPr>
                <w:rFonts w:ascii="Abadi" w:hAnsi="Abadi"/>
                <w:sz w:val="21"/>
                <w:szCs w:val="21"/>
              </w:rPr>
              <w:t xml:space="preserve"> del Fondo de Aportaciones para la Infraestructura Social, y la seguridad a fin de que se le autorice la contratación de un financiamiento </w:t>
            </w:r>
            <w:r w:rsidR="00165B2A">
              <w:rPr>
                <w:rFonts w:ascii="Abadi" w:hAnsi="Abadi"/>
                <w:sz w:val="21"/>
                <w:szCs w:val="21"/>
              </w:rPr>
              <w:t xml:space="preserve">para </w:t>
            </w:r>
            <w:r w:rsidR="00165B2A">
              <w:rPr>
                <w:rFonts w:ascii="Abadi" w:hAnsi="Abadi"/>
                <w:sz w:val="21"/>
                <w:szCs w:val="21"/>
              </w:rPr>
              <w:lastRenderedPageBreak/>
              <w:t>la compra de focos y lámparas led y cubrir necesidades y prioridades del municipio.</w:t>
            </w:r>
          </w:p>
          <w:p w14:paraId="39567995" w14:textId="77777777" w:rsidR="00784C64" w:rsidRDefault="00784C64" w:rsidP="0058198C">
            <w:pPr>
              <w:jc w:val="both"/>
              <w:rPr>
                <w:rFonts w:ascii="Abadi" w:hAnsi="Abadi"/>
                <w:sz w:val="21"/>
                <w:szCs w:val="21"/>
              </w:rPr>
            </w:pPr>
          </w:p>
          <w:p w14:paraId="32AB9F7B" w14:textId="17922DC2" w:rsidR="00784C64" w:rsidRPr="00784C64" w:rsidRDefault="00784C64" w:rsidP="0058198C">
            <w:pPr>
              <w:jc w:val="both"/>
              <w:rPr>
                <w:rFonts w:ascii="Abadi" w:hAnsi="Abadi"/>
                <w:sz w:val="21"/>
                <w:szCs w:val="21"/>
              </w:rPr>
            </w:pPr>
            <w:r w:rsidRPr="00784C64">
              <w:rPr>
                <w:rFonts w:ascii="Abadi" w:hAnsi="Abadi"/>
                <w:sz w:val="21"/>
                <w:szCs w:val="21"/>
              </w:rPr>
              <w:t xml:space="preserve">Solicitudes formuladas por los ayuntamientos de Apaseo el Grande y Jaral del Progreso  </w:t>
            </w:r>
            <w:proofErr w:type="spellStart"/>
            <w:r w:rsidRPr="00784C64">
              <w:rPr>
                <w:rFonts w:ascii="Abadi" w:hAnsi="Abadi"/>
                <w:sz w:val="21"/>
                <w:szCs w:val="21"/>
              </w:rPr>
              <w:t>Gto</w:t>
            </w:r>
            <w:proofErr w:type="spellEnd"/>
            <w:r w:rsidRPr="00784C64">
              <w:rPr>
                <w:rFonts w:ascii="Abadi" w:hAnsi="Abadi"/>
                <w:sz w:val="21"/>
                <w:szCs w:val="21"/>
              </w:rPr>
              <w:t xml:space="preserve">.,  a  efecto  de  que  se  le  autorice  las  contrataciones de financiamientos para destinarlos a inversiones públicas productivas. Para destinarlos  a  </w:t>
            </w:r>
          </w:p>
          <w:p w14:paraId="4AAA7E91" w14:textId="0579F4A9" w:rsidR="00784C64" w:rsidRDefault="00784C64" w:rsidP="0058198C">
            <w:pPr>
              <w:jc w:val="both"/>
              <w:rPr>
                <w:rFonts w:ascii="Abadi" w:hAnsi="Abadi"/>
                <w:sz w:val="21"/>
                <w:szCs w:val="21"/>
              </w:rPr>
            </w:pPr>
          </w:p>
        </w:tc>
        <w:tc>
          <w:tcPr>
            <w:tcW w:w="2039" w:type="dxa"/>
          </w:tcPr>
          <w:p w14:paraId="09C66575" w14:textId="3D84B323" w:rsidR="005E25DF" w:rsidRPr="00165B2A" w:rsidRDefault="00B523AF" w:rsidP="0058198C">
            <w:pPr>
              <w:jc w:val="both"/>
              <w:rPr>
                <w:rFonts w:ascii="Abadi" w:hAnsi="Abadi"/>
                <w:b/>
                <w:bCs/>
                <w:sz w:val="21"/>
                <w:szCs w:val="21"/>
              </w:rPr>
            </w:pPr>
            <w:r w:rsidRPr="00165B2A">
              <w:rPr>
                <w:rFonts w:ascii="Abadi" w:hAnsi="Abadi"/>
                <w:b/>
                <w:bCs/>
                <w:sz w:val="21"/>
                <w:szCs w:val="21"/>
              </w:rPr>
              <w:lastRenderedPageBreak/>
              <w:t xml:space="preserve">Se turnaron a la Comisión de Hacienda y Fiscalización </w:t>
            </w:r>
            <w:r w:rsidR="001D5609" w:rsidRPr="00165B2A">
              <w:rPr>
                <w:rFonts w:ascii="Abadi" w:hAnsi="Abadi"/>
                <w:b/>
                <w:bCs/>
                <w:sz w:val="21"/>
                <w:szCs w:val="21"/>
              </w:rPr>
              <w:t>con fundamento en el artículo 112 fracción VI de la Ley Orgánica del Poder Legislativo del Estado de Guanajuato, para su estudio y dictamen.</w:t>
            </w:r>
          </w:p>
        </w:tc>
      </w:tr>
      <w:tr w:rsidR="005E25DF" w14:paraId="7AA5C14E" w14:textId="77777777" w:rsidTr="0058198C">
        <w:tc>
          <w:tcPr>
            <w:tcW w:w="2042" w:type="dxa"/>
          </w:tcPr>
          <w:p w14:paraId="10B4B712" w14:textId="5FC9DA95" w:rsidR="001B1F19" w:rsidRPr="00734115" w:rsidRDefault="001965BD" w:rsidP="00734115">
            <w:pPr>
              <w:pStyle w:val="Estilo1"/>
              <w:numPr>
                <w:ilvl w:val="0"/>
                <w:numId w:val="0"/>
              </w:numPr>
              <w:tabs>
                <w:tab w:val="clear" w:pos="4059"/>
              </w:tabs>
              <w:ind w:left="21" w:right="0"/>
              <w:rPr>
                <w:rFonts w:ascii="Abadi" w:hAnsi="Abadi"/>
                <w:b w:val="0"/>
                <w:bCs w:val="0"/>
                <w:iCs w:val="0"/>
                <w:sz w:val="21"/>
                <w:szCs w:val="21"/>
              </w:rPr>
            </w:pPr>
            <w:r w:rsidRPr="001965BD">
              <w:rPr>
                <w:rFonts w:ascii="Abadi" w:hAnsi="Abadi"/>
                <w:b w:val="0"/>
                <w:bCs w:val="0"/>
                <w:iCs w:val="0"/>
                <w:sz w:val="21"/>
                <w:szCs w:val="21"/>
              </w:rPr>
              <w:t xml:space="preserve">Solicitudes </w:t>
            </w:r>
            <w:r w:rsidR="001B1F19" w:rsidRPr="001965BD">
              <w:rPr>
                <w:rFonts w:ascii="Abadi" w:hAnsi="Abadi"/>
                <w:b w:val="0"/>
                <w:bCs w:val="0"/>
                <w:iCs w:val="0"/>
                <w:sz w:val="21"/>
                <w:szCs w:val="21"/>
              </w:rPr>
              <w:t>formulada</w:t>
            </w:r>
            <w:r w:rsidRPr="001965BD">
              <w:rPr>
                <w:rFonts w:ascii="Abadi" w:hAnsi="Abadi"/>
                <w:b w:val="0"/>
                <w:bCs w:val="0"/>
                <w:iCs w:val="0"/>
                <w:sz w:val="21"/>
                <w:szCs w:val="21"/>
              </w:rPr>
              <w:t xml:space="preserve">s por los ayuntamientos </w:t>
            </w:r>
            <w:r w:rsidR="00424382">
              <w:rPr>
                <w:rFonts w:ascii="Abadi" w:hAnsi="Abadi"/>
                <w:b w:val="0"/>
                <w:bCs w:val="0"/>
                <w:iCs w:val="0"/>
                <w:sz w:val="21"/>
                <w:szCs w:val="21"/>
              </w:rPr>
              <w:t>de Apaseo el Grande y Jaral del Progreso</w:t>
            </w:r>
            <w:r w:rsidR="001B1F19" w:rsidRPr="001965BD">
              <w:rPr>
                <w:rFonts w:ascii="Abadi" w:hAnsi="Abadi"/>
                <w:b w:val="0"/>
                <w:bCs w:val="0"/>
                <w:iCs w:val="0"/>
                <w:sz w:val="21"/>
                <w:szCs w:val="21"/>
              </w:rPr>
              <w:t xml:space="preserve">  </w:t>
            </w:r>
            <w:proofErr w:type="spellStart"/>
            <w:r w:rsidR="001B1F19" w:rsidRPr="001965BD">
              <w:rPr>
                <w:rFonts w:ascii="Abadi" w:hAnsi="Abadi"/>
                <w:b w:val="0"/>
                <w:bCs w:val="0"/>
                <w:iCs w:val="0"/>
                <w:sz w:val="21"/>
                <w:szCs w:val="21"/>
              </w:rPr>
              <w:t>Gto</w:t>
            </w:r>
            <w:proofErr w:type="spellEnd"/>
            <w:r w:rsidR="001B1F19" w:rsidRPr="001965BD">
              <w:rPr>
                <w:rFonts w:ascii="Abadi" w:hAnsi="Abadi"/>
                <w:b w:val="0"/>
                <w:bCs w:val="0"/>
                <w:iCs w:val="0"/>
                <w:sz w:val="21"/>
                <w:szCs w:val="21"/>
              </w:rPr>
              <w:t>.,  a  efecto  de  que  se  le</w:t>
            </w:r>
            <w:r w:rsidR="001B1F19" w:rsidRPr="00734115">
              <w:rPr>
                <w:rFonts w:ascii="Abadi" w:hAnsi="Abadi"/>
                <w:b w:val="0"/>
                <w:bCs w:val="0"/>
                <w:iCs w:val="0"/>
                <w:sz w:val="21"/>
                <w:szCs w:val="21"/>
              </w:rPr>
              <w:t xml:space="preserve">  autorice  la</w:t>
            </w:r>
            <w:r w:rsidR="00DD12B9" w:rsidRPr="00734115">
              <w:rPr>
                <w:rFonts w:ascii="Abadi" w:hAnsi="Abadi"/>
                <w:b w:val="0"/>
                <w:bCs w:val="0"/>
                <w:iCs w:val="0"/>
                <w:sz w:val="21"/>
                <w:szCs w:val="21"/>
              </w:rPr>
              <w:t>s</w:t>
            </w:r>
            <w:r w:rsidR="001B1F19" w:rsidRPr="00734115">
              <w:rPr>
                <w:rFonts w:ascii="Abadi" w:hAnsi="Abadi"/>
                <w:b w:val="0"/>
                <w:bCs w:val="0"/>
                <w:iCs w:val="0"/>
                <w:sz w:val="21"/>
                <w:szCs w:val="21"/>
              </w:rPr>
              <w:t xml:space="preserve">  </w:t>
            </w:r>
            <w:r w:rsidR="00C700B7" w:rsidRPr="00734115">
              <w:rPr>
                <w:rFonts w:ascii="Abadi" w:hAnsi="Abadi"/>
                <w:b w:val="0"/>
                <w:bCs w:val="0"/>
                <w:iCs w:val="0"/>
                <w:sz w:val="21"/>
                <w:szCs w:val="21"/>
              </w:rPr>
              <w:t>contrataciones</w:t>
            </w:r>
            <w:r w:rsidR="00DD12B9" w:rsidRPr="00734115">
              <w:rPr>
                <w:rFonts w:ascii="Abadi" w:hAnsi="Abadi"/>
                <w:b w:val="0"/>
                <w:bCs w:val="0"/>
                <w:iCs w:val="0"/>
                <w:sz w:val="21"/>
                <w:szCs w:val="21"/>
              </w:rPr>
              <w:t xml:space="preserve"> de financiamientos para destinarlos a inversiones públicas produc</w:t>
            </w:r>
            <w:r w:rsidR="00734115" w:rsidRPr="00734115">
              <w:rPr>
                <w:rFonts w:ascii="Abadi" w:hAnsi="Abadi"/>
                <w:b w:val="0"/>
                <w:bCs w:val="0"/>
                <w:iCs w:val="0"/>
                <w:sz w:val="21"/>
                <w:szCs w:val="21"/>
              </w:rPr>
              <w:t>tivas.</w:t>
            </w:r>
            <w:r w:rsidR="00734115">
              <w:rPr>
                <w:rFonts w:ascii="Abadi" w:hAnsi="Abadi"/>
                <w:b w:val="0"/>
                <w:bCs w:val="0"/>
                <w:iCs w:val="0"/>
                <w:sz w:val="21"/>
                <w:szCs w:val="21"/>
              </w:rPr>
              <w:t xml:space="preserve"> Para desti</w:t>
            </w:r>
            <w:r w:rsidR="001B1F19" w:rsidRPr="00734115">
              <w:rPr>
                <w:rFonts w:ascii="Abadi" w:hAnsi="Abadi"/>
                <w:b w:val="0"/>
                <w:bCs w:val="0"/>
                <w:iCs w:val="0"/>
                <w:sz w:val="21"/>
                <w:szCs w:val="21"/>
              </w:rPr>
              <w:t>narlos</w:t>
            </w:r>
            <w:r w:rsidR="00C700B7">
              <w:rPr>
                <w:rFonts w:ascii="Abadi" w:hAnsi="Abadi"/>
                <w:b w:val="0"/>
                <w:bCs w:val="0"/>
                <w:iCs w:val="0"/>
                <w:sz w:val="21"/>
                <w:szCs w:val="21"/>
              </w:rPr>
              <w:t xml:space="preserve"> </w:t>
            </w:r>
            <w:r w:rsidR="001B1F19" w:rsidRPr="00734115">
              <w:rPr>
                <w:rFonts w:ascii="Abadi" w:hAnsi="Abadi"/>
                <w:b w:val="0"/>
                <w:bCs w:val="0"/>
                <w:iCs w:val="0"/>
                <w:sz w:val="21"/>
                <w:szCs w:val="21"/>
              </w:rPr>
              <w:t>a  inversiones  públicas productivas</w:t>
            </w:r>
          </w:p>
          <w:p w14:paraId="34456E23" w14:textId="77777777" w:rsidR="005E25DF" w:rsidRDefault="005E25DF" w:rsidP="00734115">
            <w:pPr>
              <w:jc w:val="both"/>
              <w:rPr>
                <w:rFonts w:ascii="Abadi" w:hAnsi="Abadi"/>
                <w:sz w:val="21"/>
                <w:szCs w:val="21"/>
              </w:rPr>
            </w:pPr>
          </w:p>
        </w:tc>
        <w:tc>
          <w:tcPr>
            <w:tcW w:w="2039" w:type="dxa"/>
          </w:tcPr>
          <w:p w14:paraId="669EF18E" w14:textId="77777777" w:rsidR="005E25DF" w:rsidRPr="002B4DB4" w:rsidRDefault="005E25DF" w:rsidP="0058198C">
            <w:pPr>
              <w:jc w:val="both"/>
              <w:rPr>
                <w:rFonts w:ascii="Abadi" w:hAnsi="Abadi"/>
                <w:sz w:val="21"/>
                <w:szCs w:val="21"/>
              </w:rPr>
            </w:pPr>
          </w:p>
        </w:tc>
      </w:tr>
      <w:tr w:rsidR="005E25DF" w14:paraId="0CBECBB8" w14:textId="77777777" w:rsidTr="0058198C">
        <w:tc>
          <w:tcPr>
            <w:tcW w:w="2042" w:type="dxa"/>
          </w:tcPr>
          <w:p w14:paraId="03898014" w14:textId="7E1DE931" w:rsidR="005E25DF" w:rsidRDefault="00332882" w:rsidP="0058198C">
            <w:pPr>
              <w:jc w:val="both"/>
              <w:rPr>
                <w:rFonts w:ascii="Abadi" w:hAnsi="Abadi"/>
                <w:sz w:val="21"/>
                <w:szCs w:val="21"/>
              </w:rPr>
            </w:pPr>
            <w:r>
              <w:rPr>
                <w:rFonts w:ascii="Abadi" w:hAnsi="Abadi"/>
                <w:sz w:val="21"/>
                <w:szCs w:val="21"/>
              </w:rPr>
              <w:t>In</w:t>
            </w:r>
            <w:r w:rsidRPr="00E90939">
              <w:rPr>
                <w:rFonts w:ascii="Abadi" w:hAnsi="Abadi"/>
                <w:sz w:val="21"/>
                <w:szCs w:val="21"/>
              </w:rPr>
              <w:t xml:space="preserve">formes de resultados formulados por la Auditoría Superior del Estado de Guanajuato relativos a las revisiones practicadas a las cuentas públicas municipales de Apaseo el Alto, Guanajuato, Pueblo Nuevo y San Luis de la Paz, y a las auditorías practicadas a la infraestructura pública municipal, </w:t>
            </w:r>
            <w:r w:rsidRPr="00E90939">
              <w:rPr>
                <w:rFonts w:ascii="Abadi" w:hAnsi="Abadi"/>
                <w:sz w:val="21"/>
                <w:szCs w:val="21"/>
              </w:rPr>
              <w:t>respecto a las operaciones realizadas por las administraciones municipales de Apaseo el Grande, Coroneo, León y Salamanca; todos correspondientes al ejercicio fiscal del año 2020</w:t>
            </w:r>
          </w:p>
        </w:tc>
        <w:tc>
          <w:tcPr>
            <w:tcW w:w="2039" w:type="dxa"/>
          </w:tcPr>
          <w:p w14:paraId="4D032567" w14:textId="7D03B3A6" w:rsidR="005E25DF" w:rsidRPr="002B4DB4" w:rsidRDefault="00332882" w:rsidP="0058198C">
            <w:pPr>
              <w:jc w:val="both"/>
              <w:rPr>
                <w:rFonts w:ascii="Abadi" w:hAnsi="Abadi"/>
                <w:sz w:val="21"/>
                <w:szCs w:val="21"/>
              </w:rPr>
            </w:pPr>
            <w:r w:rsidRPr="007112C2">
              <w:rPr>
                <w:rFonts w:ascii="Abadi" w:hAnsi="Abadi"/>
                <w:b/>
                <w:bCs/>
                <w:sz w:val="21"/>
                <w:szCs w:val="21"/>
              </w:rPr>
              <w:t>Con fundamento en el artículo 112 fracción XII de la Ley Orgánica del Poder Legislativo del Estado de Guanajuato, se turnaron a la Comisión de Hacienda y Fiscalización su estudio y dictamen., para</w:t>
            </w:r>
          </w:p>
        </w:tc>
      </w:tr>
      <w:tr w:rsidR="005E25DF" w14:paraId="4155C1BD" w14:textId="77777777" w:rsidTr="0058198C">
        <w:tc>
          <w:tcPr>
            <w:tcW w:w="2042" w:type="dxa"/>
          </w:tcPr>
          <w:p w14:paraId="28EA3EA1" w14:textId="71648066" w:rsidR="005E25DF" w:rsidRDefault="00585705" w:rsidP="0058198C">
            <w:pPr>
              <w:jc w:val="both"/>
              <w:rPr>
                <w:rFonts w:ascii="Abadi" w:hAnsi="Abadi"/>
                <w:sz w:val="21"/>
                <w:szCs w:val="21"/>
              </w:rPr>
            </w:pPr>
            <w:r w:rsidRPr="00585705">
              <w:rPr>
                <w:rFonts w:ascii="Abadi" w:hAnsi="Abadi"/>
                <w:sz w:val="21"/>
                <w:szCs w:val="21"/>
              </w:rPr>
              <w:t xml:space="preserve">Propuesta de punto de acuerdo suscrita por la diputada </w:t>
            </w:r>
            <w:proofErr w:type="spellStart"/>
            <w:r w:rsidRPr="00585705">
              <w:rPr>
                <w:rFonts w:ascii="Abadi" w:hAnsi="Abadi"/>
                <w:sz w:val="21"/>
                <w:szCs w:val="21"/>
              </w:rPr>
              <w:t>lrma</w:t>
            </w:r>
            <w:proofErr w:type="spellEnd"/>
            <w:r w:rsidRPr="00585705">
              <w:rPr>
                <w:rFonts w:ascii="Abadi" w:hAnsi="Abadi"/>
                <w:sz w:val="21"/>
                <w:szCs w:val="21"/>
              </w:rPr>
              <w:t xml:space="preserve"> Leticia González Sánchez integrante del Grupo Parlamentario del Partido MORENA a efecto de exhortar, al titular del Poder Ejecutivo a través de la Secretaría de Salud del Estado para que retroceda el semáforo estatal de reactivación de verde a amarillo para que en dicho estatus se implementen los protocolos y mecanismos de seguridad sanitaria; al Patronato de la Feria Estatal de León y Parque Ecológico para que implemente medidas y protocolos sanitarios para reducir la ola de contagios de Covid-19 en el recinto ferial; y a los 46 ayuntamientos del estado de Guanajuato para que implementen medidas y protocolos sanitarios para reducir la ola de </w:t>
            </w:r>
            <w:r w:rsidRPr="00585705">
              <w:rPr>
                <w:rFonts w:ascii="Abadi" w:hAnsi="Abadi"/>
                <w:sz w:val="21"/>
                <w:szCs w:val="21"/>
              </w:rPr>
              <w:lastRenderedPageBreak/>
              <w:t>contagios de Covid-19.</w:t>
            </w:r>
          </w:p>
        </w:tc>
        <w:tc>
          <w:tcPr>
            <w:tcW w:w="2039" w:type="dxa"/>
          </w:tcPr>
          <w:p w14:paraId="3D715EFC" w14:textId="0AB17994" w:rsidR="005E25DF" w:rsidRPr="007112C2" w:rsidRDefault="000B3957" w:rsidP="0058198C">
            <w:pPr>
              <w:jc w:val="both"/>
              <w:rPr>
                <w:rFonts w:ascii="Abadi" w:hAnsi="Abadi"/>
                <w:b/>
                <w:bCs/>
                <w:sz w:val="21"/>
                <w:szCs w:val="21"/>
              </w:rPr>
            </w:pPr>
            <w:r>
              <w:rPr>
                <w:rFonts w:ascii="Abadi" w:hAnsi="Abadi"/>
                <w:b/>
                <w:bCs/>
                <w:sz w:val="21"/>
                <w:szCs w:val="21"/>
              </w:rPr>
              <w:lastRenderedPageBreak/>
              <w:t>C</w:t>
            </w:r>
            <w:r w:rsidRPr="000B3957">
              <w:rPr>
                <w:rFonts w:ascii="Abadi" w:hAnsi="Abadi"/>
                <w:b/>
                <w:bCs/>
                <w:sz w:val="21"/>
                <w:szCs w:val="21"/>
              </w:rPr>
              <w:t>on fundamento en el artículo 118, fracciones II y III de la Ley Orgánica del Poder Legislativo del Estado de Guanajuato, se turnó a la Comisión de Salud Pública, para su estudio y dictamen.</w:t>
            </w:r>
          </w:p>
        </w:tc>
      </w:tr>
      <w:tr w:rsidR="005E25DF" w14:paraId="5464C552" w14:textId="77777777" w:rsidTr="0058198C">
        <w:tc>
          <w:tcPr>
            <w:tcW w:w="2042" w:type="dxa"/>
          </w:tcPr>
          <w:p w14:paraId="5D805FAE" w14:textId="5B01A61B" w:rsidR="005E25DF" w:rsidRDefault="000B3957" w:rsidP="0058198C">
            <w:pPr>
              <w:jc w:val="both"/>
              <w:rPr>
                <w:rFonts w:ascii="Abadi" w:hAnsi="Abadi"/>
                <w:sz w:val="21"/>
                <w:szCs w:val="21"/>
              </w:rPr>
            </w:pPr>
            <w:r>
              <w:rPr>
                <w:rFonts w:ascii="Abadi" w:hAnsi="Abadi"/>
                <w:sz w:val="21"/>
                <w:szCs w:val="21"/>
              </w:rPr>
              <w:t>I</w:t>
            </w:r>
            <w:r w:rsidRPr="000B3957">
              <w:rPr>
                <w:rFonts w:ascii="Abadi" w:hAnsi="Abadi"/>
                <w:sz w:val="21"/>
                <w:szCs w:val="21"/>
              </w:rPr>
              <w:t>niciativa suscrita por la diputada y el diputado integrantes del Grupo Parlamentario del Partido Verde Ecologista de México a efecto de adicionar un párrafo segundo al artículo 251 de la Ley de Movilidad del Estado de Guanajuato y sus Municipios.</w:t>
            </w:r>
          </w:p>
        </w:tc>
        <w:tc>
          <w:tcPr>
            <w:tcW w:w="2039" w:type="dxa"/>
          </w:tcPr>
          <w:p w14:paraId="20E38B53" w14:textId="40AEB211" w:rsidR="005E25DF" w:rsidRPr="002B4DB4" w:rsidRDefault="000B3957" w:rsidP="0058198C">
            <w:pPr>
              <w:jc w:val="both"/>
              <w:rPr>
                <w:rFonts w:ascii="Abadi" w:hAnsi="Abadi"/>
                <w:sz w:val="21"/>
                <w:szCs w:val="21"/>
              </w:rPr>
            </w:pPr>
            <w:r w:rsidRPr="00165B2A">
              <w:rPr>
                <w:rFonts w:ascii="Abadi" w:hAnsi="Abadi"/>
                <w:b/>
                <w:bCs/>
                <w:sz w:val="21"/>
                <w:szCs w:val="21"/>
              </w:rPr>
              <w:t xml:space="preserve">Se turnaron a la Comisión </w:t>
            </w:r>
            <w:r>
              <w:rPr>
                <w:rFonts w:ascii="Abadi" w:hAnsi="Abadi"/>
                <w:b/>
                <w:bCs/>
                <w:sz w:val="21"/>
                <w:szCs w:val="21"/>
              </w:rPr>
              <w:t>de Seguridad Pública y Comunicaciones</w:t>
            </w:r>
            <w:r w:rsidRPr="00165B2A">
              <w:rPr>
                <w:rFonts w:ascii="Abadi" w:hAnsi="Abadi"/>
                <w:b/>
                <w:bCs/>
                <w:sz w:val="21"/>
                <w:szCs w:val="21"/>
              </w:rPr>
              <w:t xml:space="preserve"> con fundamento en el artículo 11</w:t>
            </w:r>
            <w:r w:rsidR="00A834A0">
              <w:rPr>
                <w:rFonts w:ascii="Abadi" w:hAnsi="Abadi"/>
                <w:b/>
                <w:bCs/>
                <w:sz w:val="21"/>
                <w:szCs w:val="21"/>
              </w:rPr>
              <w:t>9</w:t>
            </w:r>
            <w:r w:rsidRPr="00165B2A">
              <w:rPr>
                <w:rFonts w:ascii="Abadi" w:hAnsi="Abadi"/>
                <w:b/>
                <w:bCs/>
                <w:sz w:val="21"/>
                <w:szCs w:val="21"/>
              </w:rPr>
              <w:t xml:space="preserve"> fracción </w:t>
            </w:r>
            <w:r w:rsidR="00A834A0">
              <w:rPr>
                <w:rFonts w:ascii="Abadi" w:hAnsi="Abadi"/>
                <w:b/>
                <w:bCs/>
                <w:sz w:val="21"/>
                <w:szCs w:val="21"/>
              </w:rPr>
              <w:t>II</w:t>
            </w:r>
            <w:r w:rsidRPr="00165B2A">
              <w:rPr>
                <w:rFonts w:ascii="Abadi" w:hAnsi="Abadi"/>
                <w:b/>
                <w:bCs/>
                <w:sz w:val="21"/>
                <w:szCs w:val="21"/>
              </w:rPr>
              <w:t>I de la Ley Orgánica del Poder Legislativo del Estado de Guanajuato, para su estudio y dictamen.</w:t>
            </w:r>
          </w:p>
        </w:tc>
      </w:tr>
      <w:tr w:rsidR="005E25DF" w14:paraId="69CFFB4E" w14:textId="77777777" w:rsidTr="0058198C">
        <w:tc>
          <w:tcPr>
            <w:tcW w:w="2042" w:type="dxa"/>
          </w:tcPr>
          <w:p w14:paraId="40CF8843" w14:textId="526508D9" w:rsidR="005E25DF" w:rsidRDefault="00C9524D" w:rsidP="0058198C">
            <w:pPr>
              <w:jc w:val="both"/>
              <w:rPr>
                <w:rFonts w:ascii="Abadi" w:hAnsi="Abadi"/>
                <w:sz w:val="21"/>
                <w:szCs w:val="21"/>
              </w:rPr>
            </w:pPr>
            <w:r>
              <w:rPr>
                <w:rFonts w:ascii="Abadi" w:hAnsi="Abadi"/>
                <w:sz w:val="21"/>
                <w:szCs w:val="21"/>
              </w:rPr>
              <w:t>I</w:t>
            </w:r>
            <w:r w:rsidRPr="00C9524D">
              <w:rPr>
                <w:rFonts w:ascii="Abadi" w:hAnsi="Abadi"/>
                <w:sz w:val="21"/>
                <w:szCs w:val="21"/>
              </w:rPr>
              <w:t xml:space="preserve">niciativa formulada por las diputadas Yulma Rocha Aguilar, Dessire </w:t>
            </w:r>
            <w:proofErr w:type="spellStart"/>
            <w:r w:rsidRPr="00C9524D">
              <w:rPr>
                <w:rFonts w:ascii="Abadi" w:hAnsi="Abadi"/>
                <w:sz w:val="21"/>
                <w:szCs w:val="21"/>
              </w:rPr>
              <w:t>Angel</w:t>
            </w:r>
            <w:proofErr w:type="spellEnd"/>
            <w:r w:rsidRPr="00C9524D">
              <w:rPr>
                <w:rFonts w:ascii="Abadi" w:hAnsi="Abadi"/>
                <w:sz w:val="21"/>
                <w:szCs w:val="21"/>
              </w:rPr>
              <w:t xml:space="preserve"> Rocha y Martha Lourdes Ortega Roque a efecto de reformar la fracción II del artículo 5 de la Ley de Acceso de las Mujeres a una Vida Libre de Violencia para el Estado de Guanajuato, y adicionar una fracción VI y reformar el último párrafo del artículo 153 del Código Penal del Estado de Guanajuato.</w:t>
            </w:r>
          </w:p>
        </w:tc>
        <w:tc>
          <w:tcPr>
            <w:tcW w:w="2039" w:type="dxa"/>
          </w:tcPr>
          <w:p w14:paraId="74AB4702" w14:textId="6F9BF258" w:rsidR="005E25DF" w:rsidRPr="002B4DB4" w:rsidRDefault="00C9524D" w:rsidP="004C10B7">
            <w:pPr>
              <w:jc w:val="both"/>
              <w:rPr>
                <w:rFonts w:ascii="Abadi" w:hAnsi="Abadi"/>
                <w:sz w:val="21"/>
                <w:szCs w:val="21"/>
              </w:rPr>
            </w:pPr>
            <w:r w:rsidRPr="007112C2">
              <w:rPr>
                <w:rFonts w:ascii="Abadi" w:hAnsi="Abadi"/>
                <w:b/>
                <w:bCs/>
                <w:sz w:val="21"/>
                <w:szCs w:val="21"/>
              </w:rPr>
              <w:t xml:space="preserve">Con fundamento en </w:t>
            </w:r>
            <w:r>
              <w:rPr>
                <w:rFonts w:ascii="Abadi" w:hAnsi="Abadi"/>
                <w:b/>
                <w:bCs/>
                <w:sz w:val="21"/>
                <w:szCs w:val="21"/>
              </w:rPr>
              <w:t xml:space="preserve">los </w:t>
            </w:r>
            <w:r w:rsidRPr="007112C2">
              <w:rPr>
                <w:rFonts w:ascii="Abadi" w:hAnsi="Abadi"/>
                <w:b/>
                <w:bCs/>
                <w:sz w:val="21"/>
                <w:szCs w:val="21"/>
              </w:rPr>
              <w:t>artículo</w:t>
            </w:r>
            <w:r>
              <w:rPr>
                <w:rFonts w:ascii="Abadi" w:hAnsi="Abadi"/>
                <w:b/>
                <w:bCs/>
                <w:sz w:val="21"/>
                <w:szCs w:val="21"/>
              </w:rPr>
              <w:t>s</w:t>
            </w:r>
            <w:r w:rsidRPr="007112C2">
              <w:rPr>
                <w:rFonts w:ascii="Abadi" w:hAnsi="Abadi"/>
                <w:b/>
                <w:bCs/>
                <w:sz w:val="21"/>
                <w:szCs w:val="21"/>
              </w:rPr>
              <w:t xml:space="preserve"> 11</w:t>
            </w:r>
            <w:r>
              <w:rPr>
                <w:rFonts w:ascii="Abadi" w:hAnsi="Abadi"/>
                <w:b/>
                <w:bCs/>
                <w:sz w:val="21"/>
                <w:szCs w:val="21"/>
              </w:rPr>
              <w:t>3 Fracción</w:t>
            </w:r>
            <w:r w:rsidR="000A71D7">
              <w:rPr>
                <w:rFonts w:ascii="Abadi" w:hAnsi="Abadi"/>
                <w:b/>
                <w:bCs/>
                <w:sz w:val="21"/>
                <w:szCs w:val="21"/>
              </w:rPr>
              <w:t xml:space="preserve"> II</w:t>
            </w:r>
            <w:r w:rsidR="004C10B7" w:rsidRPr="004C10B7">
              <w:rPr>
                <w:rFonts w:ascii="Abadi" w:hAnsi="Abadi"/>
                <w:b/>
                <w:bCs/>
                <w:sz w:val="21"/>
                <w:szCs w:val="21"/>
              </w:rPr>
              <w:t xml:space="preserve"> y 116 fracciones I y III de la Ley Orgánica del Poder Legislativo del Estado de Guanajuato, se turnó a las Comisiones Unidas de Justicia y para la Igualdad de Género, para su estudio y dictamen.</w:t>
            </w:r>
          </w:p>
        </w:tc>
      </w:tr>
      <w:tr w:rsidR="005E25DF" w14:paraId="63431092" w14:textId="77777777" w:rsidTr="0058198C">
        <w:tc>
          <w:tcPr>
            <w:tcW w:w="2042" w:type="dxa"/>
          </w:tcPr>
          <w:p w14:paraId="6353AA40" w14:textId="468324DC" w:rsidR="005E25DF" w:rsidRDefault="003D3B08" w:rsidP="0058198C">
            <w:pPr>
              <w:jc w:val="both"/>
              <w:rPr>
                <w:rFonts w:ascii="Abadi" w:hAnsi="Abadi"/>
                <w:sz w:val="21"/>
                <w:szCs w:val="21"/>
              </w:rPr>
            </w:pPr>
            <w:r>
              <w:rPr>
                <w:rFonts w:ascii="Abadi" w:hAnsi="Abadi"/>
                <w:sz w:val="21"/>
                <w:szCs w:val="21"/>
              </w:rPr>
              <w:t>S</w:t>
            </w:r>
            <w:r w:rsidRPr="003D3B08">
              <w:rPr>
                <w:rFonts w:ascii="Abadi" w:hAnsi="Abadi"/>
                <w:sz w:val="21"/>
                <w:szCs w:val="21"/>
              </w:rPr>
              <w:t>olicitud de licencia para separarse del cargo de diputado local de Ernesto Alejandro Prieto Gallardo, integrante del Grupo Parlamentario del Partido MORENA.</w:t>
            </w:r>
          </w:p>
        </w:tc>
        <w:tc>
          <w:tcPr>
            <w:tcW w:w="2039" w:type="dxa"/>
          </w:tcPr>
          <w:p w14:paraId="1BB754F6" w14:textId="418DD6D3" w:rsidR="005E25DF" w:rsidRPr="002B4DB4" w:rsidRDefault="003D3B08" w:rsidP="0058198C">
            <w:pPr>
              <w:jc w:val="both"/>
              <w:rPr>
                <w:rFonts w:ascii="Abadi" w:hAnsi="Abadi"/>
                <w:sz w:val="21"/>
                <w:szCs w:val="21"/>
              </w:rPr>
            </w:pPr>
            <w:r w:rsidRPr="00165B2A">
              <w:rPr>
                <w:rFonts w:ascii="Abadi" w:hAnsi="Abadi"/>
                <w:b/>
                <w:bCs/>
                <w:sz w:val="21"/>
                <w:szCs w:val="21"/>
              </w:rPr>
              <w:t>Se tur</w:t>
            </w:r>
            <w:r w:rsidR="003C6397">
              <w:rPr>
                <w:rFonts w:ascii="Abadi" w:hAnsi="Abadi"/>
                <w:b/>
                <w:bCs/>
                <w:sz w:val="21"/>
                <w:szCs w:val="21"/>
              </w:rPr>
              <w:t>no</w:t>
            </w:r>
            <w:r w:rsidRPr="00165B2A">
              <w:rPr>
                <w:rFonts w:ascii="Abadi" w:hAnsi="Abadi"/>
                <w:b/>
                <w:bCs/>
                <w:sz w:val="21"/>
                <w:szCs w:val="21"/>
              </w:rPr>
              <w:t xml:space="preserve"> a la Comisión de </w:t>
            </w:r>
            <w:r>
              <w:rPr>
                <w:rFonts w:ascii="Abadi" w:hAnsi="Abadi"/>
                <w:b/>
                <w:bCs/>
                <w:sz w:val="21"/>
                <w:szCs w:val="21"/>
              </w:rPr>
              <w:t>Gobernación</w:t>
            </w:r>
            <w:r w:rsidR="00F91515">
              <w:rPr>
                <w:rFonts w:ascii="Abadi" w:hAnsi="Abadi"/>
                <w:b/>
                <w:bCs/>
                <w:sz w:val="21"/>
                <w:szCs w:val="21"/>
              </w:rPr>
              <w:t xml:space="preserve"> y puntos Constitucionales con f</w:t>
            </w:r>
            <w:r w:rsidRPr="00165B2A">
              <w:rPr>
                <w:rFonts w:ascii="Abadi" w:hAnsi="Abadi"/>
                <w:b/>
                <w:bCs/>
                <w:sz w:val="21"/>
                <w:szCs w:val="21"/>
              </w:rPr>
              <w:t>undamento en el artículo 11</w:t>
            </w:r>
            <w:r w:rsidR="00F91515">
              <w:rPr>
                <w:rFonts w:ascii="Abadi" w:hAnsi="Abadi"/>
                <w:b/>
                <w:bCs/>
                <w:sz w:val="21"/>
                <w:szCs w:val="21"/>
              </w:rPr>
              <w:t>1</w:t>
            </w:r>
            <w:r w:rsidRPr="00165B2A">
              <w:rPr>
                <w:rFonts w:ascii="Abadi" w:hAnsi="Abadi"/>
                <w:b/>
                <w:bCs/>
                <w:sz w:val="21"/>
                <w:szCs w:val="21"/>
              </w:rPr>
              <w:t xml:space="preserve"> fracción </w:t>
            </w:r>
            <w:r w:rsidR="000A031A">
              <w:rPr>
                <w:rFonts w:ascii="Abadi" w:hAnsi="Abadi"/>
                <w:b/>
                <w:bCs/>
                <w:sz w:val="21"/>
                <w:szCs w:val="21"/>
              </w:rPr>
              <w:t>II</w:t>
            </w:r>
            <w:r w:rsidRPr="00165B2A">
              <w:rPr>
                <w:rFonts w:ascii="Abadi" w:hAnsi="Abadi"/>
                <w:b/>
                <w:bCs/>
                <w:sz w:val="21"/>
                <w:szCs w:val="21"/>
              </w:rPr>
              <w:t>I de la Ley Orgánica del Poder Legislativo del Estado de Guanajuato, para su estudio y dictamen.</w:t>
            </w:r>
          </w:p>
        </w:tc>
      </w:tr>
      <w:tr w:rsidR="008E43F8" w14:paraId="41EE7C7F" w14:textId="77777777" w:rsidTr="0058198C">
        <w:tc>
          <w:tcPr>
            <w:tcW w:w="2042" w:type="dxa"/>
          </w:tcPr>
          <w:p w14:paraId="79B26923" w14:textId="66AF9A56" w:rsidR="008E43F8" w:rsidRDefault="000A031A" w:rsidP="0058198C">
            <w:pPr>
              <w:jc w:val="both"/>
              <w:rPr>
                <w:rFonts w:ascii="Abadi" w:hAnsi="Abadi"/>
                <w:sz w:val="21"/>
                <w:szCs w:val="21"/>
              </w:rPr>
            </w:pPr>
            <w:r>
              <w:rPr>
                <w:rFonts w:ascii="Abadi" w:hAnsi="Abadi"/>
                <w:sz w:val="21"/>
                <w:szCs w:val="21"/>
              </w:rPr>
              <w:t>Prop</w:t>
            </w:r>
            <w:r w:rsidRPr="000A031A">
              <w:rPr>
                <w:rFonts w:ascii="Abadi" w:hAnsi="Abadi"/>
                <w:sz w:val="21"/>
                <w:szCs w:val="21"/>
              </w:rPr>
              <w:t xml:space="preserve">uesta de punto de acuerdo suscrita </w:t>
            </w:r>
            <w:r w:rsidRPr="000A031A">
              <w:rPr>
                <w:rFonts w:ascii="Abadi" w:hAnsi="Abadi"/>
                <w:sz w:val="21"/>
                <w:szCs w:val="21"/>
              </w:rPr>
              <w:t>por la diputada Ruth Noemí</w:t>
            </w:r>
            <w:r>
              <w:rPr>
                <w:rFonts w:ascii="Abadi" w:hAnsi="Abadi"/>
                <w:sz w:val="21"/>
                <w:szCs w:val="21"/>
              </w:rPr>
              <w:t xml:space="preserve"> </w:t>
            </w:r>
            <w:r w:rsidRPr="000A031A">
              <w:rPr>
                <w:rFonts w:ascii="Abadi" w:hAnsi="Abadi"/>
                <w:sz w:val="21"/>
                <w:szCs w:val="21"/>
              </w:rPr>
              <w:t xml:space="preserve">Tiscareño </w:t>
            </w:r>
            <w:proofErr w:type="spellStart"/>
            <w:r w:rsidRPr="000A031A">
              <w:rPr>
                <w:rFonts w:ascii="Abadi" w:hAnsi="Abadi"/>
                <w:sz w:val="21"/>
                <w:szCs w:val="21"/>
              </w:rPr>
              <w:t>Agoitia</w:t>
            </w:r>
            <w:proofErr w:type="spellEnd"/>
            <w:r w:rsidRPr="000A031A">
              <w:rPr>
                <w:rFonts w:ascii="Abadi" w:hAnsi="Abadi"/>
                <w:sz w:val="21"/>
                <w:szCs w:val="21"/>
              </w:rPr>
              <w:t xml:space="preserve"> integrante del Grupo Parlamentario del Partido Revolucionario Institucional a efecto de exhortar a la titular de la Tesorería Municipal, al titular de la Dirección de Ingresos y al titular de Catastro, todos del municipio de Guanajuato, para que en el ámbito de sus atribuciones apeguen a derecho los procedimientos jurídico-administrativos del cobro del predial a la ciudadanía </w:t>
            </w:r>
            <w:r w:rsidR="000A08B2">
              <w:rPr>
                <w:rFonts w:ascii="Abadi" w:hAnsi="Abadi"/>
                <w:sz w:val="21"/>
                <w:szCs w:val="21"/>
              </w:rPr>
              <w:t>g</w:t>
            </w:r>
            <w:r w:rsidRPr="000A031A">
              <w:rPr>
                <w:rFonts w:ascii="Abadi" w:hAnsi="Abadi"/>
                <w:sz w:val="21"/>
                <w:szCs w:val="21"/>
              </w:rPr>
              <w:t>uanajuatense.</w:t>
            </w:r>
          </w:p>
        </w:tc>
        <w:tc>
          <w:tcPr>
            <w:tcW w:w="2039" w:type="dxa"/>
          </w:tcPr>
          <w:p w14:paraId="4C786604" w14:textId="62256743" w:rsidR="008E43F8" w:rsidRPr="002B4DB4" w:rsidRDefault="000A08B2" w:rsidP="0058198C">
            <w:pPr>
              <w:jc w:val="both"/>
              <w:rPr>
                <w:rFonts w:ascii="Abadi" w:hAnsi="Abadi"/>
                <w:sz w:val="21"/>
                <w:szCs w:val="21"/>
              </w:rPr>
            </w:pPr>
            <w:r w:rsidRPr="000A08B2">
              <w:rPr>
                <w:rFonts w:ascii="Abadi" w:hAnsi="Abadi"/>
                <w:b/>
                <w:bCs/>
                <w:sz w:val="21"/>
                <w:szCs w:val="21"/>
              </w:rPr>
              <w:t>Se turnó a las Comisiones Unidas de Hacienda y Fiscalización y de Gobernación y Puntos Constitucionales, con fundamento en los artículos 112 fracción XV, y 111 fracción XV de la Ley Orgánica del Poder Legislativo del Estado de Guanajuato, para su estudio y dictamen.</w:t>
            </w:r>
          </w:p>
        </w:tc>
      </w:tr>
      <w:tr w:rsidR="003C6397" w14:paraId="5178DE88" w14:textId="77777777" w:rsidTr="0058198C">
        <w:tc>
          <w:tcPr>
            <w:tcW w:w="2042" w:type="dxa"/>
          </w:tcPr>
          <w:p w14:paraId="5155EE31" w14:textId="5F17694F" w:rsidR="003C6397" w:rsidRDefault="003C6397" w:rsidP="003C6397">
            <w:pPr>
              <w:jc w:val="both"/>
              <w:rPr>
                <w:rFonts w:ascii="Abadi" w:hAnsi="Abadi"/>
                <w:sz w:val="21"/>
                <w:szCs w:val="21"/>
              </w:rPr>
            </w:pPr>
            <w:r>
              <w:rPr>
                <w:rFonts w:ascii="Abadi" w:hAnsi="Abadi"/>
                <w:sz w:val="21"/>
                <w:szCs w:val="21"/>
              </w:rPr>
              <w:t>I</w:t>
            </w:r>
            <w:r w:rsidRPr="000A08B2">
              <w:rPr>
                <w:rFonts w:ascii="Abadi" w:hAnsi="Abadi"/>
                <w:sz w:val="21"/>
                <w:szCs w:val="21"/>
              </w:rPr>
              <w:t xml:space="preserve">niciativa suscrita por el diputado David Martínez Mendizábal y las diputadas </w:t>
            </w:r>
            <w:proofErr w:type="spellStart"/>
            <w:r w:rsidRPr="000A08B2">
              <w:rPr>
                <w:rFonts w:ascii="Abadi" w:hAnsi="Abadi"/>
                <w:sz w:val="21"/>
                <w:szCs w:val="21"/>
              </w:rPr>
              <w:t>lrma</w:t>
            </w:r>
            <w:proofErr w:type="spellEnd"/>
            <w:r w:rsidRPr="000A08B2">
              <w:rPr>
                <w:rFonts w:ascii="Abadi" w:hAnsi="Abadi"/>
                <w:sz w:val="21"/>
                <w:szCs w:val="21"/>
              </w:rPr>
              <w:t xml:space="preserve"> Leticia González Sánchez y Martha Edith Moreno Valencia integrantes del Grupo Parlamentario del Partido MORENA a efecto de reformar la fracción IV del artículo 107 de la Ley Orgánica del Poder Legislativo del Estado de Guanajuato.</w:t>
            </w:r>
          </w:p>
        </w:tc>
        <w:tc>
          <w:tcPr>
            <w:tcW w:w="2039" w:type="dxa"/>
          </w:tcPr>
          <w:p w14:paraId="689FB1E7" w14:textId="2BDB0CC4" w:rsidR="003C6397" w:rsidRPr="002B4DB4" w:rsidRDefault="003C6397" w:rsidP="003C6397">
            <w:pPr>
              <w:jc w:val="both"/>
              <w:rPr>
                <w:rFonts w:ascii="Abadi" w:hAnsi="Abadi"/>
                <w:sz w:val="21"/>
                <w:szCs w:val="21"/>
              </w:rPr>
            </w:pPr>
            <w:r w:rsidRPr="00165B2A">
              <w:rPr>
                <w:rFonts w:ascii="Abadi" w:hAnsi="Abadi"/>
                <w:b/>
                <w:bCs/>
                <w:sz w:val="21"/>
                <w:szCs w:val="21"/>
              </w:rPr>
              <w:t>Se tur</w:t>
            </w:r>
            <w:r>
              <w:rPr>
                <w:rFonts w:ascii="Abadi" w:hAnsi="Abadi"/>
                <w:b/>
                <w:bCs/>
                <w:sz w:val="21"/>
                <w:szCs w:val="21"/>
              </w:rPr>
              <w:t>no</w:t>
            </w:r>
            <w:r w:rsidRPr="00165B2A">
              <w:rPr>
                <w:rFonts w:ascii="Abadi" w:hAnsi="Abadi"/>
                <w:b/>
                <w:bCs/>
                <w:sz w:val="21"/>
                <w:szCs w:val="21"/>
              </w:rPr>
              <w:t xml:space="preserve"> a la Comisión de </w:t>
            </w:r>
            <w:r>
              <w:rPr>
                <w:rFonts w:ascii="Abadi" w:hAnsi="Abadi"/>
                <w:b/>
                <w:bCs/>
                <w:sz w:val="21"/>
                <w:szCs w:val="21"/>
              </w:rPr>
              <w:t>Gobernación y puntos Constitucionales con f</w:t>
            </w:r>
            <w:r w:rsidRPr="00165B2A">
              <w:rPr>
                <w:rFonts w:ascii="Abadi" w:hAnsi="Abadi"/>
                <w:b/>
                <w:bCs/>
                <w:sz w:val="21"/>
                <w:szCs w:val="21"/>
              </w:rPr>
              <w:t>undamento en el artículo 11</w:t>
            </w:r>
            <w:r>
              <w:rPr>
                <w:rFonts w:ascii="Abadi" w:hAnsi="Abadi"/>
                <w:b/>
                <w:bCs/>
                <w:sz w:val="21"/>
                <w:szCs w:val="21"/>
              </w:rPr>
              <w:t>1</w:t>
            </w:r>
            <w:r w:rsidRPr="00165B2A">
              <w:rPr>
                <w:rFonts w:ascii="Abadi" w:hAnsi="Abadi"/>
                <w:b/>
                <w:bCs/>
                <w:sz w:val="21"/>
                <w:szCs w:val="21"/>
              </w:rPr>
              <w:t xml:space="preserve"> fracción </w:t>
            </w:r>
            <w:r>
              <w:rPr>
                <w:rFonts w:ascii="Abadi" w:hAnsi="Abadi"/>
                <w:b/>
                <w:bCs/>
                <w:sz w:val="21"/>
                <w:szCs w:val="21"/>
              </w:rPr>
              <w:t>II</w:t>
            </w:r>
            <w:r w:rsidRPr="00165B2A">
              <w:rPr>
                <w:rFonts w:ascii="Abadi" w:hAnsi="Abadi"/>
                <w:b/>
                <w:bCs/>
                <w:sz w:val="21"/>
                <w:szCs w:val="21"/>
              </w:rPr>
              <w:t>I de la Ley Orgánica del Poder Legislativo del Estado de Guanajuato, para su estudio y dictamen.</w:t>
            </w:r>
          </w:p>
        </w:tc>
      </w:tr>
    </w:tbl>
    <w:p w14:paraId="4CF2A0BD" w14:textId="33AD092A" w:rsidR="00F8282F" w:rsidRDefault="00F8282F" w:rsidP="00223FD1">
      <w:pPr>
        <w:pStyle w:val="Estilo1"/>
        <w:numPr>
          <w:ilvl w:val="0"/>
          <w:numId w:val="0"/>
        </w:numPr>
        <w:ind w:right="0"/>
        <w:rPr>
          <w:rFonts w:ascii="Abadi" w:hAnsi="Abadi"/>
          <w:sz w:val="21"/>
          <w:szCs w:val="21"/>
        </w:rPr>
      </w:pPr>
    </w:p>
    <w:p w14:paraId="2B27D232" w14:textId="77777777" w:rsidR="007E375B" w:rsidRDefault="007E375B" w:rsidP="007E375B">
      <w:pPr>
        <w:pStyle w:val="Estilo1"/>
        <w:numPr>
          <w:ilvl w:val="0"/>
          <w:numId w:val="0"/>
        </w:numPr>
        <w:ind w:right="0"/>
        <w:rPr>
          <w:rFonts w:ascii="Abadi" w:hAnsi="Abadi"/>
          <w:sz w:val="21"/>
          <w:szCs w:val="21"/>
        </w:rPr>
      </w:pPr>
      <w:r w:rsidRPr="008D2B91">
        <w:rPr>
          <w:rFonts w:ascii="Abadi" w:hAnsi="Abadi"/>
          <w:sz w:val="21"/>
          <w:szCs w:val="21"/>
        </w:rPr>
        <w:t xml:space="preserve">INFORME DE LA DIPUTACIÓN PERMANENTE SOBRE LOS TRABAJOS REALIZADOS DURANTE. </w:t>
      </w:r>
    </w:p>
    <w:p w14:paraId="29909819" w14:textId="77777777" w:rsidR="007E375B" w:rsidRDefault="007E375B" w:rsidP="00223FD1">
      <w:pPr>
        <w:pStyle w:val="Estilo1"/>
        <w:numPr>
          <w:ilvl w:val="0"/>
          <w:numId w:val="0"/>
        </w:numPr>
        <w:ind w:right="0"/>
        <w:rPr>
          <w:rFonts w:ascii="Abadi" w:hAnsi="Abadi"/>
          <w:sz w:val="21"/>
          <w:szCs w:val="21"/>
        </w:rPr>
      </w:pPr>
    </w:p>
    <w:p w14:paraId="10455BDD" w14:textId="5830F264" w:rsidR="00CE3AD5" w:rsidRDefault="00CE3AD5" w:rsidP="00223FD1">
      <w:pPr>
        <w:pStyle w:val="Estilo1"/>
        <w:numPr>
          <w:ilvl w:val="0"/>
          <w:numId w:val="0"/>
        </w:numPr>
        <w:ind w:right="0"/>
        <w:rPr>
          <w:rFonts w:ascii="Abadi" w:hAnsi="Abadi"/>
          <w:sz w:val="21"/>
          <w:szCs w:val="21"/>
        </w:rPr>
      </w:pPr>
      <w:r>
        <w:rPr>
          <w:rFonts w:ascii="Abadi" w:hAnsi="Abadi"/>
          <w:sz w:val="21"/>
          <w:szCs w:val="21"/>
        </w:rPr>
        <w:t>G</w:t>
      </w:r>
      <w:r w:rsidR="007E375B">
        <w:rPr>
          <w:rFonts w:ascii="Abadi" w:hAnsi="Abadi"/>
          <w:sz w:val="21"/>
          <w:szCs w:val="21"/>
        </w:rPr>
        <w:t>u</w:t>
      </w:r>
      <w:r w:rsidRPr="00CE3AD5">
        <w:rPr>
          <w:rFonts w:ascii="Abadi" w:hAnsi="Abadi"/>
          <w:sz w:val="21"/>
          <w:szCs w:val="21"/>
        </w:rPr>
        <w:t xml:space="preserve">anajuato, </w:t>
      </w:r>
      <w:proofErr w:type="spellStart"/>
      <w:r w:rsidRPr="00CE3AD5">
        <w:rPr>
          <w:rFonts w:ascii="Abadi" w:hAnsi="Abadi"/>
          <w:sz w:val="21"/>
          <w:szCs w:val="21"/>
        </w:rPr>
        <w:t>Gto</w:t>
      </w:r>
      <w:proofErr w:type="spellEnd"/>
      <w:r w:rsidRPr="00CE3AD5">
        <w:rPr>
          <w:rFonts w:ascii="Abadi" w:hAnsi="Abadi"/>
          <w:sz w:val="21"/>
          <w:szCs w:val="21"/>
        </w:rPr>
        <w:t>., 14 de febrero de 202</w:t>
      </w:r>
    </w:p>
    <w:p w14:paraId="44BC80BF" w14:textId="77777777" w:rsidR="00D7422C" w:rsidRDefault="00D7422C" w:rsidP="00D7422C">
      <w:pPr>
        <w:pStyle w:val="Estilo1"/>
        <w:numPr>
          <w:ilvl w:val="0"/>
          <w:numId w:val="0"/>
        </w:numPr>
        <w:ind w:right="0"/>
        <w:rPr>
          <w:rFonts w:ascii="Abadi" w:hAnsi="Abadi"/>
          <w:sz w:val="21"/>
          <w:szCs w:val="21"/>
        </w:rPr>
      </w:pPr>
    </w:p>
    <w:p w14:paraId="0C89F09C" w14:textId="1246E499" w:rsidR="00D7422C" w:rsidRDefault="00D7422C" w:rsidP="00D7422C">
      <w:pPr>
        <w:pStyle w:val="Estilo1"/>
        <w:numPr>
          <w:ilvl w:val="0"/>
          <w:numId w:val="0"/>
        </w:numPr>
        <w:ind w:right="0"/>
        <w:rPr>
          <w:rFonts w:ascii="Abadi" w:hAnsi="Abadi"/>
          <w:sz w:val="21"/>
          <w:szCs w:val="21"/>
        </w:rPr>
      </w:pPr>
      <w:r>
        <w:rPr>
          <w:rFonts w:ascii="Abadi" w:hAnsi="Abadi"/>
          <w:sz w:val="21"/>
          <w:szCs w:val="21"/>
        </w:rPr>
        <w:t>Diputada Angélica Casillas Martínez</w:t>
      </w:r>
    </w:p>
    <w:p w14:paraId="22E04F17" w14:textId="2CAC2682" w:rsidR="00D7422C" w:rsidRDefault="00D7422C" w:rsidP="00D7422C">
      <w:pPr>
        <w:pStyle w:val="Estilo1"/>
        <w:numPr>
          <w:ilvl w:val="0"/>
          <w:numId w:val="0"/>
        </w:numPr>
        <w:ind w:right="0"/>
        <w:rPr>
          <w:rFonts w:ascii="Abadi" w:hAnsi="Abadi"/>
          <w:sz w:val="21"/>
          <w:szCs w:val="21"/>
        </w:rPr>
      </w:pPr>
      <w:r>
        <w:rPr>
          <w:rFonts w:ascii="Abadi" w:hAnsi="Abadi"/>
          <w:sz w:val="21"/>
          <w:szCs w:val="21"/>
        </w:rPr>
        <w:t>P</w:t>
      </w:r>
      <w:r w:rsidRPr="00D7422C">
        <w:rPr>
          <w:rFonts w:ascii="Abadi" w:hAnsi="Abadi"/>
          <w:sz w:val="21"/>
          <w:szCs w:val="21"/>
        </w:rPr>
        <w:t>residenta</w:t>
      </w:r>
    </w:p>
    <w:p w14:paraId="0C0E8549" w14:textId="1859343E" w:rsidR="00630DAD" w:rsidRDefault="00630DAD" w:rsidP="00630DAD">
      <w:pPr>
        <w:pStyle w:val="Estilo1"/>
        <w:numPr>
          <w:ilvl w:val="0"/>
          <w:numId w:val="0"/>
        </w:numPr>
        <w:ind w:right="709"/>
        <w:rPr>
          <w:rFonts w:ascii="Abadi" w:hAnsi="Abadi"/>
          <w:sz w:val="21"/>
          <w:szCs w:val="21"/>
        </w:rPr>
      </w:pPr>
      <w:r w:rsidRPr="00630DAD">
        <w:rPr>
          <w:rFonts w:ascii="Abadi" w:hAnsi="Abadi"/>
          <w:sz w:val="21"/>
          <w:szCs w:val="21"/>
        </w:rPr>
        <w:t xml:space="preserve">Diputada María de la Luz Hernández Martínez </w:t>
      </w:r>
    </w:p>
    <w:p w14:paraId="3ED24324" w14:textId="6EAFEFD3" w:rsidR="00630DAD" w:rsidRDefault="00630DAD" w:rsidP="00630DAD">
      <w:pPr>
        <w:pStyle w:val="Estilo1"/>
        <w:numPr>
          <w:ilvl w:val="0"/>
          <w:numId w:val="0"/>
        </w:numPr>
        <w:ind w:right="0"/>
        <w:rPr>
          <w:rFonts w:ascii="Abadi" w:hAnsi="Abadi"/>
          <w:sz w:val="21"/>
          <w:szCs w:val="21"/>
        </w:rPr>
      </w:pPr>
      <w:r w:rsidRPr="00630DAD">
        <w:rPr>
          <w:rFonts w:ascii="Abadi" w:hAnsi="Abadi"/>
          <w:sz w:val="21"/>
          <w:szCs w:val="21"/>
        </w:rPr>
        <w:lastRenderedPageBreak/>
        <w:t>Prosecretari</w:t>
      </w:r>
      <w:r>
        <w:rPr>
          <w:rFonts w:ascii="Abadi" w:hAnsi="Abadi"/>
          <w:sz w:val="21"/>
          <w:szCs w:val="21"/>
        </w:rPr>
        <w:t>a</w:t>
      </w:r>
      <w:r w:rsidRPr="00630DAD">
        <w:rPr>
          <w:rFonts w:ascii="Abadi" w:hAnsi="Abadi"/>
          <w:sz w:val="21"/>
          <w:szCs w:val="21"/>
        </w:rPr>
        <w:t xml:space="preserve"> en funciones de Se</w:t>
      </w:r>
      <w:r>
        <w:rPr>
          <w:rFonts w:ascii="Abadi" w:hAnsi="Abadi"/>
          <w:sz w:val="21"/>
          <w:szCs w:val="21"/>
        </w:rPr>
        <w:t>cretaria</w:t>
      </w:r>
    </w:p>
    <w:p w14:paraId="6E9068B6" w14:textId="5DA40729" w:rsidR="008744C4" w:rsidRDefault="008744C4" w:rsidP="00630DAD">
      <w:pPr>
        <w:pStyle w:val="Estilo1"/>
        <w:numPr>
          <w:ilvl w:val="0"/>
          <w:numId w:val="0"/>
        </w:numPr>
        <w:ind w:right="0"/>
        <w:rPr>
          <w:rFonts w:ascii="Abadi" w:hAnsi="Abadi"/>
          <w:sz w:val="21"/>
          <w:szCs w:val="21"/>
        </w:rPr>
      </w:pPr>
      <w:r>
        <w:rPr>
          <w:rFonts w:ascii="Abadi" w:hAnsi="Abadi"/>
          <w:sz w:val="21"/>
          <w:szCs w:val="21"/>
        </w:rPr>
        <w:t>Diputada Irma Leticia González Sánchez Vicepresidenta</w:t>
      </w:r>
    </w:p>
    <w:p w14:paraId="78B38815" w14:textId="008CA4F9" w:rsidR="00B24BED" w:rsidRDefault="00B24BED" w:rsidP="00630DAD">
      <w:pPr>
        <w:pStyle w:val="Estilo1"/>
        <w:numPr>
          <w:ilvl w:val="0"/>
          <w:numId w:val="0"/>
        </w:numPr>
        <w:ind w:right="0"/>
        <w:rPr>
          <w:rFonts w:ascii="Abadi" w:hAnsi="Abadi"/>
          <w:sz w:val="21"/>
          <w:szCs w:val="21"/>
        </w:rPr>
      </w:pPr>
    </w:p>
    <w:p w14:paraId="2EA1A250" w14:textId="77777777" w:rsidR="00D705D8" w:rsidRDefault="00D705D8" w:rsidP="00630DAD">
      <w:pPr>
        <w:pStyle w:val="Estilo1"/>
        <w:numPr>
          <w:ilvl w:val="0"/>
          <w:numId w:val="0"/>
        </w:numPr>
        <w:ind w:right="0"/>
        <w:rPr>
          <w:rFonts w:ascii="Abadi" w:hAnsi="Abadi"/>
          <w:sz w:val="21"/>
          <w:szCs w:val="21"/>
        </w:rPr>
      </w:pPr>
    </w:p>
    <w:p w14:paraId="02AEE7D1" w14:textId="0CC332FC" w:rsidR="00B24BED" w:rsidRDefault="00B24BED" w:rsidP="00B24BED">
      <w:pPr>
        <w:pStyle w:val="Estilo1"/>
        <w:numPr>
          <w:ilvl w:val="0"/>
          <w:numId w:val="0"/>
        </w:numPr>
        <w:tabs>
          <w:tab w:val="clear" w:pos="4059"/>
        </w:tabs>
        <w:ind w:right="71"/>
        <w:rPr>
          <w:rFonts w:ascii="Abadi" w:hAnsi="Abadi"/>
          <w:sz w:val="21"/>
          <w:szCs w:val="21"/>
        </w:rPr>
      </w:pPr>
      <w:r>
        <w:rPr>
          <w:rFonts w:ascii="Abadi" w:hAnsi="Abadi"/>
          <w:sz w:val="21"/>
          <w:szCs w:val="21"/>
        </w:rPr>
        <w:t>PRESENTACIÓN DE LA INICIATIVA</w:t>
      </w:r>
      <w:r w:rsidRPr="00B24BED">
        <w:rPr>
          <w:rFonts w:ascii="Abadi" w:hAnsi="Abadi"/>
          <w:sz w:val="21"/>
          <w:szCs w:val="21"/>
        </w:rPr>
        <w:t xml:space="preserve"> </w:t>
      </w:r>
      <w:r w:rsidRPr="008D2B91">
        <w:rPr>
          <w:rFonts w:ascii="Abadi" w:hAnsi="Abadi"/>
          <w:sz w:val="21"/>
          <w:szCs w:val="21"/>
        </w:rPr>
        <w:t>DE</w:t>
      </w:r>
      <w:r w:rsidRPr="00B24BED">
        <w:rPr>
          <w:rFonts w:ascii="Abadi" w:hAnsi="Abadi"/>
          <w:sz w:val="21"/>
          <w:szCs w:val="21"/>
        </w:rPr>
        <w:t xml:space="preserve"> </w:t>
      </w:r>
      <w:r w:rsidRPr="008D2B91">
        <w:rPr>
          <w:rFonts w:ascii="Abadi" w:hAnsi="Abadi"/>
          <w:sz w:val="21"/>
          <w:szCs w:val="21"/>
        </w:rPr>
        <w:t>LEY PARA EL FOMENTO DEL PRIMER EMPLEO Y LA PRIMERA EMPRESA PARA JÓVENES DEL ESTADO Y LOS MUNICIPIOS DE GUANAJUATO</w:t>
      </w:r>
      <w:r>
        <w:rPr>
          <w:rFonts w:ascii="Abadi" w:hAnsi="Abadi"/>
          <w:sz w:val="21"/>
          <w:szCs w:val="21"/>
        </w:rPr>
        <w:t xml:space="preserve"> FORMULADA POR LA DIPUTADA Y EL DIPUTADOS INTEGRANTES DEL GRUPO PARLAMENTARIO DEL PARTIDO VERDE ECOLOGISTA DE MÉXICO.</w:t>
      </w:r>
    </w:p>
    <w:p w14:paraId="1CB263E4" w14:textId="09DC9B97" w:rsidR="00B24BED" w:rsidRDefault="00B24BED" w:rsidP="00630DAD">
      <w:pPr>
        <w:pStyle w:val="Estilo1"/>
        <w:numPr>
          <w:ilvl w:val="0"/>
          <w:numId w:val="0"/>
        </w:numPr>
        <w:ind w:right="0"/>
        <w:rPr>
          <w:rFonts w:ascii="Abadi" w:hAnsi="Abadi"/>
          <w:sz w:val="21"/>
          <w:szCs w:val="21"/>
        </w:rPr>
      </w:pPr>
    </w:p>
    <w:p w14:paraId="6F499FE2" w14:textId="77777777" w:rsidR="00D705D8" w:rsidRDefault="00D705D8" w:rsidP="00630DAD">
      <w:pPr>
        <w:pStyle w:val="Estilo1"/>
        <w:numPr>
          <w:ilvl w:val="0"/>
          <w:numId w:val="0"/>
        </w:numPr>
        <w:ind w:right="0"/>
        <w:rPr>
          <w:rFonts w:ascii="Abadi" w:hAnsi="Abadi"/>
          <w:sz w:val="21"/>
          <w:szCs w:val="21"/>
        </w:rPr>
      </w:pPr>
    </w:p>
    <w:p w14:paraId="128543BA" w14:textId="5737139E" w:rsidR="00D718FF" w:rsidRDefault="00D718FF" w:rsidP="00D718FF">
      <w:pPr>
        <w:pStyle w:val="Estilo1"/>
        <w:numPr>
          <w:ilvl w:val="0"/>
          <w:numId w:val="0"/>
        </w:numPr>
        <w:tabs>
          <w:tab w:val="clear" w:pos="4059"/>
        </w:tabs>
        <w:ind w:right="0" w:firstLine="708"/>
        <w:rPr>
          <w:rFonts w:ascii="Abadi" w:hAnsi="Abadi"/>
          <w:b w:val="0"/>
          <w:bCs w:val="0"/>
          <w:sz w:val="21"/>
          <w:szCs w:val="21"/>
        </w:rPr>
      </w:pPr>
      <w:r>
        <w:rPr>
          <w:rFonts w:ascii="Abadi" w:hAnsi="Abadi"/>
          <w:sz w:val="21"/>
          <w:szCs w:val="21"/>
        </w:rPr>
        <w:t>-</w:t>
      </w:r>
      <w:r w:rsidR="00611072">
        <w:rPr>
          <w:rFonts w:ascii="Abadi" w:hAnsi="Abadi"/>
          <w:sz w:val="21"/>
          <w:szCs w:val="21"/>
        </w:rPr>
        <w:t xml:space="preserve"> </w:t>
      </w:r>
      <w:r w:rsidRPr="00487075">
        <w:rPr>
          <w:rFonts w:ascii="Abadi" w:hAnsi="Abadi"/>
          <w:sz w:val="21"/>
          <w:szCs w:val="21"/>
        </w:rPr>
        <w:t>La Presidencia.-</w:t>
      </w:r>
      <w:r w:rsidRPr="001218D0">
        <w:rPr>
          <w:rFonts w:ascii="Abadi" w:hAnsi="Abadi"/>
          <w:sz w:val="21"/>
          <w:szCs w:val="21"/>
        </w:rPr>
        <w:t xml:space="preserve"> </w:t>
      </w:r>
      <w:r w:rsidRPr="00487075">
        <w:rPr>
          <w:rFonts w:ascii="Abadi" w:hAnsi="Abadi"/>
          <w:b w:val="0"/>
          <w:bCs w:val="0"/>
          <w:sz w:val="21"/>
          <w:szCs w:val="21"/>
        </w:rPr>
        <w:t xml:space="preserve">Enseguida se pide al diputado </w:t>
      </w:r>
      <w:r w:rsidRPr="00D718FF">
        <w:rPr>
          <w:rFonts w:ascii="Abadi" w:hAnsi="Abadi"/>
          <w:sz w:val="21"/>
          <w:szCs w:val="21"/>
        </w:rPr>
        <w:t>Gerardo Fernández González</w:t>
      </w:r>
      <w:r w:rsidRPr="00487075">
        <w:rPr>
          <w:rFonts w:ascii="Abadi" w:hAnsi="Abadi"/>
          <w:b w:val="0"/>
          <w:bCs w:val="0"/>
          <w:sz w:val="21"/>
          <w:szCs w:val="21"/>
        </w:rPr>
        <w:t xml:space="preserve"> dar lectura la exposición de motivos de la Iniciativa de Ley para el Fomento del Primer Empleo y la Primera empresa para jóvenes del Estado, y  los municipios de Guanajuato, formulada por él y por la diputada Martha Lourdes Ortega Roque, integrantes del grupo parlamentario del Partido Verde Ecologista</w:t>
      </w:r>
      <w:r>
        <w:rPr>
          <w:rFonts w:ascii="Abadi" w:hAnsi="Abadi"/>
          <w:b w:val="0"/>
          <w:bCs w:val="0"/>
          <w:sz w:val="21"/>
          <w:szCs w:val="21"/>
        </w:rPr>
        <w:t>.</w:t>
      </w:r>
    </w:p>
    <w:p w14:paraId="42ADCDC7" w14:textId="20BC256F" w:rsidR="00611072" w:rsidRDefault="00611072" w:rsidP="00D718FF">
      <w:pPr>
        <w:pStyle w:val="Estilo1"/>
        <w:numPr>
          <w:ilvl w:val="0"/>
          <w:numId w:val="0"/>
        </w:numPr>
        <w:tabs>
          <w:tab w:val="clear" w:pos="4059"/>
        </w:tabs>
        <w:ind w:right="0" w:firstLine="708"/>
        <w:rPr>
          <w:rFonts w:ascii="Abadi" w:hAnsi="Abadi"/>
          <w:b w:val="0"/>
          <w:bCs w:val="0"/>
          <w:sz w:val="21"/>
          <w:szCs w:val="21"/>
        </w:rPr>
      </w:pPr>
    </w:p>
    <w:p w14:paraId="6CF4DA81" w14:textId="1B958F2E" w:rsidR="00611072" w:rsidRDefault="00611072" w:rsidP="009965AD">
      <w:pPr>
        <w:ind w:left="709"/>
        <w:jc w:val="both"/>
        <w:rPr>
          <w:rFonts w:ascii="Abadi" w:hAnsi="Abadi"/>
          <w:sz w:val="21"/>
          <w:szCs w:val="21"/>
        </w:rPr>
      </w:pPr>
      <w:r>
        <w:rPr>
          <w:rFonts w:ascii="Abadi" w:hAnsi="Abadi"/>
          <w:b/>
          <w:bCs/>
          <w:sz w:val="21"/>
          <w:szCs w:val="21"/>
        </w:rPr>
        <w:t xml:space="preserve">- </w:t>
      </w:r>
      <w:r w:rsidRPr="008941A8">
        <w:rPr>
          <w:rFonts w:ascii="Abadi" w:hAnsi="Abadi"/>
          <w:b/>
          <w:bCs/>
          <w:sz w:val="21"/>
          <w:szCs w:val="21"/>
        </w:rPr>
        <w:t>La Presidencia.-</w:t>
      </w:r>
      <w:r>
        <w:rPr>
          <w:rFonts w:ascii="Abadi" w:hAnsi="Abadi"/>
          <w:sz w:val="21"/>
          <w:szCs w:val="21"/>
        </w:rPr>
        <w:t xml:space="preserve"> </w:t>
      </w:r>
      <w:r w:rsidRPr="001218D0">
        <w:rPr>
          <w:rFonts w:ascii="Abadi" w:hAnsi="Abadi"/>
          <w:sz w:val="21"/>
          <w:szCs w:val="21"/>
        </w:rPr>
        <w:t xml:space="preserve">Adelante, diputado. </w:t>
      </w:r>
    </w:p>
    <w:p w14:paraId="7ACA88B3" w14:textId="77777777" w:rsidR="009965AD" w:rsidRDefault="009965AD" w:rsidP="009965AD">
      <w:pPr>
        <w:ind w:left="709"/>
        <w:jc w:val="both"/>
        <w:rPr>
          <w:rFonts w:ascii="Abadi" w:hAnsi="Abadi"/>
          <w:sz w:val="21"/>
          <w:szCs w:val="21"/>
        </w:rPr>
      </w:pPr>
    </w:p>
    <w:p w14:paraId="53A292E7" w14:textId="3D8FA2B8" w:rsidR="009965AD" w:rsidRDefault="009965AD" w:rsidP="009965AD">
      <w:pPr>
        <w:jc w:val="center"/>
        <w:rPr>
          <w:rFonts w:ascii="Abadi" w:hAnsi="Abadi"/>
          <w:b/>
          <w:bCs/>
          <w:sz w:val="21"/>
          <w:szCs w:val="21"/>
        </w:rPr>
      </w:pPr>
      <w:r w:rsidRPr="009965AD">
        <w:rPr>
          <w:rFonts w:ascii="Abadi" w:hAnsi="Abadi"/>
          <w:b/>
          <w:bCs/>
          <w:sz w:val="21"/>
          <w:szCs w:val="21"/>
        </w:rPr>
        <w:t>(Intervención)</w:t>
      </w:r>
    </w:p>
    <w:p w14:paraId="4A6238E5" w14:textId="2B666C5A" w:rsidR="0038220B" w:rsidRDefault="0038220B" w:rsidP="009965AD">
      <w:pPr>
        <w:jc w:val="center"/>
        <w:rPr>
          <w:rFonts w:ascii="Abadi" w:hAnsi="Abadi"/>
          <w:b/>
          <w:bCs/>
          <w:sz w:val="21"/>
          <w:szCs w:val="21"/>
        </w:rPr>
      </w:pPr>
      <w:r>
        <w:rPr>
          <w:noProof/>
        </w:rPr>
        <w:drawing>
          <wp:anchor distT="0" distB="0" distL="114300" distR="114300" simplePos="0" relativeHeight="251672576" behindDoc="1" locked="0" layoutInCell="1" allowOverlap="1" wp14:anchorId="7EDB02E9" wp14:editId="3EE5A05E">
            <wp:simplePos x="0" y="0"/>
            <wp:positionH relativeFrom="margin">
              <wp:posOffset>756818</wp:posOffset>
            </wp:positionH>
            <wp:positionV relativeFrom="paragraph">
              <wp:posOffset>128462</wp:posOffset>
            </wp:positionV>
            <wp:extent cx="1450975" cy="828040"/>
            <wp:effectExtent l="114300" t="76200" r="73025" b="581660"/>
            <wp:wrapSquare wrapText="bothSides"/>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7" cstate="print">
                      <a:alphaModFix/>
                      <a:extLst>
                        <a:ext uri="{28A0092B-C50C-407E-A947-70E740481C1C}">
                          <a14:useLocalDpi xmlns:a14="http://schemas.microsoft.com/office/drawing/2010/main" val="0"/>
                        </a:ext>
                      </a:extLst>
                    </a:blip>
                    <a:srcRect b="1505"/>
                    <a:stretch/>
                  </pic:blipFill>
                  <pic:spPr>
                    <a:xfrm>
                      <a:off x="0" y="0"/>
                      <a:ext cx="1450975" cy="82804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1016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0222365" w14:textId="4318D9C0" w:rsidR="0038220B" w:rsidRDefault="0038220B" w:rsidP="009965AD">
      <w:pPr>
        <w:jc w:val="center"/>
        <w:rPr>
          <w:rFonts w:ascii="Abadi" w:hAnsi="Abadi"/>
          <w:b/>
          <w:bCs/>
          <w:sz w:val="21"/>
          <w:szCs w:val="21"/>
        </w:rPr>
      </w:pPr>
    </w:p>
    <w:p w14:paraId="36C5A0AD" w14:textId="5AB53E89" w:rsidR="0038220B" w:rsidRPr="009965AD" w:rsidRDefault="0038220B" w:rsidP="009965AD">
      <w:pPr>
        <w:jc w:val="center"/>
        <w:rPr>
          <w:rFonts w:ascii="Abadi" w:hAnsi="Abadi"/>
          <w:b/>
          <w:bCs/>
          <w:sz w:val="21"/>
          <w:szCs w:val="21"/>
        </w:rPr>
      </w:pPr>
    </w:p>
    <w:p w14:paraId="6CD507DA" w14:textId="69067390" w:rsidR="009965AD" w:rsidRDefault="009965AD" w:rsidP="009965AD">
      <w:pPr>
        <w:ind w:left="709"/>
        <w:jc w:val="both"/>
        <w:rPr>
          <w:rFonts w:ascii="Abadi" w:hAnsi="Abadi"/>
          <w:sz w:val="21"/>
          <w:szCs w:val="21"/>
        </w:rPr>
      </w:pPr>
    </w:p>
    <w:p w14:paraId="0F0A4EC8" w14:textId="77777777" w:rsidR="0038220B" w:rsidRDefault="0038220B" w:rsidP="009965AD">
      <w:pPr>
        <w:jc w:val="both"/>
        <w:rPr>
          <w:rFonts w:ascii="Abadi" w:hAnsi="Abadi"/>
          <w:sz w:val="21"/>
          <w:szCs w:val="21"/>
        </w:rPr>
      </w:pPr>
    </w:p>
    <w:p w14:paraId="6D1DB4A2" w14:textId="1460A894" w:rsidR="0038220B" w:rsidRDefault="0038220B" w:rsidP="009965AD">
      <w:pPr>
        <w:jc w:val="both"/>
        <w:rPr>
          <w:rFonts w:ascii="Abadi" w:hAnsi="Abadi"/>
          <w:sz w:val="21"/>
          <w:szCs w:val="21"/>
        </w:rPr>
      </w:pPr>
    </w:p>
    <w:p w14:paraId="61C81E64" w14:textId="4A0F0BFA" w:rsidR="0038220B" w:rsidRDefault="0038220B" w:rsidP="009965AD">
      <w:pPr>
        <w:jc w:val="both"/>
        <w:rPr>
          <w:rFonts w:ascii="Abadi" w:hAnsi="Abadi"/>
          <w:sz w:val="21"/>
          <w:szCs w:val="21"/>
        </w:rPr>
      </w:pPr>
    </w:p>
    <w:p w14:paraId="004D005A" w14:textId="118ECBC4" w:rsidR="0038220B" w:rsidRDefault="0038220B" w:rsidP="009965AD">
      <w:pPr>
        <w:jc w:val="both"/>
        <w:rPr>
          <w:rFonts w:ascii="Abadi" w:hAnsi="Abadi"/>
          <w:sz w:val="21"/>
          <w:szCs w:val="21"/>
        </w:rPr>
      </w:pPr>
    </w:p>
    <w:p w14:paraId="6C233A0B" w14:textId="5AC63AED" w:rsidR="0038220B" w:rsidRDefault="0038220B" w:rsidP="009965AD">
      <w:pPr>
        <w:jc w:val="both"/>
        <w:rPr>
          <w:rFonts w:ascii="Abadi" w:hAnsi="Abadi"/>
          <w:sz w:val="21"/>
          <w:szCs w:val="21"/>
        </w:rPr>
      </w:pPr>
    </w:p>
    <w:p w14:paraId="3E449E8C" w14:textId="77777777" w:rsidR="00D705D8" w:rsidRDefault="00D705D8" w:rsidP="009965AD">
      <w:pPr>
        <w:jc w:val="both"/>
        <w:rPr>
          <w:rFonts w:ascii="Abadi" w:hAnsi="Abadi"/>
          <w:sz w:val="21"/>
          <w:szCs w:val="21"/>
        </w:rPr>
      </w:pPr>
    </w:p>
    <w:p w14:paraId="68870CAF" w14:textId="77777777" w:rsidR="00D705D8" w:rsidRDefault="00D705D8" w:rsidP="009965AD">
      <w:pPr>
        <w:jc w:val="both"/>
        <w:rPr>
          <w:rFonts w:ascii="Abadi" w:hAnsi="Abadi"/>
          <w:sz w:val="21"/>
          <w:szCs w:val="21"/>
        </w:rPr>
      </w:pPr>
    </w:p>
    <w:p w14:paraId="0074F6A1" w14:textId="77777777" w:rsidR="00D705D8" w:rsidRDefault="00D705D8" w:rsidP="009965AD">
      <w:pPr>
        <w:jc w:val="both"/>
        <w:rPr>
          <w:rFonts w:ascii="Abadi" w:hAnsi="Abadi"/>
          <w:sz w:val="21"/>
          <w:szCs w:val="21"/>
        </w:rPr>
      </w:pPr>
    </w:p>
    <w:p w14:paraId="2FB652A1" w14:textId="77777777" w:rsidR="00D705D8" w:rsidRDefault="00D705D8" w:rsidP="009965AD">
      <w:pPr>
        <w:jc w:val="both"/>
        <w:rPr>
          <w:rFonts w:ascii="Abadi" w:hAnsi="Abadi"/>
          <w:sz w:val="21"/>
          <w:szCs w:val="21"/>
        </w:rPr>
      </w:pPr>
    </w:p>
    <w:p w14:paraId="08A83463" w14:textId="22263B1B" w:rsidR="009965AD" w:rsidRDefault="009965AD" w:rsidP="009965AD">
      <w:pPr>
        <w:jc w:val="both"/>
        <w:rPr>
          <w:rFonts w:ascii="Abadi" w:hAnsi="Abadi"/>
          <w:sz w:val="21"/>
          <w:szCs w:val="21"/>
        </w:rPr>
      </w:pPr>
      <w:r>
        <w:rPr>
          <w:rFonts w:ascii="Abadi" w:hAnsi="Abadi"/>
          <w:sz w:val="21"/>
          <w:szCs w:val="21"/>
        </w:rPr>
        <w:t>Diputado</w:t>
      </w:r>
      <w:r w:rsidRPr="004E4378">
        <w:rPr>
          <w:rFonts w:ascii="Abadi" w:hAnsi="Abadi"/>
          <w:sz w:val="21"/>
          <w:szCs w:val="21"/>
        </w:rPr>
        <w:t xml:space="preserve"> </w:t>
      </w:r>
      <w:r w:rsidRPr="004E4378">
        <w:rPr>
          <w:rFonts w:ascii="Abadi" w:hAnsi="Abadi"/>
          <w:b/>
          <w:bCs/>
          <w:sz w:val="21"/>
          <w:szCs w:val="21"/>
        </w:rPr>
        <w:t>Gerardo Fernández González</w:t>
      </w:r>
      <w:r>
        <w:rPr>
          <w:rFonts w:ascii="Abadi" w:hAnsi="Abadi"/>
          <w:b/>
          <w:bCs/>
          <w:sz w:val="21"/>
          <w:szCs w:val="21"/>
        </w:rPr>
        <w:t>.</w:t>
      </w:r>
      <w:r>
        <w:rPr>
          <w:rFonts w:ascii="Abadi" w:hAnsi="Abadi"/>
          <w:sz w:val="21"/>
          <w:szCs w:val="21"/>
        </w:rPr>
        <w:t xml:space="preserve"> M</w:t>
      </w:r>
      <w:r w:rsidRPr="001218D0">
        <w:rPr>
          <w:rFonts w:ascii="Abadi" w:hAnsi="Abadi"/>
          <w:sz w:val="21"/>
          <w:szCs w:val="21"/>
        </w:rPr>
        <w:t xml:space="preserve">uchas gracias presidenta con el permiso de la </w:t>
      </w:r>
      <w:r w:rsidR="00CF598E">
        <w:rPr>
          <w:rFonts w:ascii="Abadi" w:hAnsi="Abadi"/>
          <w:sz w:val="21"/>
          <w:szCs w:val="21"/>
        </w:rPr>
        <w:t>M</w:t>
      </w:r>
      <w:r w:rsidRPr="001218D0">
        <w:rPr>
          <w:rFonts w:ascii="Abadi" w:hAnsi="Abadi"/>
          <w:sz w:val="21"/>
          <w:szCs w:val="21"/>
        </w:rPr>
        <w:t xml:space="preserve">esa </w:t>
      </w:r>
      <w:r w:rsidR="00CF598E">
        <w:rPr>
          <w:rFonts w:ascii="Abadi" w:hAnsi="Abadi"/>
          <w:sz w:val="21"/>
          <w:szCs w:val="21"/>
        </w:rPr>
        <w:t>D</w:t>
      </w:r>
      <w:r w:rsidRPr="001218D0">
        <w:rPr>
          <w:rFonts w:ascii="Abadi" w:hAnsi="Abadi"/>
          <w:sz w:val="21"/>
          <w:szCs w:val="21"/>
        </w:rPr>
        <w:t>irectiva. Muy buenos días, compañeras y compañeros, a todos los que nos siguen en los medios electrónicos y sobre todo, a los medios de comunicación que están aquí presentes.</w:t>
      </w:r>
    </w:p>
    <w:p w14:paraId="117FA38F" w14:textId="77777777" w:rsidR="009965AD" w:rsidRDefault="009965AD" w:rsidP="009965AD">
      <w:pPr>
        <w:jc w:val="both"/>
        <w:rPr>
          <w:rFonts w:ascii="Abadi" w:hAnsi="Abadi"/>
          <w:sz w:val="21"/>
          <w:szCs w:val="21"/>
        </w:rPr>
      </w:pPr>
    </w:p>
    <w:p w14:paraId="37EE7263" w14:textId="0224D8A1" w:rsidR="009965AD" w:rsidRDefault="009965AD" w:rsidP="009965AD">
      <w:pPr>
        <w:jc w:val="both"/>
        <w:rPr>
          <w:rFonts w:ascii="Abadi" w:hAnsi="Abadi"/>
          <w:sz w:val="21"/>
          <w:szCs w:val="21"/>
        </w:rPr>
      </w:pPr>
      <w:r>
        <w:rPr>
          <w:rFonts w:ascii="Abadi" w:hAnsi="Abadi"/>
          <w:sz w:val="21"/>
          <w:szCs w:val="21"/>
        </w:rPr>
        <w:t>- El</w:t>
      </w:r>
      <w:r w:rsidRPr="001218D0">
        <w:rPr>
          <w:rFonts w:ascii="Abadi" w:hAnsi="Abadi"/>
          <w:sz w:val="21"/>
          <w:szCs w:val="21"/>
        </w:rPr>
        <w:t xml:space="preserve"> día de hoy la diputada y el citado que forma</w:t>
      </w:r>
      <w:r>
        <w:rPr>
          <w:rFonts w:ascii="Abadi" w:hAnsi="Abadi"/>
          <w:sz w:val="21"/>
          <w:szCs w:val="21"/>
        </w:rPr>
        <w:t>mos</w:t>
      </w:r>
      <w:r w:rsidRPr="001218D0">
        <w:rPr>
          <w:rFonts w:ascii="Abadi" w:hAnsi="Abadi"/>
          <w:sz w:val="21"/>
          <w:szCs w:val="21"/>
        </w:rPr>
        <w:t xml:space="preserve"> parte del</w:t>
      </w:r>
      <w:r>
        <w:rPr>
          <w:rFonts w:ascii="Abadi" w:hAnsi="Abadi"/>
          <w:sz w:val="21"/>
          <w:szCs w:val="21"/>
        </w:rPr>
        <w:t xml:space="preserve"> Grupo Parlamentario d</w:t>
      </w:r>
      <w:r w:rsidRPr="001218D0">
        <w:rPr>
          <w:rFonts w:ascii="Abadi" w:hAnsi="Abadi"/>
          <w:sz w:val="21"/>
          <w:szCs w:val="21"/>
        </w:rPr>
        <w:t xml:space="preserve">el Partido Verde presentamos esta iniciativa con la finalidad de que se cree la Ley del </w:t>
      </w:r>
      <w:r>
        <w:rPr>
          <w:rFonts w:ascii="Abadi" w:hAnsi="Abadi"/>
          <w:sz w:val="21"/>
          <w:szCs w:val="21"/>
        </w:rPr>
        <w:t>P</w:t>
      </w:r>
      <w:r w:rsidRPr="001218D0">
        <w:rPr>
          <w:rFonts w:ascii="Abadi" w:hAnsi="Abadi"/>
          <w:sz w:val="21"/>
          <w:szCs w:val="21"/>
        </w:rPr>
        <w:t xml:space="preserve">rimer </w:t>
      </w:r>
      <w:r>
        <w:rPr>
          <w:rFonts w:ascii="Abadi" w:hAnsi="Abadi"/>
          <w:sz w:val="21"/>
          <w:szCs w:val="21"/>
        </w:rPr>
        <w:t>E</w:t>
      </w:r>
      <w:r w:rsidRPr="001218D0">
        <w:rPr>
          <w:rFonts w:ascii="Abadi" w:hAnsi="Abadi"/>
          <w:sz w:val="21"/>
          <w:szCs w:val="21"/>
        </w:rPr>
        <w:t xml:space="preserve">mpleo y </w:t>
      </w:r>
      <w:r>
        <w:rPr>
          <w:rFonts w:ascii="Abadi" w:hAnsi="Abadi"/>
          <w:sz w:val="21"/>
          <w:szCs w:val="21"/>
        </w:rPr>
        <w:t>P</w:t>
      </w:r>
      <w:r w:rsidRPr="001218D0">
        <w:rPr>
          <w:rFonts w:ascii="Abadi" w:hAnsi="Abadi"/>
          <w:sz w:val="21"/>
          <w:szCs w:val="21"/>
        </w:rPr>
        <w:t xml:space="preserve">rimera </w:t>
      </w:r>
      <w:r>
        <w:rPr>
          <w:rFonts w:ascii="Abadi" w:hAnsi="Abadi"/>
          <w:sz w:val="21"/>
          <w:szCs w:val="21"/>
        </w:rPr>
        <w:t>E</w:t>
      </w:r>
      <w:r w:rsidRPr="001218D0">
        <w:rPr>
          <w:rFonts w:ascii="Abadi" w:hAnsi="Abadi"/>
          <w:sz w:val="21"/>
          <w:szCs w:val="21"/>
        </w:rPr>
        <w:t xml:space="preserve">mpresa para </w:t>
      </w:r>
      <w:r>
        <w:rPr>
          <w:rFonts w:ascii="Abadi" w:hAnsi="Abadi"/>
          <w:sz w:val="21"/>
          <w:szCs w:val="21"/>
        </w:rPr>
        <w:t>J</w:t>
      </w:r>
      <w:r w:rsidRPr="001218D0">
        <w:rPr>
          <w:rFonts w:ascii="Abadi" w:hAnsi="Abadi"/>
          <w:sz w:val="21"/>
          <w:szCs w:val="21"/>
        </w:rPr>
        <w:t xml:space="preserve">óvenes en el Estado y los </w:t>
      </w:r>
      <w:r>
        <w:rPr>
          <w:rFonts w:ascii="Abadi" w:hAnsi="Abadi"/>
          <w:sz w:val="21"/>
          <w:szCs w:val="21"/>
        </w:rPr>
        <w:t>M</w:t>
      </w:r>
      <w:r w:rsidRPr="001218D0">
        <w:rPr>
          <w:rFonts w:ascii="Abadi" w:hAnsi="Abadi"/>
          <w:sz w:val="21"/>
          <w:szCs w:val="21"/>
        </w:rPr>
        <w:t>unicipios</w:t>
      </w:r>
      <w:r>
        <w:rPr>
          <w:rFonts w:ascii="Abadi" w:hAnsi="Abadi"/>
          <w:sz w:val="21"/>
          <w:szCs w:val="21"/>
        </w:rPr>
        <w:t>, co</w:t>
      </w:r>
      <w:r w:rsidRPr="001218D0">
        <w:rPr>
          <w:rFonts w:ascii="Abadi" w:hAnsi="Abadi"/>
          <w:sz w:val="21"/>
          <w:szCs w:val="21"/>
        </w:rPr>
        <w:t xml:space="preserve">n el objeto de formar, de fomentar, promover e impulsar la creación de nuevos empleos y primeras empresas para los jóvenes </w:t>
      </w:r>
      <w:r>
        <w:rPr>
          <w:rFonts w:ascii="Abadi" w:hAnsi="Abadi"/>
          <w:sz w:val="21"/>
          <w:szCs w:val="21"/>
        </w:rPr>
        <w:t>guanajuatenses</w:t>
      </w:r>
      <w:r w:rsidRPr="001218D0">
        <w:rPr>
          <w:rFonts w:ascii="Abadi" w:hAnsi="Abadi"/>
          <w:sz w:val="21"/>
          <w:szCs w:val="21"/>
        </w:rPr>
        <w:t xml:space="preserve">, otorgar estímulos técnicos, fiscales y económicos, así como acceso preferente </w:t>
      </w:r>
      <w:r w:rsidRPr="001218D0">
        <w:rPr>
          <w:rFonts w:ascii="Abadi" w:hAnsi="Abadi"/>
          <w:sz w:val="21"/>
          <w:szCs w:val="21"/>
        </w:rPr>
        <w:t>a los programas de apoyo, de conformidad con la siguiente exposición de motivos</w:t>
      </w:r>
      <w:r>
        <w:rPr>
          <w:rFonts w:ascii="Abadi" w:hAnsi="Abadi"/>
          <w:sz w:val="21"/>
          <w:szCs w:val="21"/>
        </w:rPr>
        <w:t>:</w:t>
      </w:r>
    </w:p>
    <w:p w14:paraId="5A97522F" w14:textId="77777777" w:rsidR="00CF598E" w:rsidRDefault="00CF598E" w:rsidP="009965AD">
      <w:pPr>
        <w:jc w:val="both"/>
        <w:rPr>
          <w:rFonts w:ascii="Abadi" w:hAnsi="Abadi"/>
          <w:sz w:val="21"/>
          <w:szCs w:val="21"/>
        </w:rPr>
      </w:pPr>
    </w:p>
    <w:p w14:paraId="51A71130" w14:textId="7A38A9AB"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Soy </w:t>
      </w:r>
      <w:r>
        <w:rPr>
          <w:rFonts w:ascii="Abadi" w:hAnsi="Abadi"/>
          <w:sz w:val="21"/>
          <w:szCs w:val="21"/>
        </w:rPr>
        <w:t>Licenciada en Derecho</w:t>
      </w:r>
      <w:r w:rsidRPr="001218D0">
        <w:rPr>
          <w:rFonts w:ascii="Abadi" w:hAnsi="Abadi"/>
          <w:sz w:val="21"/>
          <w:szCs w:val="21"/>
        </w:rPr>
        <w:t xml:space="preserve">. Si bien en el transcurso de la carrera trabajaba para </w:t>
      </w:r>
      <w:r>
        <w:rPr>
          <w:rFonts w:ascii="Abadi" w:hAnsi="Abadi"/>
          <w:sz w:val="21"/>
          <w:szCs w:val="21"/>
        </w:rPr>
        <w:t>t</w:t>
      </w:r>
      <w:r w:rsidRPr="001218D0">
        <w:rPr>
          <w:rFonts w:ascii="Abadi" w:hAnsi="Abadi"/>
          <w:sz w:val="21"/>
          <w:szCs w:val="21"/>
        </w:rPr>
        <w:t xml:space="preserve">ránsito </w:t>
      </w:r>
      <w:r>
        <w:rPr>
          <w:rFonts w:ascii="Abadi" w:hAnsi="Abadi"/>
          <w:sz w:val="21"/>
          <w:szCs w:val="21"/>
        </w:rPr>
        <w:t>m</w:t>
      </w:r>
      <w:r w:rsidRPr="001218D0">
        <w:rPr>
          <w:rFonts w:ascii="Abadi" w:hAnsi="Abadi"/>
          <w:sz w:val="21"/>
          <w:szCs w:val="21"/>
        </w:rPr>
        <w:t>unicipal de León</w:t>
      </w:r>
      <w:r>
        <w:rPr>
          <w:rFonts w:ascii="Abadi" w:hAnsi="Abadi"/>
          <w:sz w:val="21"/>
          <w:szCs w:val="21"/>
        </w:rPr>
        <w:t>, f</w:t>
      </w:r>
      <w:r w:rsidRPr="001218D0">
        <w:rPr>
          <w:rFonts w:ascii="Abadi" w:hAnsi="Abadi"/>
          <w:sz w:val="21"/>
          <w:szCs w:val="21"/>
        </w:rPr>
        <w:t xml:space="preserve">ueron </w:t>
      </w:r>
      <w:r>
        <w:rPr>
          <w:rFonts w:ascii="Abadi" w:hAnsi="Abadi"/>
          <w:sz w:val="21"/>
          <w:szCs w:val="21"/>
        </w:rPr>
        <w:t>4</w:t>
      </w:r>
      <w:r w:rsidRPr="001218D0">
        <w:rPr>
          <w:rFonts w:ascii="Abadi" w:hAnsi="Abadi"/>
          <w:sz w:val="21"/>
          <w:szCs w:val="21"/>
        </w:rPr>
        <w:t xml:space="preserve"> años muy pesados porque entre tareas y comisiones que los asignaban era casi imposible que presentarán los exámenes</w:t>
      </w:r>
      <w:r>
        <w:rPr>
          <w:rFonts w:ascii="Abadi" w:hAnsi="Abadi"/>
          <w:sz w:val="21"/>
          <w:szCs w:val="21"/>
        </w:rPr>
        <w:t>, h</w:t>
      </w:r>
      <w:r w:rsidRPr="001218D0">
        <w:rPr>
          <w:rFonts w:ascii="Abadi" w:hAnsi="Abadi"/>
          <w:sz w:val="21"/>
          <w:szCs w:val="21"/>
        </w:rPr>
        <w:t xml:space="preserve">ace </w:t>
      </w:r>
      <w:r>
        <w:rPr>
          <w:rFonts w:ascii="Abadi" w:hAnsi="Abadi"/>
          <w:sz w:val="21"/>
          <w:szCs w:val="21"/>
        </w:rPr>
        <w:t>7</w:t>
      </w:r>
      <w:r w:rsidRPr="001218D0">
        <w:rPr>
          <w:rFonts w:ascii="Abadi" w:hAnsi="Abadi"/>
          <w:sz w:val="21"/>
          <w:szCs w:val="21"/>
        </w:rPr>
        <w:t xml:space="preserve"> años me recibí renunci</w:t>
      </w:r>
      <w:r>
        <w:rPr>
          <w:rFonts w:ascii="Abadi" w:hAnsi="Abadi"/>
          <w:sz w:val="21"/>
          <w:szCs w:val="21"/>
        </w:rPr>
        <w:t>e a</w:t>
      </w:r>
      <w:r w:rsidRPr="001218D0">
        <w:rPr>
          <w:rFonts w:ascii="Abadi" w:hAnsi="Abadi"/>
          <w:sz w:val="21"/>
          <w:szCs w:val="21"/>
        </w:rPr>
        <w:t xml:space="preserve"> </w:t>
      </w:r>
      <w:r>
        <w:rPr>
          <w:rFonts w:ascii="Abadi" w:hAnsi="Abadi"/>
          <w:sz w:val="21"/>
          <w:szCs w:val="21"/>
        </w:rPr>
        <w:t>t</w:t>
      </w:r>
      <w:r w:rsidRPr="001218D0">
        <w:rPr>
          <w:rFonts w:ascii="Abadi" w:hAnsi="Abadi"/>
          <w:sz w:val="21"/>
          <w:szCs w:val="21"/>
        </w:rPr>
        <w:t>ránsito municipal para buscar oportunidades en diferentes empleas en diferentes empresas, en el área jurídica, que es mi especialidad</w:t>
      </w:r>
      <w:r>
        <w:rPr>
          <w:rFonts w:ascii="Abadi" w:hAnsi="Abadi"/>
          <w:sz w:val="21"/>
          <w:szCs w:val="21"/>
        </w:rPr>
        <w:t>, p</w:t>
      </w:r>
      <w:r w:rsidRPr="001218D0">
        <w:rPr>
          <w:rFonts w:ascii="Abadi" w:hAnsi="Abadi"/>
          <w:sz w:val="21"/>
          <w:szCs w:val="21"/>
        </w:rPr>
        <w:t xml:space="preserve">ero el principal requisito era tener experiencia de al menos </w:t>
      </w:r>
      <w:r>
        <w:rPr>
          <w:rFonts w:ascii="Abadi" w:hAnsi="Abadi"/>
          <w:sz w:val="21"/>
          <w:szCs w:val="21"/>
        </w:rPr>
        <w:t>3</w:t>
      </w:r>
      <w:r w:rsidRPr="001218D0">
        <w:rPr>
          <w:rFonts w:ascii="Abadi" w:hAnsi="Abadi"/>
          <w:sz w:val="21"/>
          <w:szCs w:val="21"/>
        </w:rPr>
        <w:t xml:space="preserve"> años en el año. En los despachos jurídicos </w:t>
      </w:r>
      <w:r>
        <w:rPr>
          <w:rFonts w:ascii="Abadi" w:hAnsi="Abadi"/>
          <w:sz w:val="21"/>
          <w:szCs w:val="21"/>
        </w:rPr>
        <w:t>te dan</w:t>
      </w:r>
      <w:r w:rsidRPr="001218D0">
        <w:rPr>
          <w:rFonts w:ascii="Abadi" w:hAnsi="Abadi"/>
          <w:sz w:val="21"/>
          <w:szCs w:val="21"/>
        </w:rPr>
        <w:t xml:space="preserve"> la mano, pero el sueldos muy bajos</w:t>
      </w:r>
      <w:r>
        <w:rPr>
          <w:rFonts w:ascii="Abadi" w:hAnsi="Abadi"/>
          <w:sz w:val="21"/>
          <w:szCs w:val="21"/>
        </w:rPr>
        <w:t>, ll</w:t>
      </w:r>
      <w:r w:rsidRPr="001218D0">
        <w:rPr>
          <w:rFonts w:ascii="Abadi" w:hAnsi="Abadi"/>
          <w:sz w:val="21"/>
          <w:szCs w:val="21"/>
        </w:rPr>
        <w:t xml:space="preserve">evo hoy </w:t>
      </w:r>
      <w:r>
        <w:rPr>
          <w:rFonts w:ascii="Abadi" w:hAnsi="Abadi"/>
          <w:sz w:val="21"/>
          <w:szCs w:val="21"/>
        </w:rPr>
        <w:t>5</w:t>
      </w:r>
      <w:r w:rsidRPr="001218D0">
        <w:rPr>
          <w:rFonts w:ascii="Abadi" w:hAnsi="Abadi"/>
          <w:sz w:val="21"/>
          <w:szCs w:val="21"/>
        </w:rPr>
        <w:t xml:space="preserve"> años trabajando como Uber y la verdad del sueldo no es tan malo, pero no ejerzo mi carrera. Esto nos platicó Mar</w:t>
      </w:r>
      <w:r>
        <w:rPr>
          <w:rFonts w:ascii="Abadi" w:hAnsi="Abadi"/>
          <w:sz w:val="21"/>
          <w:szCs w:val="21"/>
        </w:rPr>
        <w:t>iela</w:t>
      </w:r>
      <w:r w:rsidRPr="001218D0">
        <w:rPr>
          <w:rFonts w:ascii="Abadi" w:hAnsi="Abadi"/>
          <w:sz w:val="21"/>
          <w:szCs w:val="21"/>
        </w:rPr>
        <w:t xml:space="preserve"> de </w:t>
      </w:r>
      <w:r>
        <w:rPr>
          <w:rFonts w:ascii="Abadi" w:hAnsi="Abadi"/>
          <w:sz w:val="21"/>
          <w:szCs w:val="21"/>
        </w:rPr>
        <w:t>33</w:t>
      </w:r>
      <w:r w:rsidRPr="001218D0">
        <w:rPr>
          <w:rFonts w:ascii="Abadi" w:hAnsi="Abadi"/>
          <w:sz w:val="21"/>
          <w:szCs w:val="21"/>
        </w:rPr>
        <w:t xml:space="preserve"> años. </w:t>
      </w:r>
    </w:p>
    <w:p w14:paraId="6AD1F8BC" w14:textId="77777777" w:rsidR="00CF598E" w:rsidRDefault="00CF598E" w:rsidP="009965AD">
      <w:pPr>
        <w:jc w:val="both"/>
        <w:rPr>
          <w:rFonts w:ascii="Abadi" w:hAnsi="Abadi"/>
          <w:sz w:val="21"/>
          <w:szCs w:val="21"/>
        </w:rPr>
      </w:pPr>
    </w:p>
    <w:p w14:paraId="114B3462" w14:textId="144028A1"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Les pregunto </w:t>
      </w:r>
      <w:r>
        <w:rPr>
          <w:rFonts w:ascii="Abadi" w:hAnsi="Abadi"/>
          <w:sz w:val="21"/>
          <w:szCs w:val="21"/>
        </w:rPr>
        <w:t>¿</w:t>
      </w:r>
      <w:r w:rsidRPr="001218D0">
        <w:rPr>
          <w:rFonts w:ascii="Abadi" w:hAnsi="Abadi"/>
          <w:sz w:val="21"/>
          <w:szCs w:val="21"/>
        </w:rPr>
        <w:t xml:space="preserve">qué sucede en una sociedad en la que los sueños de los egresados de una licenciatura o carrera técnica se ven obstaculizados con requisitos relacionados a los años de experiencia para aquellos que ingresan alguna empresa o quienes pretenden emprender un negocio por no contar con un </w:t>
      </w:r>
      <w:r>
        <w:rPr>
          <w:rFonts w:ascii="Abadi" w:hAnsi="Abadi"/>
          <w:sz w:val="21"/>
          <w:szCs w:val="21"/>
        </w:rPr>
        <w:t>h</w:t>
      </w:r>
      <w:r w:rsidRPr="001218D0">
        <w:rPr>
          <w:rFonts w:ascii="Abadi" w:hAnsi="Abadi"/>
          <w:sz w:val="21"/>
          <w:szCs w:val="21"/>
        </w:rPr>
        <w:t>istorial crediticio que le respalde para ponerlo en marcha</w:t>
      </w:r>
      <w:r>
        <w:rPr>
          <w:rFonts w:ascii="Abadi" w:hAnsi="Abadi"/>
          <w:sz w:val="21"/>
          <w:szCs w:val="21"/>
        </w:rPr>
        <w:t>?</w:t>
      </w:r>
    </w:p>
    <w:p w14:paraId="7C63645A" w14:textId="77777777" w:rsidR="00CF598E" w:rsidRDefault="00CF598E" w:rsidP="009965AD">
      <w:pPr>
        <w:jc w:val="both"/>
        <w:rPr>
          <w:rFonts w:ascii="Abadi" w:hAnsi="Abadi"/>
          <w:sz w:val="21"/>
          <w:szCs w:val="21"/>
        </w:rPr>
      </w:pPr>
    </w:p>
    <w:p w14:paraId="0D255431" w14:textId="0C0DD5EC" w:rsidR="009965AD" w:rsidRDefault="009965AD" w:rsidP="009965AD">
      <w:pPr>
        <w:jc w:val="both"/>
        <w:rPr>
          <w:rFonts w:ascii="Abadi" w:hAnsi="Abadi"/>
          <w:sz w:val="21"/>
          <w:szCs w:val="21"/>
        </w:rPr>
      </w:pPr>
      <w:r>
        <w:rPr>
          <w:rFonts w:ascii="Abadi" w:hAnsi="Abadi"/>
          <w:sz w:val="21"/>
          <w:szCs w:val="21"/>
        </w:rPr>
        <w:t>-P</w:t>
      </w:r>
      <w:r w:rsidRPr="001218D0">
        <w:rPr>
          <w:rFonts w:ascii="Abadi" w:hAnsi="Abadi"/>
          <w:sz w:val="21"/>
          <w:szCs w:val="21"/>
        </w:rPr>
        <w:t>ues es muy común que miles de jóvenes no pueden cumplir tan anhelados sueños recurriendo a labores completamente distintas a las que se prepararon por años.</w:t>
      </w:r>
    </w:p>
    <w:p w14:paraId="09D470B7" w14:textId="77777777" w:rsidR="00CF598E" w:rsidRDefault="00CF598E" w:rsidP="009965AD">
      <w:pPr>
        <w:jc w:val="both"/>
        <w:rPr>
          <w:rFonts w:ascii="Abadi" w:hAnsi="Abadi"/>
          <w:sz w:val="21"/>
          <w:szCs w:val="21"/>
        </w:rPr>
      </w:pPr>
    </w:p>
    <w:p w14:paraId="6C1BA54E" w14:textId="35F4D5E0" w:rsidR="009965AD" w:rsidRDefault="009965AD" w:rsidP="009965AD">
      <w:pPr>
        <w:jc w:val="both"/>
        <w:rPr>
          <w:rFonts w:ascii="Abadi" w:hAnsi="Abadi"/>
          <w:sz w:val="21"/>
          <w:szCs w:val="21"/>
        </w:rPr>
      </w:pPr>
      <w:r>
        <w:rPr>
          <w:rFonts w:ascii="Abadi" w:hAnsi="Abadi"/>
          <w:sz w:val="21"/>
          <w:szCs w:val="21"/>
        </w:rPr>
        <w:t xml:space="preserve">- </w:t>
      </w:r>
      <w:r w:rsidRPr="001218D0">
        <w:rPr>
          <w:rFonts w:ascii="Abadi" w:hAnsi="Abadi"/>
          <w:sz w:val="21"/>
          <w:szCs w:val="21"/>
        </w:rPr>
        <w:t>Pero vamos por partes para entender la problemática a la que se enfrenta a los jóvenes en el campo laboral y en el emprendimiento</w:t>
      </w:r>
      <w:r>
        <w:rPr>
          <w:rFonts w:ascii="Abadi" w:hAnsi="Abadi"/>
          <w:sz w:val="21"/>
          <w:szCs w:val="21"/>
        </w:rPr>
        <w:t xml:space="preserve"> e</w:t>
      </w:r>
      <w:r w:rsidRPr="001218D0">
        <w:rPr>
          <w:rFonts w:ascii="Abadi" w:hAnsi="Abadi"/>
          <w:sz w:val="21"/>
          <w:szCs w:val="21"/>
        </w:rPr>
        <w:t>n Guanajuato</w:t>
      </w:r>
      <w:r>
        <w:rPr>
          <w:rFonts w:ascii="Abadi" w:hAnsi="Abadi"/>
          <w:sz w:val="21"/>
          <w:szCs w:val="21"/>
        </w:rPr>
        <w:t>.</w:t>
      </w:r>
    </w:p>
    <w:p w14:paraId="0CBDD176" w14:textId="77777777" w:rsidR="00CF598E" w:rsidRDefault="00CF598E" w:rsidP="009965AD">
      <w:pPr>
        <w:jc w:val="both"/>
        <w:rPr>
          <w:rFonts w:ascii="Abadi" w:hAnsi="Abadi"/>
          <w:sz w:val="21"/>
          <w:szCs w:val="21"/>
        </w:rPr>
      </w:pPr>
    </w:p>
    <w:p w14:paraId="7BA18271" w14:textId="69196299" w:rsidR="009965AD" w:rsidRDefault="009965AD" w:rsidP="009965AD">
      <w:pPr>
        <w:jc w:val="both"/>
        <w:rPr>
          <w:rFonts w:ascii="Abadi" w:hAnsi="Abadi"/>
          <w:sz w:val="21"/>
          <w:szCs w:val="21"/>
        </w:rPr>
      </w:pPr>
      <w:r>
        <w:rPr>
          <w:rFonts w:ascii="Abadi" w:hAnsi="Abadi"/>
          <w:sz w:val="21"/>
          <w:szCs w:val="21"/>
        </w:rPr>
        <w:t>-P</w:t>
      </w:r>
      <w:r w:rsidRPr="001218D0">
        <w:rPr>
          <w:rFonts w:ascii="Abadi" w:hAnsi="Abadi"/>
          <w:sz w:val="21"/>
          <w:szCs w:val="21"/>
        </w:rPr>
        <w:t>regunt</w:t>
      </w:r>
      <w:r>
        <w:rPr>
          <w:rFonts w:ascii="Abadi" w:hAnsi="Abadi"/>
          <w:sz w:val="21"/>
          <w:szCs w:val="21"/>
        </w:rPr>
        <w:t>e</w:t>
      </w:r>
      <w:r w:rsidRPr="001218D0">
        <w:rPr>
          <w:rFonts w:ascii="Abadi" w:hAnsi="Abadi"/>
          <w:sz w:val="21"/>
          <w:szCs w:val="21"/>
        </w:rPr>
        <w:t>mos quiénes son los jóvenes</w:t>
      </w:r>
      <w:r>
        <w:rPr>
          <w:rFonts w:ascii="Abadi" w:hAnsi="Abadi"/>
          <w:sz w:val="21"/>
          <w:szCs w:val="21"/>
        </w:rPr>
        <w:t>. S</w:t>
      </w:r>
      <w:r w:rsidRPr="001218D0">
        <w:rPr>
          <w:rFonts w:ascii="Abadi" w:hAnsi="Abadi"/>
          <w:sz w:val="21"/>
          <w:szCs w:val="21"/>
        </w:rPr>
        <w:t xml:space="preserve">egún la Organización de las Naciones Unidas, los jóvenes son aquellas personas que se encuentran entre </w:t>
      </w:r>
      <w:r>
        <w:rPr>
          <w:rFonts w:ascii="Abadi" w:hAnsi="Abadi"/>
          <w:sz w:val="21"/>
          <w:szCs w:val="21"/>
        </w:rPr>
        <w:t>15 y los 24 años de edad</w:t>
      </w:r>
      <w:r w:rsidRPr="001218D0">
        <w:rPr>
          <w:rFonts w:ascii="Abadi" w:hAnsi="Abadi"/>
          <w:sz w:val="21"/>
          <w:szCs w:val="21"/>
        </w:rPr>
        <w:t xml:space="preserve">. </w:t>
      </w:r>
    </w:p>
    <w:p w14:paraId="0DE87368" w14:textId="77777777" w:rsidR="00CF598E" w:rsidRDefault="00CF598E" w:rsidP="009965AD">
      <w:pPr>
        <w:jc w:val="both"/>
        <w:rPr>
          <w:rFonts w:ascii="Abadi" w:hAnsi="Abadi"/>
          <w:sz w:val="21"/>
          <w:szCs w:val="21"/>
        </w:rPr>
      </w:pPr>
    </w:p>
    <w:p w14:paraId="7E161279" w14:textId="7FA4311C"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En México existe una población de más de </w:t>
      </w:r>
      <w:r>
        <w:rPr>
          <w:rFonts w:ascii="Abadi" w:hAnsi="Abadi"/>
          <w:sz w:val="21"/>
          <w:szCs w:val="21"/>
        </w:rPr>
        <w:t xml:space="preserve">126,000.00 </w:t>
      </w:r>
      <w:r w:rsidRPr="001218D0">
        <w:rPr>
          <w:rFonts w:ascii="Abadi" w:hAnsi="Abadi"/>
          <w:sz w:val="21"/>
          <w:szCs w:val="21"/>
        </w:rPr>
        <w:t xml:space="preserve">millones de personas, de acuerdo con el último censo del INEGI, y alrededor de </w:t>
      </w:r>
      <w:r>
        <w:rPr>
          <w:rFonts w:ascii="Abadi" w:hAnsi="Abadi"/>
          <w:sz w:val="21"/>
          <w:szCs w:val="21"/>
        </w:rPr>
        <w:t xml:space="preserve">31 millones </w:t>
      </w:r>
      <w:r w:rsidRPr="001218D0">
        <w:rPr>
          <w:rFonts w:ascii="Abadi" w:hAnsi="Abadi"/>
          <w:sz w:val="21"/>
          <w:szCs w:val="21"/>
        </w:rPr>
        <w:t xml:space="preserve">de personas son de entre </w:t>
      </w:r>
      <w:r>
        <w:rPr>
          <w:rFonts w:ascii="Abadi" w:hAnsi="Abadi"/>
          <w:sz w:val="21"/>
          <w:szCs w:val="21"/>
        </w:rPr>
        <w:t>15 y 29</w:t>
      </w:r>
      <w:r w:rsidRPr="001218D0">
        <w:rPr>
          <w:rFonts w:ascii="Abadi" w:hAnsi="Abadi"/>
          <w:sz w:val="21"/>
          <w:szCs w:val="21"/>
        </w:rPr>
        <w:t xml:space="preserve"> años. Es decir, alrededor del </w:t>
      </w:r>
      <w:r>
        <w:rPr>
          <w:rFonts w:ascii="Abadi" w:hAnsi="Abadi"/>
          <w:sz w:val="21"/>
          <w:szCs w:val="21"/>
        </w:rPr>
        <w:t xml:space="preserve">25% </w:t>
      </w:r>
      <w:r w:rsidRPr="001218D0">
        <w:rPr>
          <w:rFonts w:ascii="Abadi" w:hAnsi="Abadi"/>
          <w:sz w:val="21"/>
          <w:szCs w:val="21"/>
        </w:rPr>
        <w:t>de la población</w:t>
      </w:r>
      <w:r>
        <w:rPr>
          <w:rFonts w:ascii="Abadi" w:hAnsi="Abadi"/>
          <w:sz w:val="21"/>
          <w:szCs w:val="21"/>
        </w:rPr>
        <w:t xml:space="preserve"> en</w:t>
      </w:r>
      <w:r w:rsidRPr="001218D0">
        <w:rPr>
          <w:rFonts w:ascii="Abadi" w:hAnsi="Abadi"/>
          <w:sz w:val="21"/>
          <w:szCs w:val="21"/>
        </w:rPr>
        <w:t xml:space="preserve"> México son jóvenes.</w:t>
      </w:r>
    </w:p>
    <w:p w14:paraId="58FCF08A" w14:textId="77777777" w:rsidR="00A274F4" w:rsidRDefault="00A274F4" w:rsidP="009965AD">
      <w:pPr>
        <w:jc w:val="both"/>
        <w:rPr>
          <w:rFonts w:ascii="Abadi" w:hAnsi="Abadi"/>
          <w:sz w:val="21"/>
          <w:szCs w:val="21"/>
        </w:rPr>
      </w:pPr>
    </w:p>
    <w:p w14:paraId="2FCF9BAD" w14:textId="7AA4B13A"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Actualmente la juventud representa un sector importantísimo de la población. El cual debe atenderse prioritariamente. Las acciones que se llevan a cabo para garantizar su bienestar</w:t>
      </w:r>
      <w:r>
        <w:rPr>
          <w:rFonts w:ascii="Abadi" w:hAnsi="Abadi"/>
          <w:sz w:val="21"/>
          <w:szCs w:val="21"/>
        </w:rPr>
        <w:t xml:space="preserve"> e</w:t>
      </w:r>
      <w:r w:rsidRPr="001218D0">
        <w:rPr>
          <w:rFonts w:ascii="Abadi" w:hAnsi="Abadi"/>
          <w:sz w:val="21"/>
          <w:szCs w:val="21"/>
        </w:rPr>
        <w:t xml:space="preserve"> integridad son de interés esencial y nos motiva para seguir trabajando día a día con la finalidad de </w:t>
      </w:r>
      <w:r w:rsidRPr="001218D0">
        <w:rPr>
          <w:rFonts w:ascii="Abadi" w:hAnsi="Abadi"/>
          <w:sz w:val="21"/>
          <w:szCs w:val="21"/>
        </w:rPr>
        <w:lastRenderedPageBreak/>
        <w:t xml:space="preserve">garantizar en todo momento sus derechos. El empleo es uno de los sectores que se ha visto más dañados ante la crisis de la pandemia que estamos padeciendo, por lo que se deben buscar nuevas formas de incentivar este primer empleo, que los jóvenes cuenten con nuevas oportunidades y que con ello disminuya el desempleo. </w:t>
      </w:r>
    </w:p>
    <w:p w14:paraId="1B2FE8C5" w14:textId="77777777" w:rsidR="00A274F4" w:rsidRDefault="00A274F4" w:rsidP="009965AD">
      <w:pPr>
        <w:jc w:val="both"/>
        <w:rPr>
          <w:rFonts w:ascii="Abadi" w:hAnsi="Abadi"/>
          <w:sz w:val="21"/>
          <w:szCs w:val="21"/>
        </w:rPr>
      </w:pPr>
    </w:p>
    <w:p w14:paraId="4A940F18" w14:textId="18019A39"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Ahora bien, la tasa de desocupación de la población entre </w:t>
      </w:r>
      <w:r>
        <w:rPr>
          <w:rFonts w:ascii="Abadi" w:hAnsi="Abadi"/>
          <w:sz w:val="21"/>
          <w:szCs w:val="21"/>
        </w:rPr>
        <w:t xml:space="preserve">15 y 29 años </w:t>
      </w:r>
      <w:r w:rsidRPr="001218D0">
        <w:rPr>
          <w:rFonts w:ascii="Abadi" w:hAnsi="Abadi"/>
          <w:sz w:val="21"/>
          <w:szCs w:val="21"/>
        </w:rPr>
        <w:t xml:space="preserve">muestra un nivel de </w:t>
      </w:r>
      <w:r>
        <w:rPr>
          <w:rFonts w:ascii="Abadi" w:hAnsi="Abadi"/>
          <w:sz w:val="21"/>
          <w:szCs w:val="21"/>
        </w:rPr>
        <w:t>7%</w:t>
      </w:r>
      <w:r w:rsidRPr="001218D0">
        <w:rPr>
          <w:rFonts w:ascii="Abadi" w:hAnsi="Abadi"/>
          <w:sz w:val="21"/>
          <w:szCs w:val="21"/>
        </w:rPr>
        <w:t xml:space="preserve"> es decir, </w:t>
      </w:r>
      <w:r>
        <w:rPr>
          <w:rFonts w:ascii="Abadi" w:hAnsi="Abadi"/>
          <w:sz w:val="21"/>
          <w:szCs w:val="21"/>
        </w:rPr>
        <w:t xml:space="preserve">1.2 millones </w:t>
      </w:r>
      <w:r w:rsidRPr="001218D0">
        <w:rPr>
          <w:rFonts w:ascii="Abadi" w:hAnsi="Abadi"/>
          <w:sz w:val="21"/>
          <w:szCs w:val="21"/>
        </w:rPr>
        <w:t>de personas están desocupadas</w:t>
      </w:r>
      <w:r>
        <w:rPr>
          <w:rFonts w:ascii="Abadi" w:hAnsi="Abadi"/>
          <w:sz w:val="21"/>
          <w:szCs w:val="21"/>
        </w:rPr>
        <w:t>, r</w:t>
      </w:r>
      <w:r w:rsidRPr="001218D0">
        <w:rPr>
          <w:rFonts w:ascii="Abadi" w:hAnsi="Abadi"/>
          <w:sz w:val="21"/>
          <w:szCs w:val="21"/>
        </w:rPr>
        <w:t>epresenta en magnitud alrededor del doble de la taza de la población mayor de</w:t>
      </w:r>
      <w:r>
        <w:rPr>
          <w:rFonts w:ascii="Abadi" w:hAnsi="Abadi"/>
          <w:sz w:val="21"/>
          <w:szCs w:val="21"/>
        </w:rPr>
        <w:t xml:space="preserve"> 29</w:t>
      </w:r>
      <w:r w:rsidRPr="001218D0">
        <w:rPr>
          <w:rFonts w:ascii="Abadi" w:hAnsi="Abadi"/>
          <w:sz w:val="21"/>
          <w:szCs w:val="21"/>
        </w:rPr>
        <w:t xml:space="preserve"> años, que es del </w:t>
      </w:r>
      <w:r>
        <w:rPr>
          <w:rFonts w:ascii="Abadi" w:hAnsi="Abadi"/>
          <w:sz w:val="21"/>
          <w:szCs w:val="21"/>
        </w:rPr>
        <w:t xml:space="preserve">3% </w:t>
      </w:r>
      <w:r w:rsidRPr="001218D0">
        <w:rPr>
          <w:rFonts w:ascii="Abadi" w:hAnsi="Abadi"/>
          <w:sz w:val="21"/>
          <w:szCs w:val="21"/>
        </w:rPr>
        <w:t xml:space="preserve">a revisar la tapa la tasa de desocupación </w:t>
      </w:r>
      <w:r>
        <w:rPr>
          <w:rFonts w:ascii="Abadi" w:hAnsi="Abadi"/>
          <w:sz w:val="21"/>
          <w:szCs w:val="21"/>
        </w:rPr>
        <w:t>p</w:t>
      </w:r>
      <w:r w:rsidRPr="001218D0">
        <w:rPr>
          <w:rFonts w:ascii="Abadi" w:hAnsi="Abadi"/>
          <w:sz w:val="21"/>
          <w:szCs w:val="21"/>
        </w:rPr>
        <w:t xml:space="preserve">or grupos de edad se observa que la más alta se encuentra entre las personas de entre </w:t>
      </w:r>
      <w:r>
        <w:rPr>
          <w:rFonts w:ascii="Abadi" w:hAnsi="Abadi"/>
          <w:sz w:val="21"/>
          <w:szCs w:val="21"/>
        </w:rPr>
        <w:t>20</w:t>
      </w:r>
      <w:r w:rsidRPr="001218D0">
        <w:rPr>
          <w:rFonts w:ascii="Abadi" w:hAnsi="Abadi"/>
          <w:sz w:val="21"/>
          <w:szCs w:val="21"/>
        </w:rPr>
        <w:t xml:space="preserve"> y </w:t>
      </w:r>
      <w:r>
        <w:rPr>
          <w:rFonts w:ascii="Abadi" w:hAnsi="Abadi"/>
          <w:sz w:val="21"/>
          <w:szCs w:val="21"/>
        </w:rPr>
        <w:t>24</w:t>
      </w:r>
      <w:r w:rsidRPr="001218D0">
        <w:rPr>
          <w:rFonts w:ascii="Abadi" w:hAnsi="Abadi"/>
          <w:sz w:val="21"/>
          <w:szCs w:val="21"/>
        </w:rPr>
        <w:t xml:space="preserve"> años, con una desocupación de más de </w:t>
      </w:r>
      <w:r>
        <w:rPr>
          <w:rFonts w:ascii="Abadi" w:hAnsi="Abadi"/>
          <w:sz w:val="21"/>
          <w:szCs w:val="21"/>
        </w:rPr>
        <w:t>9%</w:t>
      </w:r>
      <w:r w:rsidRPr="001218D0">
        <w:rPr>
          <w:rFonts w:ascii="Abadi" w:hAnsi="Abadi"/>
          <w:sz w:val="21"/>
          <w:szCs w:val="21"/>
        </w:rPr>
        <w:t xml:space="preserve"> seguido por el grupo de </w:t>
      </w:r>
      <w:r>
        <w:rPr>
          <w:rFonts w:ascii="Abadi" w:hAnsi="Abadi"/>
          <w:sz w:val="21"/>
          <w:szCs w:val="21"/>
        </w:rPr>
        <w:t>15 a 19 años con</w:t>
      </w:r>
      <w:r w:rsidRPr="001218D0">
        <w:rPr>
          <w:rFonts w:ascii="Abadi" w:hAnsi="Abadi"/>
          <w:sz w:val="21"/>
          <w:szCs w:val="21"/>
        </w:rPr>
        <w:t xml:space="preserve"> </w:t>
      </w:r>
      <w:r>
        <w:rPr>
          <w:rFonts w:ascii="Abadi" w:hAnsi="Abadi"/>
          <w:sz w:val="21"/>
          <w:szCs w:val="21"/>
        </w:rPr>
        <w:t xml:space="preserve">una </w:t>
      </w:r>
      <w:r w:rsidRPr="001218D0">
        <w:rPr>
          <w:rFonts w:ascii="Abadi" w:hAnsi="Abadi"/>
          <w:sz w:val="21"/>
          <w:szCs w:val="21"/>
        </w:rPr>
        <w:t xml:space="preserve">desocupación de </w:t>
      </w:r>
      <w:r>
        <w:rPr>
          <w:rFonts w:ascii="Abadi" w:hAnsi="Abadi"/>
          <w:sz w:val="21"/>
          <w:szCs w:val="21"/>
        </w:rPr>
        <w:t xml:space="preserve">8% </w:t>
      </w:r>
      <w:r w:rsidRPr="001218D0">
        <w:rPr>
          <w:rFonts w:ascii="Abadi" w:hAnsi="Abadi"/>
          <w:sz w:val="21"/>
          <w:szCs w:val="21"/>
        </w:rPr>
        <w:t xml:space="preserve">y en aquellos que se encuentran entre </w:t>
      </w:r>
      <w:r>
        <w:rPr>
          <w:rFonts w:ascii="Abadi" w:hAnsi="Abadi"/>
          <w:sz w:val="21"/>
          <w:szCs w:val="21"/>
        </w:rPr>
        <w:t>25 y 29</w:t>
      </w:r>
      <w:r w:rsidRPr="001218D0">
        <w:rPr>
          <w:rFonts w:ascii="Abadi" w:hAnsi="Abadi"/>
          <w:sz w:val="21"/>
          <w:szCs w:val="21"/>
        </w:rPr>
        <w:t xml:space="preserve"> años, </w:t>
      </w:r>
      <w:r>
        <w:rPr>
          <w:rFonts w:ascii="Abadi" w:hAnsi="Abadi"/>
          <w:sz w:val="21"/>
          <w:szCs w:val="21"/>
        </w:rPr>
        <w:t xml:space="preserve">6% </w:t>
      </w:r>
      <w:r w:rsidRPr="001218D0">
        <w:rPr>
          <w:rFonts w:ascii="Abadi" w:hAnsi="Abadi"/>
          <w:sz w:val="21"/>
          <w:szCs w:val="21"/>
        </w:rPr>
        <w:t xml:space="preserve">sigue siendo el doble que los mayores de </w:t>
      </w:r>
      <w:r>
        <w:rPr>
          <w:rFonts w:ascii="Abadi" w:hAnsi="Abadi"/>
          <w:sz w:val="21"/>
          <w:szCs w:val="21"/>
        </w:rPr>
        <w:t>29</w:t>
      </w:r>
      <w:r w:rsidRPr="001218D0">
        <w:rPr>
          <w:rFonts w:ascii="Abadi" w:hAnsi="Abadi"/>
          <w:sz w:val="21"/>
          <w:szCs w:val="21"/>
        </w:rPr>
        <w:t xml:space="preserve"> años, confirmando así la vulnerabilidad de la situación laboral con respecto al resto de la población</w:t>
      </w:r>
      <w:r>
        <w:rPr>
          <w:rFonts w:ascii="Abadi" w:hAnsi="Abadi"/>
          <w:sz w:val="21"/>
          <w:szCs w:val="21"/>
        </w:rPr>
        <w:t xml:space="preserve">, de las cifras </w:t>
      </w:r>
      <w:r w:rsidRPr="001218D0">
        <w:rPr>
          <w:rFonts w:ascii="Abadi" w:hAnsi="Abadi"/>
          <w:sz w:val="21"/>
          <w:szCs w:val="21"/>
        </w:rPr>
        <w:t>y cantidad</w:t>
      </w:r>
      <w:r>
        <w:rPr>
          <w:rFonts w:ascii="Abadi" w:hAnsi="Abadi"/>
          <w:sz w:val="21"/>
          <w:szCs w:val="21"/>
        </w:rPr>
        <w:t>es</w:t>
      </w:r>
      <w:r w:rsidRPr="001218D0">
        <w:rPr>
          <w:rFonts w:ascii="Abadi" w:hAnsi="Abadi"/>
          <w:sz w:val="21"/>
          <w:szCs w:val="21"/>
        </w:rPr>
        <w:t xml:space="preserve"> mencionadas anteriormente existe un estudio de la firma </w:t>
      </w:r>
      <w:r>
        <w:rPr>
          <w:rFonts w:ascii="Abadi" w:hAnsi="Abadi"/>
          <w:sz w:val="21"/>
          <w:szCs w:val="21"/>
        </w:rPr>
        <w:t xml:space="preserve">Manta </w:t>
      </w:r>
      <w:proofErr w:type="spellStart"/>
      <w:r>
        <w:rPr>
          <w:rFonts w:ascii="Abadi" w:hAnsi="Abadi"/>
          <w:sz w:val="21"/>
          <w:szCs w:val="21"/>
        </w:rPr>
        <w:t>Group</w:t>
      </w:r>
      <w:proofErr w:type="spellEnd"/>
      <w:r>
        <w:rPr>
          <w:rFonts w:ascii="Abadi" w:hAnsi="Abadi"/>
          <w:sz w:val="21"/>
          <w:szCs w:val="21"/>
        </w:rPr>
        <w:t>,</w:t>
      </w:r>
      <w:r w:rsidRPr="001218D0">
        <w:rPr>
          <w:rFonts w:ascii="Abadi" w:hAnsi="Abadi"/>
          <w:sz w:val="21"/>
          <w:szCs w:val="21"/>
        </w:rPr>
        <w:t xml:space="preserve"> en el que en su </w:t>
      </w:r>
      <w:r>
        <w:rPr>
          <w:rFonts w:ascii="Abadi" w:hAnsi="Abadi"/>
          <w:sz w:val="21"/>
          <w:szCs w:val="21"/>
        </w:rPr>
        <w:t xml:space="preserve">más reciente </w:t>
      </w:r>
      <w:r w:rsidRPr="001218D0">
        <w:rPr>
          <w:rFonts w:ascii="Abadi" w:hAnsi="Abadi"/>
          <w:sz w:val="21"/>
          <w:szCs w:val="21"/>
        </w:rPr>
        <w:t xml:space="preserve">encuesta denominada </w:t>
      </w:r>
      <w:r>
        <w:rPr>
          <w:rFonts w:ascii="Abadi" w:hAnsi="Abadi"/>
          <w:sz w:val="21"/>
          <w:szCs w:val="21"/>
        </w:rPr>
        <w:t>e</w:t>
      </w:r>
      <w:r w:rsidRPr="001218D0">
        <w:rPr>
          <w:rFonts w:ascii="Abadi" w:hAnsi="Abadi"/>
          <w:sz w:val="21"/>
          <w:szCs w:val="21"/>
        </w:rPr>
        <w:t>scasez de talento, se desprende un dato que engloba la problemática del apoyo a jóven</w:t>
      </w:r>
      <w:r>
        <w:rPr>
          <w:rFonts w:ascii="Abadi" w:hAnsi="Abadi"/>
          <w:sz w:val="21"/>
          <w:szCs w:val="21"/>
        </w:rPr>
        <w:t>es</w:t>
      </w:r>
      <w:r w:rsidRPr="001218D0">
        <w:rPr>
          <w:rFonts w:ascii="Abadi" w:hAnsi="Abadi"/>
          <w:sz w:val="21"/>
          <w:szCs w:val="21"/>
        </w:rPr>
        <w:t xml:space="preserve"> </w:t>
      </w:r>
      <w:r>
        <w:rPr>
          <w:rFonts w:ascii="Abadi" w:hAnsi="Abadi"/>
          <w:sz w:val="21"/>
          <w:szCs w:val="21"/>
        </w:rPr>
        <w:t>al</w:t>
      </w:r>
      <w:r w:rsidRPr="001218D0">
        <w:rPr>
          <w:rFonts w:ascii="Abadi" w:hAnsi="Abadi"/>
          <w:sz w:val="21"/>
          <w:szCs w:val="21"/>
        </w:rPr>
        <w:t xml:space="preserve"> menos </w:t>
      </w:r>
      <w:r>
        <w:rPr>
          <w:rFonts w:ascii="Abadi" w:hAnsi="Abadi"/>
          <w:sz w:val="21"/>
          <w:szCs w:val="21"/>
        </w:rPr>
        <w:t>50% d</w:t>
      </w:r>
      <w:r w:rsidRPr="001218D0">
        <w:rPr>
          <w:rFonts w:ascii="Abadi" w:hAnsi="Abadi"/>
          <w:sz w:val="21"/>
          <w:szCs w:val="21"/>
        </w:rPr>
        <w:t>e los profesionistas en México no ejerce la carrera que estudiaron.</w:t>
      </w:r>
    </w:p>
    <w:p w14:paraId="10862938" w14:textId="77777777" w:rsidR="00A274F4" w:rsidRDefault="00A274F4" w:rsidP="009965AD">
      <w:pPr>
        <w:jc w:val="both"/>
        <w:rPr>
          <w:rFonts w:ascii="Abadi" w:hAnsi="Abadi"/>
          <w:sz w:val="21"/>
          <w:szCs w:val="21"/>
        </w:rPr>
      </w:pPr>
    </w:p>
    <w:p w14:paraId="2D13DDFE" w14:textId="15F51E79"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Por su parte, la Organización Internacional del Trabajo, conforme a un estudio </w:t>
      </w:r>
      <w:r>
        <w:rPr>
          <w:rFonts w:ascii="Abadi" w:hAnsi="Abadi"/>
          <w:sz w:val="21"/>
          <w:szCs w:val="21"/>
        </w:rPr>
        <w:t xml:space="preserve">de tendencia del </w:t>
      </w:r>
      <w:r w:rsidRPr="001218D0">
        <w:rPr>
          <w:rFonts w:ascii="Abadi" w:hAnsi="Abadi"/>
          <w:sz w:val="21"/>
          <w:szCs w:val="21"/>
        </w:rPr>
        <w:t xml:space="preserve"> </w:t>
      </w:r>
      <w:r>
        <w:rPr>
          <w:rFonts w:ascii="Abadi" w:hAnsi="Abadi"/>
          <w:sz w:val="21"/>
          <w:szCs w:val="21"/>
        </w:rPr>
        <w:t>e</w:t>
      </w:r>
      <w:r w:rsidRPr="001218D0">
        <w:rPr>
          <w:rFonts w:ascii="Abadi" w:hAnsi="Abadi"/>
          <w:sz w:val="21"/>
          <w:szCs w:val="21"/>
        </w:rPr>
        <w:t xml:space="preserve">mpleo </w:t>
      </w:r>
      <w:r>
        <w:rPr>
          <w:rFonts w:ascii="Abadi" w:hAnsi="Abadi"/>
          <w:sz w:val="21"/>
          <w:szCs w:val="21"/>
        </w:rPr>
        <w:t>j</w:t>
      </w:r>
      <w:r w:rsidRPr="001218D0">
        <w:rPr>
          <w:rFonts w:ascii="Abadi" w:hAnsi="Abadi"/>
          <w:sz w:val="21"/>
          <w:szCs w:val="21"/>
        </w:rPr>
        <w:t xml:space="preserve">uvenil en </w:t>
      </w:r>
      <w:r>
        <w:rPr>
          <w:rFonts w:ascii="Abadi" w:hAnsi="Abadi"/>
          <w:sz w:val="21"/>
          <w:szCs w:val="21"/>
        </w:rPr>
        <w:t>2020</w:t>
      </w:r>
      <w:r w:rsidRPr="001218D0">
        <w:rPr>
          <w:rFonts w:ascii="Abadi" w:hAnsi="Abadi"/>
          <w:sz w:val="21"/>
          <w:szCs w:val="21"/>
        </w:rPr>
        <w:t>, menciona que una quinta parte de los jóvenes se encuentran en el grupo denominado Ni</w:t>
      </w:r>
      <w:r>
        <w:rPr>
          <w:rFonts w:ascii="Abadi" w:hAnsi="Abadi"/>
          <w:sz w:val="21"/>
          <w:szCs w:val="21"/>
        </w:rPr>
        <w:t>nis,</w:t>
      </w:r>
      <w:r w:rsidRPr="001218D0">
        <w:rPr>
          <w:rFonts w:ascii="Abadi" w:hAnsi="Abadi"/>
          <w:sz w:val="21"/>
          <w:szCs w:val="21"/>
        </w:rPr>
        <w:t xml:space="preserve"> lo que significa que ni están adquiriendo experiencia en el mercado de trabajo ni están recibiendo ingresos provenientes del trabajo, ni recibiendo</w:t>
      </w:r>
      <w:r>
        <w:rPr>
          <w:rFonts w:ascii="Abadi" w:hAnsi="Abadi"/>
          <w:sz w:val="21"/>
          <w:szCs w:val="21"/>
        </w:rPr>
        <w:t>,</w:t>
      </w:r>
      <w:r w:rsidRPr="001218D0">
        <w:rPr>
          <w:rFonts w:ascii="Abadi" w:hAnsi="Abadi"/>
          <w:sz w:val="21"/>
          <w:szCs w:val="21"/>
        </w:rPr>
        <w:t xml:space="preserve"> ni mejorando su educación</w:t>
      </w:r>
      <w:r>
        <w:rPr>
          <w:rFonts w:ascii="Abadi" w:hAnsi="Abadi"/>
          <w:sz w:val="21"/>
          <w:szCs w:val="21"/>
        </w:rPr>
        <w:t>, n</w:t>
      </w:r>
      <w:r w:rsidRPr="001218D0">
        <w:rPr>
          <w:rFonts w:ascii="Abadi" w:hAnsi="Abadi"/>
          <w:sz w:val="21"/>
          <w:szCs w:val="21"/>
        </w:rPr>
        <w:t>i mejorando sus competencias, el desempleo de los jóvenes continua y considerando el contexto de la crisis sanitaria, su situación laboral se encuentra obstaculizada, pues el empleo fue uno de los principales aspectos afectados y, por ende, la economía de la</w:t>
      </w:r>
      <w:r>
        <w:rPr>
          <w:rFonts w:ascii="Abadi" w:hAnsi="Abadi"/>
          <w:sz w:val="21"/>
          <w:szCs w:val="21"/>
        </w:rPr>
        <w:t>s</w:t>
      </w:r>
      <w:r w:rsidRPr="001218D0">
        <w:rPr>
          <w:rFonts w:ascii="Abadi" w:hAnsi="Abadi"/>
          <w:sz w:val="21"/>
          <w:szCs w:val="21"/>
        </w:rPr>
        <w:t xml:space="preserve"> familia</w:t>
      </w:r>
      <w:r>
        <w:rPr>
          <w:rFonts w:ascii="Abadi" w:hAnsi="Abadi"/>
          <w:sz w:val="21"/>
          <w:szCs w:val="21"/>
        </w:rPr>
        <w:t>s</w:t>
      </w:r>
      <w:r w:rsidRPr="001218D0">
        <w:rPr>
          <w:rFonts w:ascii="Abadi" w:hAnsi="Abadi"/>
          <w:sz w:val="21"/>
          <w:szCs w:val="21"/>
        </w:rPr>
        <w:t xml:space="preserve"> </w:t>
      </w:r>
      <w:r w:rsidR="00A274F4">
        <w:rPr>
          <w:rFonts w:ascii="Abadi" w:hAnsi="Abadi"/>
          <w:sz w:val="21"/>
          <w:szCs w:val="21"/>
        </w:rPr>
        <w:t>guanajuatenses</w:t>
      </w:r>
      <w:r>
        <w:rPr>
          <w:rFonts w:ascii="Abadi" w:hAnsi="Abadi"/>
          <w:sz w:val="21"/>
          <w:szCs w:val="21"/>
        </w:rPr>
        <w:t>.</w:t>
      </w:r>
      <w:r w:rsidRPr="001218D0">
        <w:rPr>
          <w:rFonts w:ascii="Abadi" w:hAnsi="Abadi"/>
          <w:sz w:val="21"/>
          <w:szCs w:val="21"/>
        </w:rPr>
        <w:t xml:space="preserve"> </w:t>
      </w:r>
    </w:p>
    <w:p w14:paraId="2F3F9CF2" w14:textId="77777777" w:rsidR="00A274F4" w:rsidRDefault="00A274F4" w:rsidP="009965AD">
      <w:pPr>
        <w:jc w:val="both"/>
        <w:rPr>
          <w:rFonts w:ascii="Abadi" w:hAnsi="Abadi"/>
          <w:sz w:val="21"/>
          <w:szCs w:val="21"/>
        </w:rPr>
      </w:pPr>
    </w:p>
    <w:p w14:paraId="6E381DAE" w14:textId="779ED069"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El </w:t>
      </w:r>
      <w:r>
        <w:rPr>
          <w:rFonts w:ascii="Abadi" w:hAnsi="Abadi"/>
          <w:sz w:val="21"/>
          <w:szCs w:val="21"/>
        </w:rPr>
        <w:t>e</w:t>
      </w:r>
      <w:r w:rsidRPr="001218D0">
        <w:rPr>
          <w:rFonts w:ascii="Abadi" w:hAnsi="Abadi"/>
          <w:sz w:val="21"/>
          <w:szCs w:val="21"/>
        </w:rPr>
        <w:t xml:space="preserve">stado </w:t>
      </w:r>
      <w:r>
        <w:rPr>
          <w:rFonts w:ascii="Abadi" w:hAnsi="Abadi"/>
          <w:sz w:val="21"/>
          <w:szCs w:val="21"/>
        </w:rPr>
        <w:t xml:space="preserve">de Guanajuato </w:t>
      </w:r>
      <w:r w:rsidRPr="001218D0">
        <w:rPr>
          <w:rFonts w:ascii="Abadi" w:hAnsi="Abadi"/>
          <w:sz w:val="21"/>
          <w:szCs w:val="21"/>
        </w:rPr>
        <w:t xml:space="preserve">cuenta con más de </w:t>
      </w:r>
      <w:r>
        <w:rPr>
          <w:rFonts w:ascii="Abadi" w:hAnsi="Abadi"/>
          <w:sz w:val="21"/>
          <w:szCs w:val="21"/>
        </w:rPr>
        <w:t>6.1 m</w:t>
      </w:r>
      <w:r w:rsidRPr="001218D0">
        <w:rPr>
          <w:rFonts w:ascii="Abadi" w:hAnsi="Abadi"/>
          <w:sz w:val="21"/>
          <w:szCs w:val="21"/>
        </w:rPr>
        <w:t xml:space="preserve">illones de personas y el </w:t>
      </w:r>
      <w:r>
        <w:rPr>
          <w:rFonts w:ascii="Abadi" w:hAnsi="Abadi"/>
          <w:sz w:val="21"/>
          <w:szCs w:val="21"/>
        </w:rPr>
        <w:t xml:space="preserve">27.9% </w:t>
      </w:r>
      <w:r w:rsidRPr="001218D0">
        <w:rPr>
          <w:rFonts w:ascii="Abadi" w:hAnsi="Abadi"/>
          <w:sz w:val="21"/>
          <w:szCs w:val="21"/>
        </w:rPr>
        <w:t>son meno</w:t>
      </w:r>
      <w:r>
        <w:rPr>
          <w:rFonts w:ascii="Abadi" w:hAnsi="Abadi"/>
          <w:sz w:val="21"/>
          <w:szCs w:val="21"/>
        </w:rPr>
        <w:t>re</w:t>
      </w:r>
      <w:r w:rsidRPr="001218D0">
        <w:rPr>
          <w:rFonts w:ascii="Abadi" w:hAnsi="Abadi"/>
          <w:sz w:val="21"/>
          <w:szCs w:val="21"/>
        </w:rPr>
        <w:t xml:space="preserve">s de </w:t>
      </w:r>
      <w:r>
        <w:rPr>
          <w:rFonts w:ascii="Abadi" w:hAnsi="Abadi"/>
          <w:sz w:val="21"/>
          <w:szCs w:val="21"/>
        </w:rPr>
        <w:t xml:space="preserve">15 </w:t>
      </w:r>
      <w:r w:rsidRPr="001218D0">
        <w:rPr>
          <w:rFonts w:ascii="Abadi" w:hAnsi="Abadi"/>
          <w:sz w:val="21"/>
          <w:szCs w:val="21"/>
        </w:rPr>
        <w:t xml:space="preserve">años el </w:t>
      </w:r>
      <w:r>
        <w:rPr>
          <w:rFonts w:ascii="Abadi" w:hAnsi="Abadi"/>
          <w:sz w:val="21"/>
          <w:szCs w:val="21"/>
        </w:rPr>
        <w:t xml:space="preserve">65.5%  </w:t>
      </w:r>
      <w:r w:rsidRPr="001218D0">
        <w:rPr>
          <w:rFonts w:ascii="Abadi" w:hAnsi="Abadi"/>
          <w:sz w:val="21"/>
          <w:szCs w:val="21"/>
        </w:rPr>
        <w:t xml:space="preserve"> de entre </w:t>
      </w:r>
      <w:r>
        <w:rPr>
          <w:rFonts w:ascii="Abadi" w:hAnsi="Abadi"/>
          <w:sz w:val="21"/>
          <w:szCs w:val="21"/>
        </w:rPr>
        <w:t>15 y 64</w:t>
      </w:r>
      <w:r w:rsidRPr="001218D0">
        <w:rPr>
          <w:rFonts w:ascii="Abadi" w:hAnsi="Abadi"/>
          <w:sz w:val="21"/>
          <w:szCs w:val="21"/>
        </w:rPr>
        <w:t xml:space="preserve"> y el </w:t>
      </w:r>
      <w:r>
        <w:rPr>
          <w:rFonts w:ascii="Abadi" w:hAnsi="Abadi"/>
          <w:sz w:val="21"/>
          <w:szCs w:val="21"/>
        </w:rPr>
        <w:t>6% de más de 65</w:t>
      </w:r>
      <w:r w:rsidRPr="001218D0">
        <w:rPr>
          <w:rFonts w:ascii="Abadi" w:hAnsi="Abadi"/>
          <w:sz w:val="21"/>
          <w:szCs w:val="21"/>
        </w:rPr>
        <w:t xml:space="preserve">. Aproximadamente siete de cada diez jóvenes de entre dieciocho y veintinueve años tienen dificultades para incorporarse al mercado laboral formal, debido principalmente a la falta experiencia y habilidades, a un manejo del segundo idioma o a la falta de conocimientos técnicos necesarios. Es por ello que la diputada y el </w:t>
      </w:r>
      <w:r w:rsidRPr="001218D0">
        <w:rPr>
          <w:rFonts w:ascii="Abadi" w:hAnsi="Abadi"/>
          <w:sz w:val="21"/>
          <w:szCs w:val="21"/>
        </w:rPr>
        <w:t xml:space="preserve">diputado del </w:t>
      </w:r>
      <w:r>
        <w:rPr>
          <w:rFonts w:ascii="Abadi" w:hAnsi="Abadi"/>
          <w:sz w:val="21"/>
          <w:szCs w:val="21"/>
        </w:rPr>
        <w:t>G</w:t>
      </w:r>
      <w:r w:rsidRPr="001218D0">
        <w:rPr>
          <w:rFonts w:ascii="Abadi" w:hAnsi="Abadi"/>
          <w:sz w:val="21"/>
          <w:szCs w:val="21"/>
        </w:rPr>
        <w:t xml:space="preserve">rupo </w:t>
      </w:r>
      <w:r>
        <w:rPr>
          <w:rFonts w:ascii="Abadi" w:hAnsi="Abadi"/>
          <w:sz w:val="21"/>
          <w:szCs w:val="21"/>
        </w:rPr>
        <w:t>Parlamentario del P</w:t>
      </w:r>
      <w:r w:rsidRPr="001218D0">
        <w:rPr>
          <w:rFonts w:ascii="Abadi" w:hAnsi="Abadi"/>
          <w:sz w:val="21"/>
          <w:szCs w:val="21"/>
        </w:rPr>
        <w:t xml:space="preserve">artido Verde proponemos crear esta ley del primer empleo y primera empresa para jóvenes en el </w:t>
      </w:r>
      <w:r>
        <w:rPr>
          <w:rFonts w:ascii="Abadi" w:hAnsi="Abadi"/>
          <w:sz w:val="21"/>
          <w:szCs w:val="21"/>
        </w:rPr>
        <w:t>e</w:t>
      </w:r>
      <w:r w:rsidRPr="001218D0">
        <w:rPr>
          <w:rFonts w:ascii="Abadi" w:hAnsi="Abadi"/>
          <w:sz w:val="21"/>
          <w:szCs w:val="21"/>
        </w:rPr>
        <w:t xml:space="preserve">stado </w:t>
      </w:r>
      <w:r>
        <w:rPr>
          <w:rFonts w:ascii="Abadi" w:hAnsi="Abadi"/>
          <w:sz w:val="21"/>
          <w:szCs w:val="21"/>
        </w:rPr>
        <w:t xml:space="preserve">de Guanajuato, </w:t>
      </w:r>
      <w:r w:rsidRPr="001218D0">
        <w:rPr>
          <w:rFonts w:ascii="Abadi" w:hAnsi="Abadi"/>
          <w:sz w:val="21"/>
          <w:szCs w:val="21"/>
        </w:rPr>
        <w:t xml:space="preserve">con el objeto de </w:t>
      </w:r>
      <w:r>
        <w:rPr>
          <w:rFonts w:ascii="Abadi" w:hAnsi="Abadi"/>
          <w:sz w:val="21"/>
          <w:szCs w:val="21"/>
        </w:rPr>
        <w:t>f</w:t>
      </w:r>
      <w:r w:rsidRPr="001218D0">
        <w:rPr>
          <w:rFonts w:ascii="Abadi" w:hAnsi="Abadi"/>
          <w:sz w:val="21"/>
          <w:szCs w:val="21"/>
        </w:rPr>
        <w:t xml:space="preserve">omentar, promover que impulsar la creación de nuevos empleos y primeras empresas para los jóvenes </w:t>
      </w:r>
      <w:r>
        <w:rPr>
          <w:rFonts w:ascii="Abadi" w:hAnsi="Abadi"/>
          <w:sz w:val="21"/>
          <w:szCs w:val="21"/>
        </w:rPr>
        <w:t xml:space="preserve">en </w:t>
      </w:r>
      <w:proofErr w:type="spellStart"/>
      <w:r>
        <w:rPr>
          <w:rFonts w:ascii="Abadi" w:hAnsi="Abadi"/>
          <w:sz w:val="21"/>
          <w:szCs w:val="21"/>
        </w:rPr>
        <w:t>guanajuato</w:t>
      </w:r>
      <w:proofErr w:type="spellEnd"/>
      <w:r>
        <w:rPr>
          <w:rFonts w:ascii="Abadi" w:hAnsi="Abadi"/>
          <w:sz w:val="21"/>
          <w:szCs w:val="21"/>
        </w:rPr>
        <w:t xml:space="preserve"> </w:t>
      </w:r>
      <w:r w:rsidRPr="001218D0">
        <w:rPr>
          <w:rFonts w:ascii="Abadi" w:hAnsi="Abadi"/>
          <w:sz w:val="21"/>
          <w:szCs w:val="21"/>
        </w:rPr>
        <w:t xml:space="preserve">otorgando estímulos técnicos, fiscales y económicos, así como acceso preferente a los programas y </w:t>
      </w:r>
      <w:r>
        <w:rPr>
          <w:rFonts w:ascii="Abadi" w:hAnsi="Abadi"/>
          <w:sz w:val="21"/>
          <w:szCs w:val="21"/>
        </w:rPr>
        <w:t>apoyos</w:t>
      </w:r>
      <w:r w:rsidRPr="001218D0">
        <w:rPr>
          <w:rFonts w:ascii="Abadi" w:hAnsi="Abadi"/>
          <w:sz w:val="21"/>
          <w:szCs w:val="21"/>
        </w:rPr>
        <w:t xml:space="preserve"> en este sentido, la estructura de la presente Ley está dividida en </w:t>
      </w:r>
      <w:r>
        <w:rPr>
          <w:rFonts w:ascii="Abadi" w:hAnsi="Abadi"/>
          <w:sz w:val="21"/>
          <w:szCs w:val="21"/>
        </w:rPr>
        <w:t>7</w:t>
      </w:r>
      <w:r w:rsidRPr="001218D0">
        <w:rPr>
          <w:rFonts w:ascii="Abadi" w:hAnsi="Abadi"/>
          <w:sz w:val="21"/>
          <w:szCs w:val="21"/>
        </w:rPr>
        <w:t xml:space="preserve"> capítulos, como si</w:t>
      </w:r>
      <w:r>
        <w:rPr>
          <w:rFonts w:ascii="Abadi" w:hAnsi="Abadi"/>
          <w:sz w:val="21"/>
          <w:szCs w:val="21"/>
        </w:rPr>
        <w:t xml:space="preserve">gue. </w:t>
      </w:r>
    </w:p>
    <w:p w14:paraId="22AE3EC9" w14:textId="77777777" w:rsidR="00A274F4" w:rsidRDefault="00A274F4" w:rsidP="009965AD">
      <w:pPr>
        <w:jc w:val="both"/>
        <w:rPr>
          <w:rFonts w:ascii="Abadi" w:hAnsi="Abadi"/>
          <w:sz w:val="21"/>
          <w:szCs w:val="21"/>
        </w:rPr>
      </w:pPr>
    </w:p>
    <w:p w14:paraId="79D79631" w14:textId="502D606B" w:rsidR="009965AD" w:rsidRDefault="009965AD" w:rsidP="009965AD">
      <w:pPr>
        <w:jc w:val="both"/>
        <w:rPr>
          <w:rFonts w:ascii="Abadi" w:hAnsi="Abadi"/>
          <w:sz w:val="21"/>
          <w:szCs w:val="21"/>
        </w:rPr>
      </w:pPr>
      <w:r>
        <w:rPr>
          <w:rFonts w:ascii="Abadi" w:hAnsi="Abadi"/>
          <w:sz w:val="21"/>
          <w:szCs w:val="21"/>
        </w:rPr>
        <w:t>-El</w:t>
      </w:r>
      <w:r w:rsidRPr="001218D0">
        <w:rPr>
          <w:rFonts w:ascii="Abadi" w:hAnsi="Abadi"/>
          <w:sz w:val="21"/>
          <w:szCs w:val="21"/>
        </w:rPr>
        <w:t xml:space="preserve"> </w:t>
      </w:r>
      <w:r>
        <w:rPr>
          <w:rFonts w:ascii="Abadi" w:hAnsi="Abadi"/>
          <w:sz w:val="21"/>
          <w:szCs w:val="21"/>
        </w:rPr>
        <w:t>C</w:t>
      </w:r>
      <w:r w:rsidRPr="001218D0">
        <w:rPr>
          <w:rFonts w:ascii="Abadi" w:hAnsi="Abadi"/>
          <w:sz w:val="21"/>
          <w:szCs w:val="21"/>
        </w:rPr>
        <w:t xml:space="preserve">apítulo </w:t>
      </w:r>
      <w:r>
        <w:rPr>
          <w:rFonts w:ascii="Abadi" w:hAnsi="Abadi"/>
          <w:sz w:val="21"/>
          <w:szCs w:val="21"/>
        </w:rPr>
        <w:t>Primero.- C</w:t>
      </w:r>
      <w:r w:rsidRPr="001218D0">
        <w:rPr>
          <w:rFonts w:ascii="Abadi" w:hAnsi="Abadi"/>
          <w:sz w:val="21"/>
          <w:szCs w:val="21"/>
        </w:rPr>
        <w:t xml:space="preserve">omprende las disposiciones generales con sus objetos, </w:t>
      </w:r>
      <w:r>
        <w:rPr>
          <w:rFonts w:ascii="Abadi" w:hAnsi="Abadi"/>
          <w:sz w:val="21"/>
          <w:szCs w:val="21"/>
        </w:rPr>
        <w:t>glosario, p</w:t>
      </w:r>
      <w:r w:rsidRPr="001218D0">
        <w:rPr>
          <w:rFonts w:ascii="Abadi" w:hAnsi="Abadi"/>
          <w:sz w:val="21"/>
          <w:szCs w:val="21"/>
        </w:rPr>
        <w:t>orcentaje</w:t>
      </w:r>
      <w:r>
        <w:rPr>
          <w:rFonts w:ascii="Abadi" w:hAnsi="Abadi"/>
          <w:sz w:val="21"/>
          <w:szCs w:val="21"/>
        </w:rPr>
        <w:t>s</w:t>
      </w:r>
      <w:r w:rsidRPr="001218D0">
        <w:rPr>
          <w:rFonts w:ascii="Abadi" w:hAnsi="Abadi"/>
          <w:sz w:val="21"/>
          <w:szCs w:val="21"/>
        </w:rPr>
        <w:t xml:space="preserve"> de contratación de jóvenes y observación de las disposiciones laboral</w:t>
      </w:r>
      <w:r>
        <w:rPr>
          <w:rFonts w:ascii="Abadi" w:hAnsi="Abadi"/>
          <w:sz w:val="21"/>
          <w:szCs w:val="21"/>
        </w:rPr>
        <w:t>es</w:t>
      </w:r>
      <w:r w:rsidR="00A274F4">
        <w:rPr>
          <w:rFonts w:ascii="Abadi" w:hAnsi="Abadi"/>
          <w:sz w:val="21"/>
          <w:szCs w:val="21"/>
        </w:rPr>
        <w:t>.</w:t>
      </w:r>
    </w:p>
    <w:p w14:paraId="77D8CD0C" w14:textId="77777777" w:rsidR="00A274F4" w:rsidRDefault="00A274F4" w:rsidP="009965AD">
      <w:pPr>
        <w:jc w:val="both"/>
        <w:rPr>
          <w:rFonts w:ascii="Abadi" w:hAnsi="Abadi"/>
          <w:sz w:val="21"/>
          <w:szCs w:val="21"/>
        </w:rPr>
      </w:pPr>
    </w:p>
    <w:p w14:paraId="3C84E0AF" w14:textId="77777777" w:rsidR="00A274F4" w:rsidRDefault="009965AD" w:rsidP="009965AD">
      <w:pPr>
        <w:jc w:val="both"/>
        <w:rPr>
          <w:rFonts w:ascii="Abadi" w:hAnsi="Abadi"/>
          <w:sz w:val="21"/>
          <w:szCs w:val="21"/>
        </w:rPr>
      </w:pPr>
      <w:r>
        <w:rPr>
          <w:rFonts w:ascii="Abadi" w:hAnsi="Abadi"/>
          <w:sz w:val="21"/>
          <w:szCs w:val="21"/>
        </w:rPr>
        <w:t>-E</w:t>
      </w:r>
      <w:r w:rsidRPr="001218D0">
        <w:rPr>
          <w:rFonts w:ascii="Abadi" w:hAnsi="Abadi"/>
          <w:sz w:val="21"/>
          <w:szCs w:val="21"/>
        </w:rPr>
        <w:t xml:space="preserve">l </w:t>
      </w:r>
      <w:r>
        <w:rPr>
          <w:rFonts w:ascii="Abadi" w:hAnsi="Abadi"/>
          <w:sz w:val="21"/>
          <w:szCs w:val="21"/>
        </w:rPr>
        <w:t>C</w:t>
      </w:r>
      <w:r w:rsidRPr="001218D0">
        <w:rPr>
          <w:rFonts w:ascii="Abadi" w:hAnsi="Abadi"/>
          <w:sz w:val="21"/>
          <w:szCs w:val="21"/>
        </w:rPr>
        <w:t xml:space="preserve">apítulo </w:t>
      </w:r>
      <w:r>
        <w:rPr>
          <w:rFonts w:ascii="Abadi" w:hAnsi="Abadi"/>
          <w:sz w:val="21"/>
          <w:szCs w:val="21"/>
        </w:rPr>
        <w:t>Segundo.- R</w:t>
      </w:r>
      <w:r w:rsidRPr="001218D0">
        <w:rPr>
          <w:rFonts w:ascii="Abadi" w:hAnsi="Abadi"/>
          <w:sz w:val="21"/>
          <w:szCs w:val="21"/>
        </w:rPr>
        <w:t>elativo al primer empleo, se plasman las acciones de los patrones, los estímulos,</w:t>
      </w:r>
      <w:r>
        <w:rPr>
          <w:rFonts w:ascii="Abadi" w:hAnsi="Abadi"/>
          <w:sz w:val="21"/>
          <w:szCs w:val="21"/>
        </w:rPr>
        <w:t xml:space="preserve"> y</w:t>
      </w:r>
      <w:r w:rsidRPr="001218D0">
        <w:rPr>
          <w:rFonts w:ascii="Abadi" w:hAnsi="Abadi"/>
          <w:sz w:val="21"/>
          <w:szCs w:val="21"/>
        </w:rPr>
        <w:t xml:space="preserve"> los puestos de nueva creación.</w:t>
      </w:r>
    </w:p>
    <w:p w14:paraId="5EA9CAEA" w14:textId="533F3FF1" w:rsidR="009965AD" w:rsidRDefault="009965AD" w:rsidP="009965AD">
      <w:pPr>
        <w:jc w:val="both"/>
        <w:rPr>
          <w:rFonts w:ascii="Abadi" w:hAnsi="Abadi"/>
          <w:sz w:val="21"/>
          <w:szCs w:val="21"/>
        </w:rPr>
      </w:pPr>
      <w:r w:rsidRPr="001218D0">
        <w:rPr>
          <w:rFonts w:ascii="Abadi" w:hAnsi="Abadi"/>
          <w:sz w:val="21"/>
          <w:szCs w:val="21"/>
        </w:rPr>
        <w:t xml:space="preserve"> </w:t>
      </w:r>
    </w:p>
    <w:p w14:paraId="32DA4940" w14:textId="50AC7523"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El </w:t>
      </w:r>
      <w:r>
        <w:rPr>
          <w:rFonts w:ascii="Abadi" w:hAnsi="Abadi"/>
          <w:sz w:val="21"/>
          <w:szCs w:val="21"/>
        </w:rPr>
        <w:t>C</w:t>
      </w:r>
      <w:r w:rsidRPr="001218D0">
        <w:rPr>
          <w:rFonts w:ascii="Abadi" w:hAnsi="Abadi"/>
          <w:sz w:val="21"/>
          <w:szCs w:val="21"/>
        </w:rPr>
        <w:t xml:space="preserve">apítulo </w:t>
      </w:r>
      <w:r>
        <w:rPr>
          <w:rFonts w:ascii="Abadi" w:hAnsi="Abadi"/>
          <w:sz w:val="21"/>
          <w:szCs w:val="21"/>
        </w:rPr>
        <w:t>Tercero.- R</w:t>
      </w:r>
      <w:r w:rsidRPr="001218D0">
        <w:rPr>
          <w:rFonts w:ascii="Abadi" w:hAnsi="Abadi"/>
          <w:sz w:val="21"/>
          <w:szCs w:val="21"/>
        </w:rPr>
        <w:t xml:space="preserve">elativo a la primera empresa, contempla el programa de fomento a la primera empresa, actividades para promover el emprendimiento y acciones para difundir el programa y los </w:t>
      </w:r>
      <w:r>
        <w:rPr>
          <w:rFonts w:ascii="Abadi" w:hAnsi="Abadi"/>
          <w:sz w:val="21"/>
          <w:szCs w:val="21"/>
        </w:rPr>
        <w:t>estímulos</w:t>
      </w:r>
      <w:r w:rsidRPr="001218D0">
        <w:rPr>
          <w:rFonts w:ascii="Abadi" w:hAnsi="Abadi"/>
          <w:sz w:val="21"/>
          <w:szCs w:val="21"/>
        </w:rPr>
        <w:t xml:space="preserve">. </w:t>
      </w:r>
    </w:p>
    <w:p w14:paraId="03169836" w14:textId="77777777" w:rsidR="00A274F4" w:rsidRDefault="00A274F4" w:rsidP="009965AD">
      <w:pPr>
        <w:jc w:val="both"/>
        <w:rPr>
          <w:rFonts w:ascii="Abadi" w:hAnsi="Abadi"/>
          <w:sz w:val="21"/>
          <w:szCs w:val="21"/>
        </w:rPr>
      </w:pPr>
    </w:p>
    <w:p w14:paraId="7B38F8B5" w14:textId="14D9F097"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El capítulo </w:t>
      </w:r>
      <w:r>
        <w:rPr>
          <w:rFonts w:ascii="Abadi" w:hAnsi="Abadi"/>
          <w:sz w:val="21"/>
          <w:szCs w:val="21"/>
        </w:rPr>
        <w:t>Cuarto.- C</w:t>
      </w:r>
      <w:r w:rsidRPr="001218D0">
        <w:rPr>
          <w:rFonts w:ascii="Abadi" w:hAnsi="Abadi"/>
          <w:sz w:val="21"/>
          <w:szCs w:val="21"/>
        </w:rPr>
        <w:t xml:space="preserve">onsiste del procedimiento, el cual plantea los requisitos que deben de cumplir los patrones y los jóvenes para acceder a los beneficios del programa y  la creación del </w:t>
      </w:r>
      <w:r>
        <w:rPr>
          <w:rFonts w:ascii="Abadi" w:hAnsi="Abadi"/>
          <w:sz w:val="21"/>
          <w:szCs w:val="21"/>
        </w:rPr>
        <w:t>f</w:t>
      </w:r>
      <w:r w:rsidRPr="001218D0">
        <w:rPr>
          <w:rFonts w:ascii="Abadi" w:hAnsi="Abadi"/>
          <w:sz w:val="21"/>
          <w:szCs w:val="21"/>
        </w:rPr>
        <w:t xml:space="preserve">olio único de identificación. </w:t>
      </w:r>
    </w:p>
    <w:p w14:paraId="07EF8157" w14:textId="77777777" w:rsidR="00A274F4" w:rsidRDefault="00A274F4" w:rsidP="009965AD">
      <w:pPr>
        <w:jc w:val="both"/>
        <w:rPr>
          <w:rFonts w:ascii="Abadi" w:hAnsi="Abadi"/>
          <w:sz w:val="21"/>
          <w:szCs w:val="21"/>
        </w:rPr>
      </w:pPr>
    </w:p>
    <w:p w14:paraId="53AA3D80" w14:textId="62A78262"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El </w:t>
      </w:r>
      <w:r>
        <w:rPr>
          <w:rFonts w:ascii="Abadi" w:hAnsi="Abadi"/>
          <w:sz w:val="21"/>
          <w:szCs w:val="21"/>
        </w:rPr>
        <w:t>Ca</w:t>
      </w:r>
      <w:r w:rsidRPr="001218D0">
        <w:rPr>
          <w:rFonts w:ascii="Abadi" w:hAnsi="Abadi"/>
          <w:sz w:val="21"/>
          <w:szCs w:val="21"/>
        </w:rPr>
        <w:t xml:space="preserve">pítulo </w:t>
      </w:r>
      <w:r>
        <w:rPr>
          <w:rFonts w:ascii="Abadi" w:hAnsi="Abadi"/>
          <w:sz w:val="21"/>
          <w:szCs w:val="21"/>
        </w:rPr>
        <w:t>Quinto.- E</w:t>
      </w:r>
      <w:r w:rsidRPr="001218D0">
        <w:rPr>
          <w:rFonts w:ascii="Abadi" w:hAnsi="Abadi"/>
          <w:sz w:val="21"/>
          <w:szCs w:val="21"/>
        </w:rPr>
        <w:t xml:space="preserve">l padrón de beneficiarios que contempla el alcance de dicho patrón, así como los aspectos de su creación. Asimismo, contempla que se informe mensualmente </w:t>
      </w:r>
      <w:r>
        <w:rPr>
          <w:rFonts w:ascii="Abadi" w:hAnsi="Abadi"/>
          <w:sz w:val="21"/>
          <w:szCs w:val="21"/>
        </w:rPr>
        <w:t>su avance.</w:t>
      </w:r>
    </w:p>
    <w:p w14:paraId="4F41E143" w14:textId="77777777" w:rsidR="004A61BD" w:rsidRDefault="004A61BD" w:rsidP="009965AD">
      <w:pPr>
        <w:jc w:val="both"/>
        <w:rPr>
          <w:rFonts w:ascii="Abadi" w:hAnsi="Abadi"/>
          <w:sz w:val="21"/>
          <w:szCs w:val="21"/>
        </w:rPr>
      </w:pPr>
    </w:p>
    <w:p w14:paraId="45063A2E" w14:textId="77777777"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Capítulo Sexto</w:t>
      </w:r>
      <w:r>
        <w:rPr>
          <w:rFonts w:ascii="Abadi" w:hAnsi="Abadi"/>
          <w:sz w:val="21"/>
          <w:szCs w:val="21"/>
        </w:rPr>
        <w:t>.-</w:t>
      </w:r>
      <w:r w:rsidRPr="001218D0">
        <w:rPr>
          <w:rFonts w:ascii="Abadi" w:hAnsi="Abadi"/>
          <w:sz w:val="21"/>
          <w:szCs w:val="21"/>
        </w:rPr>
        <w:t xml:space="preserve"> </w:t>
      </w:r>
      <w:r>
        <w:rPr>
          <w:rFonts w:ascii="Abadi" w:hAnsi="Abadi"/>
          <w:sz w:val="21"/>
          <w:szCs w:val="21"/>
        </w:rPr>
        <w:t>E</w:t>
      </w:r>
      <w:r w:rsidRPr="001218D0">
        <w:rPr>
          <w:rFonts w:ascii="Abadi" w:hAnsi="Abadi"/>
          <w:sz w:val="21"/>
          <w:szCs w:val="21"/>
        </w:rPr>
        <w:t>s el relativo a las disposiciones comunes del primer empleo y la primera empresa que contempla el informe que se debe enviar al Congres</w:t>
      </w:r>
      <w:r>
        <w:rPr>
          <w:rFonts w:ascii="Abadi" w:hAnsi="Abadi"/>
          <w:sz w:val="21"/>
          <w:szCs w:val="21"/>
        </w:rPr>
        <w:t>o del</w:t>
      </w:r>
      <w:r w:rsidRPr="001218D0">
        <w:rPr>
          <w:rFonts w:ascii="Abadi" w:hAnsi="Abadi"/>
          <w:sz w:val="21"/>
          <w:szCs w:val="21"/>
        </w:rPr>
        <w:t xml:space="preserve"> Estado, la Feria Estatal del Primer </w:t>
      </w:r>
      <w:r>
        <w:rPr>
          <w:rFonts w:ascii="Abadi" w:hAnsi="Abadi"/>
          <w:sz w:val="21"/>
          <w:szCs w:val="21"/>
        </w:rPr>
        <w:t>E</w:t>
      </w:r>
      <w:r w:rsidRPr="001218D0">
        <w:rPr>
          <w:rFonts w:ascii="Abadi" w:hAnsi="Abadi"/>
          <w:sz w:val="21"/>
          <w:szCs w:val="21"/>
        </w:rPr>
        <w:t xml:space="preserve">mpleo y la </w:t>
      </w:r>
      <w:r>
        <w:rPr>
          <w:rFonts w:ascii="Abadi" w:hAnsi="Abadi"/>
          <w:sz w:val="21"/>
          <w:szCs w:val="21"/>
        </w:rPr>
        <w:t>P</w:t>
      </w:r>
      <w:r w:rsidRPr="001218D0">
        <w:rPr>
          <w:rFonts w:ascii="Abadi" w:hAnsi="Abadi"/>
          <w:sz w:val="21"/>
          <w:szCs w:val="21"/>
        </w:rPr>
        <w:t xml:space="preserve">rimera </w:t>
      </w:r>
      <w:r>
        <w:rPr>
          <w:rFonts w:ascii="Abadi" w:hAnsi="Abadi"/>
          <w:sz w:val="21"/>
          <w:szCs w:val="21"/>
        </w:rPr>
        <w:t>e</w:t>
      </w:r>
      <w:r w:rsidRPr="001218D0">
        <w:rPr>
          <w:rFonts w:ascii="Abadi" w:hAnsi="Abadi"/>
          <w:sz w:val="21"/>
          <w:szCs w:val="21"/>
        </w:rPr>
        <w:t>mpresa y el programa de difusión</w:t>
      </w:r>
      <w:r>
        <w:rPr>
          <w:rFonts w:ascii="Abadi" w:hAnsi="Abadi"/>
          <w:sz w:val="21"/>
          <w:szCs w:val="21"/>
        </w:rPr>
        <w:t>.</w:t>
      </w:r>
      <w:r w:rsidRPr="001218D0">
        <w:rPr>
          <w:rFonts w:ascii="Abadi" w:hAnsi="Abadi"/>
          <w:sz w:val="21"/>
          <w:szCs w:val="21"/>
        </w:rPr>
        <w:t xml:space="preserve"> Las </w:t>
      </w:r>
      <w:r>
        <w:rPr>
          <w:rFonts w:ascii="Abadi" w:hAnsi="Abadi"/>
          <w:sz w:val="21"/>
          <w:szCs w:val="21"/>
        </w:rPr>
        <w:t>a</w:t>
      </w:r>
      <w:r w:rsidRPr="001218D0">
        <w:rPr>
          <w:rFonts w:ascii="Abadi" w:hAnsi="Abadi"/>
          <w:sz w:val="21"/>
          <w:szCs w:val="21"/>
        </w:rPr>
        <w:t xml:space="preserve">signaciones presupuestales y el </w:t>
      </w:r>
      <w:r>
        <w:rPr>
          <w:rFonts w:ascii="Abadi" w:hAnsi="Abadi"/>
          <w:sz w:val="21"/>
          <w:szCs w:val="21"/>
        </w:rPr>
        <w:t>f</w:t>
      </w:r>
      <w:r w:rsidRPr="001218D0">
        <w:rPr>
          <w:rFonts w:ascii="Abadi" w:hAnsi="Abadi"/>
          <w:sz w:val="21"/>
          <w:szCs w:val="21"/>
        </w:rPr>
        <w:t xml:space="preserve">ondo de </w:t>
      </w:r>
      <w:r>
        <w:rPr>
          <w:rFonts w:ascii="Abadi" w:hAnsi="Abadi"/>
          <w:sz w:val="21"/>
          <w:szCs w:val="21"/>
        </w:rPr>
        <w:t>r</w:t>
      </w:r>
      <w:r w:rsidRPr="001218D0">
        <w:rPr>
          <w:rFonts w:ascii="Abadi" w:hAnsi="Abadi"/>
          <w:sz w:val="21"/>
          <w:szCs w:val="21"/>
        </w:rPr>
        <w:t xml:space="preserve">eserva. </w:t>
      </w:r>
    </w:p>
    <w:p w14:paraId="1AF2D905" w14:textId="2D6BA441" w:rsidR="009965AD" w:rsidRDefault="009965AD" w:rsidP="009965AD">
      <w:pPr>
        <w:jc w:val="both"/>
        <w:rPr>
          <w:rFonts w:ascii="Abadi" w:hAnsi="Abadi"/>
          <w:sz w:val="21"/>
          <w:szCs w:val="21"/>
        </w:rPr>
      </w:pPr>
      <w:r>
        <w:rPr>
          <w:rFonts w:ascii="Abadi" w:hAnsi="Abadi"/>
          <w:sz w:val="21"/>
          <w:szCs w:val="21"/>
        </w:rPr>
        <w:t>-</w:t>
      </w:r>
      <w:r w:rsidRPr="001218D0">
        <w:rPr>
          <w:rFonts w:ascii="Abadi" w:hAnsi="Abadi"/>
          <w:sz w:val="21"/>
          <w:szCs w:val="21"/>
        </w:rPr>
        <w:t xml:space="preserve">El </w:t>
      </w:r>
      <w:r>
        <w:rPr>
          <w:rFonts w:ascii="Abadi" w:hAnsi="Abadi"/>
          <w:sz w:val="21"/>
          <w:szCs w:val="21"/>
        </w:rPr>
        <w:t>C</w:t>
      </w:r>
      <w:r w:rsidRPr="001218D0">
        <w:rPr>
          <w:rFonts w:ascii="Abadi" w:hAnsi="Abadi"/>
          <w:sz w:val="21"/>
          <w:szCs w:val="21"/>
        </w:rPr>
        <w:t xml:space="preserve">apítulo </w:t>
      </w:r>
      <w:r>
        <w:rPr>
          <w:rFonts w:ascii="Abadi" w:hAnsi="Abadi"/>
          <w:sz w:val="21"/>
          <w:szCs w:val="21"/>
        </w:rPr>
        <w:t>S</w:t>
      </w:r>
      <w:r w:rsidRPr="001218D0">
        <w:rPr>
          <w:rFonts w:ascii="Abadi" w:hAnsi="Abadi"/>
          <w:sz w:val="21"/>
          <w:szCs w:val="21"/>
        </w:rPr>
        <w:t>éptimo</w:t>
      </w:r>
      <w:r>
        <w:rPr>
          <w:rFonts w:ascii="Abadi" w:hAnsi="Abadi"/>
          <w:sz w:val="21"/>
          <w:szCs w:val="21"/>
        </w:rPr>
        <w:t>.- E</w:t>
      </w:r>
      <w:r w:rsidRPr="001218D0">
        <w:rPr>
          <w:rFonts w:ascii="Abadi" w:hAnsi="Abadi"/>
          <w:sz w:val="21"/>
          <w:szCs w:val="21"/>
        </w:rPr>
        <w:t>s relativo a las infracciones y sanciones, que contempla vigilar la contratación de jóvenes sancionada a patrones y la privación de beneficios en caso de incumplimiento</w:t>
      </w:r>
      <w:r>
        <w:rPr>
          <w:rFonts w:ascii="Abadi" w:hAnsi="Abadi"/>
          <w:sz w:val="21"/>
          <w:szCs w:val="21"/>
        </w:rPr>
        <w:t>.</w:t>
      </w:r>
    </w:p>
    <w:p w14:paraId="15890E15" w14:textId="77777777" w:rsidR="004A61BD" w:rsidRDefault="004A61BD" w:rsidP="009965AD">
      <w:pPr>
        <w:jc w:val="both"/>
        <w:rPr>
          <w:rFonts w:ascii="Abadi" w:hAnsi="Abadi"/>
          <w:sz w:val="21"/>
          <w:szCs w:val="21"/>
        </w:rPr>
      </w:pPr>
    </w:p>
    <w:p w14:paraId="717C5447" w14:textId="45EE0582" w:rsidR="009965AD" w:rsidRDefault="009965AD" w:rsidP="009965AD">
      <w:pPr>
        <w:jc w:val="both"/>
        <w:rPr>
          <w:rFonts w:ascii="Abadi" w:hAnsi="Abadi"/>
          <w:sz w:val="21"/>
          <w:szCs w:val="21"/>
        </w:rPr>
      </w:pPr>
      <w:r>
        <w:rPr>
          <w:rFonts w:ascii="Abadi" w:hAnsi="Abadi"/>
          <w:sz w:val="21"/>
          <w:szCs w:val="21"/>
        </w:rPr>
        <w:t>-C</w:t>
      </w:r>
      <w:r w:rsidRPr="001218D0">
        <w:rPr>
          <w:rFonts w:ascii="Abadi" w:hAnsi="Abadi"/>
          <w:sz w:val="21"/>
          <w:szCs w:val="21"/>
        </w:rPr>
        <w:t xml:space="preserve">on respecto al </w:t>
      </w:r>
      <w:r>
        <w:rPr>
          <w:rFonts w:ascii="Abadi" w:hAnsi="Abadi"/>
          <w:sz w:val="21"/>
          <w:szCs w:val="21"/>
        </w:rPr>
        <w:t>pl</w:t>
      </w:r>
      <w:r w:rsidRPr="001218D0">
        <w:rPr>
          <w:rFonts w:ascii="Abadi" w:hAnsi="Abadi"/>
          <w:sz w:val="21"/>
          <w:szCs w:val="21"/>
        </w:rPr>
        <w:t xml:space="preserve">an </w:t>
      </w:r>
      <w:r>
        <w:rPr>
          <w:rFonts w:ascii="Abadi" w:hAnsi="Abadi"/>
          <w:sz w:val="21"/>
          <w:szCs w:val="21"/>
        </w:rPr>
        <w:t xml:space="preserve">establecido de acción establecido </w:t>
      </w:r>
      <w:r w:rsidRPr="001218D0">
        <w:rPr>
          <w:rFonts w:ascii="Abadi" w:hAnsi="Abadi"/>
          <w:sz w:val="21"/>
          <w:szCs w:val="21"/>
        </w:rPr>
        <w:t xml:space="preserve">por los países miembros de la ONU relativo a los objetivos de la Agenda </w:t>
      </w:r>
      <w:r>
        <w:rPr>
          <w:rFonts w:ascii="Abadi" w:hAnsi="Abadi"/>
          <w:sz w:val="21"/>
          <w:szCs w:val="21"/>
        </w:rPr>
        <w:t>2020</w:t>
      </w:r>
      <w:r w:rsidRPr="001218D0">
        <w:rPr>
          <w:rFonts w:ascii="Abadi" w:hAnsi="Abadi"/>
          <w:sz w:val="21"/>
          <w:szCs w:val="21"/>
        </w:rPr>
        <w:t xml:space="preserve">, la presenta </w:t>
      </w:r>
      <w:r>
        <w:rPr>
          <w:rFonts w:ascii="Abadi" w:hAnsi="Abadi"/>
          <w:sz w:val="21"/>
          <w:szCs w:val="21"/>
        </w:rPr>
        <w:t>i</w:t>
      </w:r>
      <w:r w:rsidRPr="001218D0">
        <w:rPr>
          <w:rFonts w:ascii="Abadi" w:hAnsi="Abadi"/>
          <w:sz w:val="21"/>
          <w:szCs w:val="21"/>
        </w:rPr>
        <w:t>niciativa pretende fortalecer el</w:t>
      </w:r>
      <w:r>
        <w:rPr>
          <w:rFonts w:ascii="Abadi" w:hAnsi="Abadi"/>
          <w:sz w:val="21"/>
          <w:szCs w:val="21"/>
        </w:rPr>
        <w:t>:</w:t>
      </w:r>
    </w:p>
    <w:p w14:paraId="575629D0" w14:textId="77777777" w:rsidR="004A61BD" w:rsidRDefault="004A61BD" w:rsidP="009965AD">
      <w:pPr>
        <w:jc w:val="both"/>
        <w:rPr>
          <w:rFonts w:ascii="Abadi" w:hAnsi="Abadi"/>
          <w:sz w:val="21"/>
          <w:szCs w:val="21"/>
        </w:rPr>
      </w:pPr>
    </w:p>
    <w:p w14:paraId="49BA223A" w14:textId="1F8EE562" w:rsidR="009965AD" w:rsidRDefault="009965AD" w:rsidP="009965AD">
      <w:pPr>
        <w:jc w:val="both"/>
        <w:rPr>
          <w:rFonts w:ascii="Abadi" w:hAnsi="Abadi"/>
          <w:sz w:val="21"/>
          <w:szCs w:val="21"/>
        </w:rPr>
      </w:pPr>
      <w:r>
        <w:rPr>
          <w:rFonts w:ascii="Abadi" w:hAnsi="Abadi"/>
          <w:sz w:val="21"/>
          <w:szCs w:val="21"/>
        </w:rPr>
        <w:lastRenderedPageBreak/>
        <w:t>-O</w:t>
      </w:r>
      <w:r w:rsidRPr="001218D0">
        <w:rPr>
          <w:rFonts w:ascii="Abadi" w:hAnsi="Abadi"/>
          <w:sz w:val="21"/>
          <w:szCs w:val="21"/>
        </w:rPr>
        <w:t xml:space="preserve">bjetivo </w:t>
      </w:r>
      <w:r>
        <w:rPr>
          <w:rFonts w:ascii="Abadi" w:hAnsi="Abadi"/>
          <w:sz w:val="21"/>
          <w:szCs w:val="21"/>
        </w:rPr>
        <w:t>8</w:t>
      </w:r>
      <w:r w:rsidRPr="001218D0">
        <w:rPr>
          <w:rFonts w:ascii="Abadi" w:hAnsi="Abadi"/>
          <w:sz w:val="21"/>
          <w:szCs w:val="21"/>
        </w:rPr>
        <w:t xml:space="preserve"> promover el crecimiento económico inclusivo y sostenible, el empleo y el trabajo decente para todos, con la finalidad de reducir considerablemente la proporción de jóvenes que no están empleados, así como desarrollar y poner en marcha una estrategia mundial para el empleo de los jóvenes y aplicar el </w:t>
      </w:r>
      <w:r>
        <w:rPr>
          <w:rFonts w:ascii="Abadi" w:hAnsi="Abadi"/>
          <w:sz w:val="21"/>
          <w:szCs w:val="21"/>
        </w:rPr>
        <w:t>p</w:t>
      </w:r>
      <w:r w:rsidRPr="001218D0">
        <w:rPr>
          <w:rFonts w:ascii="Abadi" w:hAnsi="Abadi"/>
          <w:sz w:val="21"/>
          <w:szCs w:val="21"/>
        </w:rPr>
        <w:t xml:space="preserve">acto </w:t>
      </w:r>
      <w:r>
        <w:rPr>
          <w:rFonts w:ascii="Abadi" w:hAnsi="Abadi"/>
          <w:sz w:val="21"/>
          <w:szCs w:val="21"/>
        </w:rPr>
        <w:t>m</w:t>
      </w:r>
      <w:r w:rsidRPr="001218D0">
        <w:rPr>
          <w:rFonts w:ascii="Abadi" w:hAnsi="Abadi"/>
          <w:sz w:val="21"/>
          <w:szCs w:val="21"/>
        </w:rPr>
        <w:t>undial para el Empleo de la Organización Internacional del Trabajo.</w:t>
      </w:r>
    </w:p>
    <w:p w14:paraId="4802ABC1" w14:textId="77777777" w:rsidR="004A61BD" w:rsidRDefault="004A61BD" w:rsidP="009965AD">
      <w:pPr>
        <w:jc w:val="both"/>
        <w:rPr>
          <w:rFonts w:ascii="Abadi" w:hAnsi="Abadi"/>
          <w:sz w:val="21"/>
          <w:szCs w:val="21"/>
        </w:rPr>
      </w:pPr>
    </w:p>
    <w:p w14:paraId="04BFDD6C" w14:textId="2983EC12" w:rsidR="009965AD" w:rsidRDefault="009965AD" w:rsidP="009965AD">
      <w:pPr>
        <w:jc w:val="both"/>
        <w:rPr>
          <w:rFonts w:ascii="Abadi" w:hAnsi="Abadi"/>
          <w:sz w:val="21"/>
          <w:szCs w:val="21"/>
        </w:rPr>
      </w:pPr>
      <w:r w:rsidRPr="001218D0">
        <w:rPr>
          <w:rFonts w:ascii="Abadi" w:hAnsi="Abadi"/>
          <w:sz w:val="21"/>
          <w:szCs w:val="21"/>
        </w:rPr>
        <w:t xml:space="preserve">Finalmente, la presente Iniciativa, en atención a lo establecido en el artículo </w:t>
      </w:r>
      <w:r>
        <w:rPr>
          <w:rFonts w:ascii="Abadi" w:hAnsi="Abadi"/>
          <w:sz w:val="21"/>
          <w:szCs w:val="21"/>
        </w:rPr>
        <w:t>209</w:t>
      </w:r>
      <w:r w:rsidRPr="001218D0">
        <w:rPr>
          <w:rFonts w:ascii="Abadi" w:hAnsi="Abadi"/>
          <w:sz w:val="21"/>
          <w:szCs w:val="21"/>
        </w:rPr>
        <w:t xml:space="preserve"> de la Ley Orgánica, da cumplimiento a los impactos </w:t>
      </w:r>
      <w:r>
        <w:rPr>
          <w:rFonts w:ascii="Abadi" w:hAnsi="Abadi"/>
          <w:sz w:val="21"/>
          <w:szCs w:val="21"/>
        </w:rPr>
        <w:t>jurídicos</w:t>
      </w:r>
      <w:r w:rsidRPr="001218D0">
        <w:rPr>
          <w:rFonts w:ascii="Abadi" w:hAnsi="Abadi"/>
          <w:sz w:val="21"/>
          <w:szCs w:val="21"/>
        </w:rPr>
        <w:t xml:space="preserve"> administrativos y presupuestarios y sociales. </w:t>
      </w:r>
    </w:p>
    <w:p w14:paraId="45044A07" w14:textId="77777777" w:rsidR="004A61BD" w:rsidRDefault="004A61BD" w:rsidP="009965AD">
      <w:pPr>
        <w:jc w:val="both"/>
        <w:rPr>
          <w:rFonts w:ascii="Abadi" w:hAnsi="Abadi"/>
          <w:sz w:val="21"/>
          <w:szCs w:val="21"/>
        </w:rPr>
      </w:pPr>
    </w:p>
    <w:p w14:paraId="198C0AED" w14:textId="77777777" w:rsidR="00B935CC" w:rsidRDefault="009965AD" w:rsidP="009965AD">
      <w:pPr>
        <w:jc w:val="both"/>
        <w:rPr>
          <w:rFonts w:ascii="Abadi" w:hAnsi="Abadi"/>
          <w:sz w:val="21"/>
          <w:szCs w:val="21"/>
        </w:rPr>
      </w:pPr>
      <w:r w:rsidRPr="001218D0">
        <w:rPr>
          <w:rFonts w:ascii="Abadi" w:hAnsi="Abadi"/>
          <w:sz w:val="21"/>
          <w:szCs w:val="21"/>
        </w:rPr>
        <w:t>Por lo anteriormente expuesto, me permito someter a la consideración de esta soberanía. La siguiente iniciativa</w:t>
      </w:r>
      <w:r w:rsidR="00B935CC">
        <w:rPr>
          <w:rFonts w:ascii="Abadi" w:hAnsi="Abadi"/>
          <w:sz w:val="21"/>
          <w:szCs w:val="21"/>
        </w:rPr>
        <w:t>.</w:t>
      </w:r>
    </w:p>
    <w:p w14:paraId="0ECFEF6D" w14:textId="77777777" w:rsidR="00B935CC" w:rsidRDefault="00B935CC" w:rsidP="009965AD">
      <w:pPr>
        <w:jc w:val="both"/>
        <w:rPr>
          <w:rFonts w:ascii="Abadi" w:hAnsi="Abadi"/>
          <w:sz w:val="21"/>
          <w:szCs w:val="21"/>
        </w:rPr>
      </w:pPr>
    </w:p>
    <w:p w14:paraId="4F9E1D40" w14:textId="29D2772A" w:rsidR="009965AD" w:rsidRDefault="00B935CC" w:rsidP="009965AD">
      <w:pPr>
        <w:jc w:val="both"/>
        <w:rPr>
          <w:rFonts w:ascii="Abadi" w:hAnsi="Abadi"/>
          <w:sz w:val="21"/>
          <w:szCs w:val="21"/>
        </w:rPr>
      </w:pPr>
      <w:r>
        <w:rPr>
          <w:rFonts w:ascii="Abadi" w:hAnsi="Abadi"/>
          <w:sz w:val="21"/>
          <w:szCs w:val="21"/>
        </w:rPr>
        <w:t>E</w:t>
      </w:r>
      <w:r w:rsidR="009965AD" w:rsidRPr="001218D0">
        <w:rPr>
          <w:rFonts w:ascii="Abadi" w:hAnsi="Abadi"/>
          <w:sz w:val="21"/>
          <w:szCs w:val="21"/>
        </w:rPr>
        <w:t xml:space="preserve">s cuanto </w:t>
      </w:r>
      <w:r w:rsidR="009965AD">
        <w:rPr>
          <w:rFonts w:ascii="Abadi" w:hAnsi="Abadi"/>
          <w:sz w:val="21"/>
          <w:szCs w:val="21"/>
        </w:rPr>
        <w:t>presidenta.</w:t>
      </w:r>
    </w:p>
    <w:p w14:paraId="0F0D17A2" w14:textId="77777777" w:rsidR="004A61BD" w:rsidRDefault="004A61BD" w:rsidP="009965AD">
      <w:pPr>
        <w:jc w:val="both"/>
        <w:rPr>
          <w:rFonts w:ascii="Abadi" w:hAnsi="Abadi"/>
          <w:sz w:val="21"/>
          <w:szCs w:val="21"/>
        </w:rPr>
      </w:pPr>
    </w:p>
    <w:p w14:paraId="45D79C35" w14:textId="77777777" w:rsidR="00B935CC" w:rsidRDefault="004A61BD" w:rsidP="009965AD">
      <w:pPr>
        <w:jc w:val="both"/>
        <w:rPr>
          <w:rFonts w:ascii="Abadi" w:hAnsi="Abadi"/>
          <w:sz w:val="21"/>
          <w:szCs w:val="21"/>
        </w:rPr>
      </w:pPr>
      <w:r>
        <w:rPr>
          <w:rFonts w:ascii="Abadi" w:hAnsi="Abadi"/>
          <w:b/>
          <w:bCs/>
          <w:sz w:val="21"/>
          <w:szCs w:val="21"/>
        </w:rPr>
        <w:t xml:space="preserve">- </w:t>
      </w:r>
      <w:r w:rsidR="009965AD" w:rsidRPr="00625ED8">
        <w:rPr>
          <w:rFonts w:ascii="Abadi" w:hAnsi="Abadi"/>
          <w:b/>
          <w:bCs/>
          <w:sz w:val="21"/>
          <w:szCs w:val="21"/>
        </w:rPr>
        <w:t>La Presidencia.-</w:t>
      </w:r>
      <w:r w:rsidR="009965AD">
        <w:rPr>
          <w:rFonts w:ascii="Abadi" w:hAnsi="Abadi"/>
          <w:sz w:val="21"/>
          <w:szCs w:val="21"/>
        </w:rPr>
        <w:t xml:space="preserve"> G</w:t>
      </w:r>
      <w:r w:rsidR="009965AD" w:rsidRPr="001218D0">
        <w:rPr>
          <w:rFonts w:ascii="Abadi" w:hAnsi="Abadi"/>
          <w:sz w:val="21"/>
          <w:szCs w:val="21"/>
        </w:rPr>
        <w:t>racias a usted,</w:t>
      </w:r>
      <w:r w:rsidR="009965AD">
        <w:rPr>
          <w:rFonts w:ascii="Abadi" w:hAnsi="Abadi"/>
          <w:sz w:val="21"/>
          <w:szCs w:val="21"/>
        </w:rPr>
        <w:t xml:space="preserve"> </w:t>
      </w:r>
    </w:p>
    <w:p w14:paraId="70AE5FF5" w14:textId="77777777" w:rsidR="00B935CC" w:rsidRDefault="00B935CC" w:rsidP="009965AD">
      <w:pPr>
        <w:jc w:val="both"/>
        <w:rPr>
          <w:rFonts w:ascii="Abadi" w:hAnsi="Abadi"/>
          <w:sz w:val="21"/>
          <w:szCs w:val="21"/>
        </w:rPr>
      </w:pPr>
    </w:p>
    <w:p w14:paraId="31AE5965" w14:textId="77777777" w:rsidR="009965AD" w:rsidRDefault="009965AD" w:rsidP="009965AD">
      <w:pPr>
        <w:ind w:left="709"/>
        <w:jc w:val="both"/>
        <w:rPr>
          <w:rFonts w:ascii="Abadi" w:hAnsi="Abadi"/>
          <w:sz w:val="21"/>
          <w:szCs w:val="21"/>
        </w:rPr>
      </w:pPr>
    </w:p>
    <w:p w14:paraId="5203EB70" w14:textId="77777777" w:rsidR="00D718FF" w:rsidRDefault="00D718FF" w:rsidP="002714B2">
      <w:pPr>
        <w:pStyle w:val="Estilo1"/>
        <w:numPr>
          <w:ilvl w:val="0"/>
          <w:numId w:val="0"/>
        </w:numPr>
        <w:tabs>
          <w:tab w:val="clear" w:pos="4059"/>
        </w:tabs>
        <w:ind w:right="0"/>
        <w:rPr>
          <w:rFonts w:ascii="Abadi" w:hAnsi="Abadi"/>
          <w:sz w:val="21"/>
          <w:szCs w:val="21"/>
        </w:rPr>
      </w:pPr>
    </w:p>
    <w:p w14:paraId="00562E2D" w14:textId="254E9056" w:rsidR="00487075" w:rsidRDefault="002714B2" w:rsidP="002714B2">
      <w:pPr>
        <w:pStyle w:val="Estilo1"/>
        <w:numPr>
          <w:ilvl w:val="0"/>
          <w:numId w:val="0"/>
        </w:numPr>
        <w:tabs>
          <w:tab w:val="clear" w:pos="4059"/>
        </w:tabs>
        <w:ind w:right="0"/>
        <w:rPr>
          <w:rFonts w:ascii="Abadi" w:hAnsi="Abadi"/>
          <w:sz w:val="21"/>
          <w:szCs w:val="21"/>
        </w:rPr>
      </w:pPr>
      <w:r>
        <w:rPr>
          <w:rFonts w:ascii="Abadi" w:hAnsi="Abadi"/>
          <w:sz w:val="21"/>
          <w:szCs w:val="21"/>
        </w:rPr>
        <w:t>PRESENTACIÓN DE LA INICIATIVA</w:t>
      </w:r>
      <w:r w:rsidRPr="002714B2">
        <w:rPr>
          <w:rFonts w:ascii="Abadi" w:hAnsi="Abadi"/>
          <w:sz w:val="21"/>
          <w:szCs w:val="21"/>
        </w:rPr>
        <w:t xml:space="preserve"> </w:t>
      </w:r>
      <w:r w:rsidRPr="008D2B91">
        <w:rPr>
          <w:rFonts w:ascii="Abadi" w:hAnsi="Abadi"/>
          <w:sz w:val="21"/>
          <w:szCs w:val="21"/>
        </w:rPr>
        <w:t>DE</w:t>
      </w:r>
      <w:r w:rsidRPr="002714B2">
        <w:rPr>
          <w:rFonts w:ascii="Abadi" w:hAnsi="Abadi"/>
          <w:sz w:val="21"/>
          <w:szCs w:val="21"/>
        </w:rPr>
        <w:t xml:space="preserve"> </w:t>
      </w:r>
      <w:r w:rsidRPr="008D2B91">
        <w:rPr>
          <w:rFonts w:ascii="Abadi" w:hAnsi="Abadi"/>
          <w:sz w:val="21"/>
          <w:szCs w:val="21"/>
        </w:rPr>
        <w:t>LEY PARA EL FOMENTO DEL PRIMER EMPLEO Y LA LEY PRIMERA EMPRESA PARA JÓVENES DEL ESTADO Y LOS MUNICIPIOS DE GUANAJUATO</w:t>
      </w:r>
    </w:p>
    <w:p w14:paraId="176F179C" w14:textId="1BE98721" w:rsidR="004E4F30" w:rsidRDefault="004E4F30" w:rsidP="002714B2">
      <w:pPr>
        <w:pStyle w:val="Estilo1"/>
        <w:numPr>
          <w:ilvl w:val="0"/>
          <w:numId w:val="0"/>
        </w:numPr>
        <w:tabs>
          <w:tab w:val="clear" w:pos="4059"/>
        </w:tabs>
        <w:ind w:right="0"/>
        <w:rPr>
          <w:rFonts w:ascii="Abadi" w:hAnsi="Abadi"/>
          <w:sz w:val="21"/>
          <w:szCs w:val="21"/>
        </w:rPr>
      </w:pPr>
    </w:p>
    <w:p w14:paraId="0BF0FC41" w14:textId="77777777" w:rsidR="00C206BF" w:rsidRDefault="00A7278A" w:rsidP="00A7278A">
      <w:pPr>
        <w:autoSpaceDE w:val="0"/>
        <w:autoSpaceDN w:val="0"/>
        <w:adjustRightInd w:val="0"/>
        <w:rPr>
          <w:rFonts w:ascii="Abadi" w:hAnsi="Abadi"/>
          <w:b/>
          <w:bCs/>
          <w:iCs/>
          <w:sz w:val="21"/>
          <w:szCs w:val="21"/>
        </w:rPr>
      </w:pPr>
      <w:r w:rsidRPr="008B451C">
        <w:rPr>
          <w:rFonts w:ascii="Abadi" w:hAnsi="Abadi"/>
          <w:b/>
          <w:bCs/>
          <w:iCs/>
          <w:sz w:val="21"/>
          <w:szCs w:val="21"/>
        </w:rPr>
        <w:t xml:space="preserve">PRESIDENTE DEL H. CONGRESO DEL </w:t>
      </w:r>
    </w:p>
    <w:p w14:paraId="78822FB3" w14:textId="533DFBC8" w:rsidR="00A7278A" w:rsidRPr="008B451C" w:rsidRDefault="00A7278A" w:rsidP="00A7278A">
      <w:pPr>
        <w:autoSpaceDE w:val="0"/>
        <w:autoSpaceDN w:val="0"/>
        <w:adjustRightInd w:val="0"/>
        <w:rPr>
          <w:rFonts w:ascii="Abadi" w:hAnsi="Abadi"/>
          <w:b/>
          <w:bCs/>
          <w:iCs/>
          <w:sz w:val="21"/>
          <w:szCs w:val="21"/>
        </w:rPr>
      </w:pPr>
      <w:r w:rsidRPr="008B451C">
        <w:rPr>
          <w:rFonts w:ascii="Abadi" w:hAnsi="Abadi"/>
          <w:b/>
          <w:bCs/>
          <w:iCs/>
          <w:sz w:val="21"/>
          <w:szCs w:val="21"/>
        </w:rPr>
        <w:t>ESTADO DE GUANAJUATO</w:t>
      </w:r>
    </w:p>
    <w:p w14:paraId="356CDE70" w14:textId="2DB143EA" w:rsidR="00A7278A" w:rsidRPr="008B451C" w:rsidRDefault="00A7278A" w:rsidP="00A7278A">
      <w:pPr>
        <w:autoSpaceDE w:val="0"/>
        <w:autoSpaceDN w:val="0"/>
        <w:adjustRightInd w:val="0"/>
        <w:rPr>
          <w:rFonts w:ascii="Abadi" w:hAnsi="Abadi"/>
          <w:b/>
          <w:bCs/>
          <w:iCs/>
          <w:sz w:val="21"/>
          <w:szCs w:val="21"/>
        </w:rPr>
      </w:pPr>
      <w:r w:rsidRPr="008B451C">
        <w:rPr>
          <w:rFonts w:ascii="Abadi" w:hAnsi="Abadi"/>
          <w:b/>
          <w:bCs/>
          <w:iCs/>
          <w:sz w:val="21"/>
          <w:szCs w:val="21"/>
        </w:rPr>
        <w:t>SEXAGÉSIMA QUINTA LEGISLATURA</w:t>
      </w:r>
    </w:p>
    <w:p w14:paraId="58FE4531" w14:textId="77777777" w:rsidR="00C206BF" w:rsidRDefault="00C206BF" w:rsidP="00A7278A">
      <w:pPr>
        <w:autoSpaceDE w:val="0"/>
        <w:autoSpaceDN w:val="0"/>
        <w:adjustRightInd w:val="0"/>
        <w:rPr>
          <w:rFonts w:ascii="Abadi" w:hAnsi="Abadi"/>
          <w:b/>
          <w:bCs/>
          <w:iCs/>
          <w:sz w:val="21"/>
          <w:szCs w:val="21"/>
        </w:rPr>
      </w:pPr>
    </w:p>
    <w:p w14:paraId="2C9E44A2" w14:textId="087704C2" w:rsidR="00A7278A" w:rsidRDefault="00A7278A" w:rsidP="00A7278A">
      <w:pPr>
        <w:autoSpaceDE w:val="0"/>
        <w:autoSpaceDN w:val="0"/>
        <w:adjustRightInd w:val="0"/>
        <w:rPr>
          <w:rFonts w:ascii="Abadi" w:hAnsi="Abadi"/>
          <w:b/>
          <w:bCs/>
          <w:iCs/>
          <w:sz w:val="21"/>
          <w:szCs w:val="21"/>
        </w:rPr>
      </w:pPr>
      <w:r w:rsidRPr="008B451C">
        <w:rPr>
          <w:rFonts w:ascii="Abadi" w:hAnsi="Abadi"/>
          <w:b/>
          <w:bCs/>
          <w:iCs/>
          <w:sz w:val="21"/>
          <w:szCs w:val="21"/>
        </w:rPr>
        <w:t>P R E S E N T E</w:t>
      </w:r>
    </w:p>
    <w:p w14:paraId="1A8B525D" w14:textId="77777777" w:rsidR="008B451C" w:rsidRPr="008B451C" w:rsidRDefault="008B451C" w:rsidP="00A7278A">
      <w:pPr>
        <w:autoSpaceDE w:val="0"/>
        <w:autoSpaceDN w:val="0"/>
        <w:adjustRightInd w:val="0"/>
        <w:rPr>
          <w:rFonts w:ascii="Abadi" w:hAnsi="Abadi"/>
          <w:b/>
          <w:bCs/>
          <w:iCs/>
          <w:sz w:val="21"/>
          <w:szCs w:val="21"/>
        </w:rPr>
      </w:pPr>
    </w:p>
    <w:p w14:paraId="27D89BD7" w14:textId="47DB3EC9" w:rsidR="00A7278A" w:rsidRDefault="00A7278A" w:rsidP="00C34E2D">
      <w:pPr>
        <w:autoSpaceDE w:val="0"/>
        <w:autoSpaceDN w:val="0"/>
        <w:adjustRightInd w:val="0"/>
        <w:ind w:firstLine="708"/>
        <w:jc w:val="both"/>
        <w:rPr>
          <w:rFonts w:ascii="Abadi" w:hAnsi="Abadi"/>
          <w:sz w:val="21"/>
          <w:szCs w:val="21"/>
        </w:rPr>
      </w:pPr>
      <w:r w:rsidRPr="000D0DA2">
        <w:rPr>
          <w:rFonts w:ascii="Abadi" w:hAnsi="Abadi"/>
          <w:sz w:val="21"/>
          <w:szCs w:val="21"/>
        </w:rPr>
        <w:t>Quienes suscribimos, el diputado y la diputada integrantes del Grupo</w:t>
      </w:r>
      <w:r w:rsidR="000D0DA2">
        <w:rPr>
          <w:rFonts w:ascii="Abadi" w:hAnsi="Abadi"/>
          <w:sz w:val="21"/>
          <w:szCs w:val="21"/>
        </w:rPr>
        <w:t xml:space="preserve"> </w:t>
      </w:r>
      <w:r w:rsidRPr="000D0DA2">
        <w:rPr>
          <w:rFonts w:ascii="Abadi" w:hAnsi="Abadi"/>
          <w:sz w:val="21"/>
          <w:szCs w:val="21"/>
        </w:rPr>
        <w:t>Parlamentario del Partido Verde Ecologista de México, en la Sexagésima Quinta</w:t>
      </w:r>
      <w:r w:rsidR="000D0DA2">
        <w:rPr>
          <w:rFonts w:ascii="Abadi" w:hAnsi="Abadi"/>
          <w:sz w:val="21"/>
          <w:szCs w:val="21"/>
        </w:rPr>
        <w:t xml:space="preserve"> </w:t>
      </w:r>
      <w:r w:rsidRPr="000D0DA2">
        <w:rPr>
          <w:rFonts w:ascii="Abadi" w:hAnsi="Abadi"/>
          <w:sz w:val="21"/>
          <w:szCs w:val="21"/>
        </w:rPr>
        <w:t>Legislatura del Congreso del Estado de Guanajuato, con fundamento en lo</w:t>
      </w:r>
      <w:r w:rsidR="000D0DA2">
        <w:rPr>
          <w:rFonts w:ascii="Abadi" w:hAnsi="Abadi"/>
          <w:sz w:val="21"/>
          <w:szCs w:val="21"/>
        </w:rPr>
        <w:t xml:space="preserve"> </w:t>
      </w:r>
      <w:r w:rsidRPr="000D0DA2">
        <w:rPr>
          <w:rFonts w:ascii="Abadi" w:hAnsi="Abadi"/>
          <w:sz w:val="21"/>
          <w:szCs w:val="21"/>
        </w:rPr>
        <w:t>dispuesto en los artículos 56, fracción II de la Constitución Política para el Estado</w:t>
      </w:r>
      <w:r w:rsidR="000D0DA2">
        <w:rPr>
          <w:rFonts w:ascii="Abadi" w:hAnsi="Abadi"/>
          <w:sz w:val="21"/>
          <w:szCs w:val="21"/>
        </w:rPr>
        <w:t xml:space="preserve"> </w:t>
      </w:r>
      <w:r w:rsidRPr="000D0DA2">
        <w:rPr>
          <w:rFonts w:ascii="Abadi" w:hAnsi="Abadi"/>
          <w:sz w:val="21"/>
          <w:szCs w:val="21"/>
        </w:rPr>
        <w:t>de Guanajuato; y 167, fracción II de la Ley Orgánica del Poder Legislativo del Estado</w:t>
      </w:r>
      <w:r w:rsidR="000D0DA2">
        <w:rPr>
          <w:rFonts w:ascii="Abadi" w:hAnsi="Abadi"/>
          <w:sz w:val="21"/>
          <w:szCs w:val="21"/>
        </w:rPr>
        <w:t xml:space="preserve"> </w:t>
      </w:r>
      <w:r w:rsidRPr="000D0DA2">
        <w:rPr>
          <w:rFonts w:ascii="Abadi" w:hAnsi="Abadi"/>
          <w:sz w:val="21"/>
          <w:szCs w:val="21"/>
        </w:rPr>
        <w:t>de Guanajuato, nos permitimos someter a la consideración de esta Asamblea, la</w:t>
      </w:r>
      <w:r w:rsidR="000D0DA2">
        <w:rPr>
          <w:rFonts w:ascii="Abadi" w:hAnsi="Abadi"/>
          <w:sz w:val="21"/>
          <w:szCs w:val="21"/>
        </w:rPr>
        <w:t xml:space="preserve"> </w:t>
      </w:r>
      <w:r w:rsidRPr="000D0DA2">
        <w:rPr>
          <w:rFonts w:ascii="Abadi" w:hAnsi="Abadi"/>
          <w:sz w:val="21"/>
          <w:szCs w:val="21"/>
        </w:rPr>
        <w:t>presente iniciativa para la creación de la Ley del Primer Empleo y Primera</w:t>
      </w:r>
      <w:r w:rsidR="000D0DA2">
        <w:rPr>
          <w:rFonts w:ascii="Abadi" w:hAnsi="Abadi"/>
          <w:sz w:val="21"/>
          <w:szCs w:val="21"/>
        </w:rPr>
        <w:t xml:space="preserve"> </w:t>
      </w:r>
      <w:r w:rsidRPr="000D0DA2">
        <w:rPr>
          <w:rFonts w:ascii="Abadi" w:hAnsi="Abadi"/>
          <w:sz w:val="21"/>
          <w:szCs w:val="21"/>
        </w:rPr>
        <w:t>Empresa para Jóvenes del Estado y los Municipios de Guanajuato.</w:t>
      </w:r>
    </w:p>
    <w:p w14:paraId="41048275" w14:textId="77777777" w:rsidR="000D0DA2" w:rsidRPr="000D0DA2" w:rsidRDefault="000D0DA2" w:rsidP="000D0DA2">
      <w:pPr>
        <w:autoSpaceDE w:val="0"/>
        <w:autoSpaceDN w:val="0"/>
        <w:adjustRightInd w:val="0"/>
        <w:jc w:val="both"/>
        <w:rPr>
          <w:rFonts w:ascii="Abadi" w:hAnsi="Abadi"/>
          <w:sz w:val="21"/>
          <w:szCs w:val="21"/>
        </w:rPr>
      </w:pPr>
    </w:p>
    <w:p w14:paraId="40D0A838" w14:textId="409BEE3F" w:rsidR="00A7278A" w:rsidRDefault="00A7278A" w:rsidP="00C34E2D">
      <w:pPr>
        <w:autoSpaceDE w:val="0"/>
        <w:autoSpaceDN w:val="0"/>
        <w:adjustRightInd w:val="0"/>
        <w:ind w:firstLine="708"/>
        <w:jc w:val="both"/>
        <w:rPr>
          <w:rFonts w:ascii="Abadi" w:hAnsi="Abadi"/>
          <w:sz w:val="21"/>
          <w:szCs w:val="21"/>
        </w:rPr>
      </w:pPr>
      <w:r w:rsidRPr="000D0DA2">
        <w:rPr>
          <w:rFonts w:ascii="Abadi" w:hAnsi="Abadi"/>
          <w:sz w:val="21"/>
          <w:szCs w:val="21"/>
        </w:rPr>
        <w:t>Con el objeto de fomentar, promover e impulsar la creación de nuevos</w:t>
      </w:r>
      <w:r w:rsidR="000D0DA2">
        <w:rPr>
          <w:rFonts w:ascii="Abadi" w:hAnsi="Abadi"/>
          <w:sz w:val="21"/>
          <w:szCs w:val="21"/>
        </w:rPr>
        <w:t xml:space="preserve"> </w:t>
      </w:r>
      <w:r w:rsidRPr="000D0DA2">
        <w:rPr>
          <w:rFonts w:ascii="Abadi" w:hAnsi="Abadi"/>
          <w:sz w:val="21"/>
          <w:szCs w:val="21"/>
        </w:rPr>
        <w:t>empleos y primeras empresas para los jóvenes guanajuatenses, otorgando</w:t>
      </w:r>
      <w:r w:rsidR="000D0DA2">
        <w:rPr>
          <w:rFonts w:ascii="Abadi" w:hAnsi="Abadi"/>
          <w:sz w:val="21"/>
          <w:szCs w:val="21"/>
        </w:rPr>
        <w:t xml:space="preserve"> </w:t>
      </w:r>
      <w:r w:rsidRPr="000D0DA2">
        <w:rPr>
          <w:rFonts w:ascii="Abadi" w:hAnsi="Abadi"/>
          <w:sz w:val="21"/>
          <w:szCs w:val="21"/>
        </w:rPr>
        <w:t>estímulos técnicos, fiscales y económicos, así como acceso preferente a los</w:t>
      </w:r>
      <w:r w:rsidR="000D0DA2">
        <w:rPr>
          <w:rFonts w:ascii="Abadi" w:hAnsi="Abadi"/>
          <w:sz w:val="21"/>
          <w:szCs w:val="21"/>
        </w:rPr>
        <w:t xml:space="preserve"> </w:t>
      </w:r>
      <w:r w:rsidRPr="000D0DA2">
        <w:rPr>
          <w:rFonts w:ascii="Abadi" w:hAnsi="Abadi"/>
          <w:sz w:val="21"/>
          <w:szCs w:val="21"/>
        </w:rPr>
        <w:t>programas y apoyos, de conformidad con la siguiente:</w:t>
      </w:r>
    </w:p>
    <w:p w14:paraId="390FB1BE" w14:textId="77777777" w:rsidR="000D0DA2" w:rsidRPr="000D0DA2" w:rsidRDefault="000D0DA2" w:rsidP="000D0DA2">
      <w:pPr>
        <w:autoSpaceDE w:val="0"/>
        <w:autoSpaceDN w:val="0"/>
        <w:adjustRightInd w:val="0"/>
        <w:jc w:val="both"/>
        <w:rPr>
          <w:rFonts w:ascii="Abadi" w:hAnsi="Abadi"/>
          <w:sz w:val="21"/>
          <w:szCs w:val="21"/>
        </w:rPr>
      </w:pPr>
    </w:p>
    <w:p w14:paraId="1FD24283" w14:textId="4A4CD12D" w:rsidR="00A7278A" w:rsidRDefault="00A7278A" w:rsidP="00AF17C3">
      <w:pPr>
        <w:autoSpaceDE w:val="0"/>
        <w:autoSpaceDN w:val="0"/>
        <w:adjustRightInd w:val="0"/>
        <w:jc w:val="center"/>
        <w:rPr>
          <w:rFonts w:ascii="Abadi" w:hAnsi="Abadi"/>
          <w:b/>
          <w:bCs/>
          <w:sz w:val="21"/>
          <w:szCs w:val="21"/>
        </w:rPr>
      </w:pPr>
      <w:r w:rsidRPr="00AF17C3">
        <w:rPr>
          <w:rFonts w:ascii="Abadi" w:hAnsi="Abadi"/>
          <w:b/>
          <w:bCs/>
          <w:sz w:val="21"/>
          <w:szCs w:val="21"/>
        </w:rPr>
        <w:t>EXPOSICIÓN DE MOTIVOS</w:t>
      </w:r>
    </w:p>
    <w:p w14:paraId="00017E99" w14:textId="77777777" w:rsidR="00AF17C3" w:rsidRPr="00AF17C3" w:rsidRDefault="00AF17C3" w:rsidP="000D0DA2">
      <w:pPr>
        <w:autoSpaceDE w:val="0"/>
        <w:autoSpaceDN w:val="0"/>
        <w:adjustRightInd w:val="0"/>
        <w:jc w:val="both"/>
        <w:rPr>
          <w:rFonts w:ascii="Abadi" w:hAnsi="Abadi"/>
          <w:b/>
          <w:bCs/>
          <w:sz w:val="21"/>
          <w:szCs w:val="21"/>
        </w:rPr>
      </w:pPr>
    </w:p>
    <w:p w14:paraId="35D34AFD" w14:textId="5634D003" w:rsidR="00A7278A" w:rsidRPr="00370AA0" w:rsidRDefault="00A7278A" w:rsidP="00C34E2D">
      <w:pPr>
        <w:autoSpaceDE w:val="0"/>
        <w:autoSpaceDN w:val="0"/>
        <w:adjustRightInd w:val="0"/>
        <w:ind w:firstLine="708"/>
        <w:jc w:val="both"/>
        <w:rPr>
          <w:rFonts w:ascii="Abadi" w:hAnsi="Abadi"/>
          <w:b/>
          <w:bCs/>
          <w:i/>
          <w:iCs/>
          <w:sz w:val="21"/>
          <w:szCs w:val="21"/>
        </w:rPr>
      </w:pPr>
      <w:r w:rsidRPr="00370AA0">
        <w:rPr>
          <w:rFonts w:ascii="Abadi" w:hAnsi="Abadi"/>
          <w:b/>
          <w:bCs/>
          <w:i/>
          <w:iCs/>
          <w:sz w:val="21"/>
          <w:szCs w:val="21"/>
        </w:rPr>
        <w:t>“Soy Licenciada en Derecho, si bien en el transcurso de la carrera</w:t>
      </w:r>
      <w:r w:rsidR="00AF17C3" w:rsidRPr="00370AA0">
        <w:rPr>
          <w:rFonts w:ascii="Abadi" w:hAnsi="Abadi"/>
          <w:b/>
          <w:bCs/>
          <w:i/>
          <w:iCs/>
          <w:sz w:val="21"/>
          <w:szCs w:val="21"/>
        </w:rPr>
        <w:t xml:space="preserve"> </w:t>
      </w:r>
      <w:r w:rsidRPr="00370AA0">
        <w:rPr>
          <w:rFonts w:ascii="Abadi" w:hAnsi="Abadi"/>
          <w:b/>
          <w:bCs/>
          <w:i/>
          <w:iCs/>
          <w:sz w:val="21"/>
          <w:szCs w:val="21"/>
        </w:rPr>
        <w:t>trabajaba para Tránsito Municipal de León, fueron 4 años muy pesados de</w:t>
      </w:r>
      <w:r w:rsidR="00AF17C3" w:rsidRPr="00370AA0">
        <w:rPr>
          <w:rFonts w:ascii="Abadi" w:hAnsi="Abadi"/>
          <w:b/>
          <w:bCs/>
          <w:i/>
          <w:iCs/>
          <w:sz w:val="21"/>
          <w:szCs w:val="21"/>
        </w:rPr>
        <w:t xml:space="preserve"> </w:t>
      </w:r>
      <w:r w:rsidRPr="00370AA0">
        <w:rPr>
          <w:rFonts w:ascii="Abadi" w:hAnsi="Abadi"/>
          <w:b/>
          <w:bCs/>
          <w:i/>
          <w:iCs/>
          <w:sz w:val="21"/>
          <w:szCs w:val="21"/>
        </w:rPr>
        <w:t>carrera, porque entre tareas y comisiones que nos asignaban los</w:t>
      </w:r>
      <w:r w:rsidR="00AF17C3" w:rsidRPr="00370AA0">
        <w:rPr>
          <w:rFonts w:ascii="Abadi" w:hAnsi="Abadi"/>
          <w:b/>
          <w:bCs/>
          <w:i/>
          <w:iCs/>
          <w:sz w:val="21"/>
          <w:szCs w:val="21"/>
        </w:rPr>
        <w:t xml:space="preserve"> </w:t>
      </w:r>
      <w:r w:rsidRPr="00370AA0">
        <w:rPr>
          <w:rFonts w:ascii="Abadi" w:hAnsi="Abadi"/>
          <w:b/>
          <w:bCs/>
          <w:i/>
          <w:iCs/>
          <w:sz w:val="21"/>
          <w:szCs w:val="21"/>
        </w:rPr>
        <w:t>comandantes era casi imposible que, presentara exámenes extraordinarios.”</w:t>
      </w:r>
    </w:p>
    <w:p w14:paraId="431CE253" w14:textId="77777777" w:rsidR="00AF17C3" w:rsidRPr="00370AA0" w:rsidRDefault="00AF17C3" w:rsidP="000D0DA2">
      <w:pPr>
        <w:autoSpaceDE w:val="0"/>
        <w:autoSpaceDN w:val="0"/>
        <w:adjustRightInd w:val="0"/>
        <w:jc w:val="both"/>
        <w:rPr>
          <w:rFonts w:ascii="Abadi" w:hAnsi="Abadi"/>
          <w:b/>
          <w:bCs/>
          <w:i/>
          <w:iCs/>
          <w:sz w:val="21"/>
          <w:szCs w:val="21"/>
        </w:rPr>
      </w:pPr>
    </w:p>
    <w:p w14:paraId="34DB11B4" w14:textId="1A15ED14" w:rsidR="00A7278A" w:rsidRPr="00370AA0" w:rsidRDefault="00A7278A" w:rsidP="00C34E2D">
      <w:pPr>
        <w:autoSpaceDE w:val="0"/>
        <w:autoSpaceDN w:val="0"/>
        <w:adjustRightInd w:val="0"/>
        <w:ind w:firstLine="426"/>
        <w:jc w:val="both"/>
        <w:rPr>
          <w:rFonts w:ascii="Abadi" w:hAnsi="Abadi"/>
          <w:b/>
          <w:bCs/>
          <w:i/>
          <w:iCs/>
          <w:sz w:val="21"/>
          <w:szCs w:val="21"/>
        </w:rPr>
      </w:pPr>
      <w:r w:rsidRPr="00370AA0">
        <w:rPr>
          <w:rFonts w:ascii="Abadi" w:hAnsi="Abadi"/>
          <w:b/>
          <w:bCs/>
          <w:i/>
          <w:iCs/>
          <w:sz w:val="21"/>
          <w:szCs w:val="21"/>
        </w:rPr>
        <w:t>“Hace 7 años me recibí, renuncié a Tránsito Municipal para buscar</w:t>
      </w:r>
      <w:r w:rsidR="00AF17C3" w:rsidRPr="00370AA0">
        <w:rPr>
          <w:rFonts w:ascii="Abadi" w:hAnsi="Abadi"/>
          <w:b/>
          <w:bCs/>
          <w:i/>
          <w:iCs/>
          <w:sz w:val="21"/>
          <w:szCs w:val="21"/>
        </w:rPr>
        <w:t xml:space="preserve"> </w:t>
      </w:r>
      <w:r w:rsidRPr="00370AA0">
        <w:rPr>
          <w:rFonts w:ascii="Abadi" w:hAnsi="Abadi"/>
          <w:b/>
          <w:bCs/>
          <w:i/>
          <w:iCs/>
          <w:sz w:val="21"/>
          <w:szCs w:val="21"/>
        </w:rPr>
        <w:t>oportunidades en diferentes empresas en el área jurídica que es mi</w:t>
      </w:r>
      <w:r w:rsidR="00AF17C3" w:rsidRPr="00370AA0">
        <w:rPr>
          <w:rFonts w:ascii="Abadi" w:hAnsi="Abadi"/>
          <w:b/>
          <w:bCs/>
          <w:i/>
          <w:iCs/>
          <w:sz w:val="21"/>
          <w:szCs w:val="21"/>
        </w:rPr>
        <w:t xml:space="preserve"> </w:t>
      </w:r>
      <w:r w:rsidRPr="00370AA0">
        <w:rPr>
          <w:rFonts w:ascii="Abadi" w:hAnsi="Abadi"/>
          <w:b/>
          <w:bCs/>
          <w:i/>
          <w:iCs/>
          <w:sz w:val="21"/>
          <w:szCs w:val="21"/>
        </w:rPr>
        <w:t>especialidad, pero el principal requisito era tener por lo menos 3 años de experiencia. En los despachos jurídicos te dan la mano, pero el sueldo es muy bajo. Llevo 5 años trabajando como Uber y en verdad el sueldo no es tan malo, pero no ejerzo mi carrera.” Mariela 33 años.</w:t>
      </w:r>
      <w:r w:rsidR="000D0DA2" w:rsidRPr="00370AA0">
        <w:rPr>
          <w:rFonts w:ascii="Abadi" w:hAnsi="Abadi"/>
          <w:b/>
          <w:bCs/>
          <w:i/>
          <w:iCs/>
          <w:sz w:val="21"/>
          <w:szCs w:val="21"/>
        </w:rPr>
        <w:t xml:space="preserve"> </w:t>
      </w:r>
    </w:p>
    <w:p w14:paraId="5A87B102" w14:textId="77777777" w:rsidR="000D0DA2" w:rsidRPr="00A7278A" w:rsidRDefault="000D0DA2" w:rsidP="00A7278A">
      <w:pPr>
        <w:autoSpaceDE w:val="0"/>
        <w:autoSpaceDN w:val="0"/>
        <w:adjustRightInd w:val="0"/>
        <w:jc w:val="both"/>
        <w:rPr>
          <w:rFonts w:ascii="Abadi" w:hAnsi="Abadi"/>
          <w:sz w:val="21"/>
          <w:szCs w:val="21"/>
        </w:rPr>
      </w:pPr>
    </w:p>
    <w:p w14:paraId="50528D60" w14:textId="72EFBD63" w:rsidR="00A7278A" w:rsidRDefault="00A7278A" w:rsidP="00745707">
      <w:pPr>
        <w:autoSpaceDE w:val="0"/>
        <w:autoSpaceDN w:val="0"/>
        <w:adjustRightInd w:val="0"/>
        <w:ind w:firstLine="426"/>
        <w:jc w:val="both"/>
        <w:rPr>
          <w:rFonts w:ascii="Abadi" w:hAnsi="Abadi"/>
          <w:sz w:val="21"/>
          <w:szCs w:val="21"/>
        </w:rPr>
      </w:pPr>
      <w:r w:rsidRPr="00A7278A">
        <w:rPr>
          <w:rFonts w:ascii="Abadi" w:hAnsi="Abadi"/>
          <w:sz w:val="21"/>
          <w:szCs w:val="21"/>
        </w:rPr>
        <w:t>¿Pero qué sucede en una sociedad, en la que los recién egresados de una</w:t>
      </w:r>
      <w:r w:rsidR="000D0DA2">
        <w:rPr>
          <w:rFonts w:ascii="Abadi" w:hAnsi="Abadi"/>
          <w:sz w:val="21"/>
          <w:szCs w:val="21"/>
        </w:rPr>
        <w:t xml:space="preserve"> </w:t>
      </w:r>
      <w:r w:rsidRPr="00A7278A">
        <w:rPr>
          <w:rFonts w:ascii="Abadi" w:hAnsi="Abadi"/>
          <w:sz w:val="21"/>
          <w:szCs w:val="21"/>
        </w:rPr>
        <w:t>licenciatura o carrera técnica, sus sueños se ven obstaculizados con requisitos</w:t>
      </w:r>
      <w:r w:rsidR="000D0DA2">
        <w:rPr>
          <w:rFonts w:ascii="Abadi" w:hAnsi="Abadi"/>
          <w:sz w:val="21"/>
          <w:szCs w:val="21"/>
        </w:rPr>
        <w:t xml:space="preserve"> </w:t>
      </w:r>
      <w:r w:rsidRPr="00A7278A">
        <w:rPr>
          <w:rFonts w:ascii="Abadi" w:hAnsi="Abadi"/>
          <w:sz w:val="21"/>
          <w:szCs w:val="21"/>
        </w:rPr>
        <w:t>relacionados a los años de experiencia para aquellos que ingresarán en alguna</w:t>
      </w:r>
      <w:r w:rsidR="000D0DA2">
        <w:rPr>
          <w:rFonts w:ascii="Abadi" w:hAnsi="Abadi"/>
          <w:sz w:val="21"/>
          <w:szCs w:val="21"/>
        </w:rPr>
        <w:t xml:space="preserve"> </w:t>
      </w:r>
      <w:r w:rsidRPr="00A7278A">
        <w:rPr>
          <w:rFonts w:ascii="Abadi" w:hAnsi="Abadi"/>
          <w:sz w:val="21"/>
          <w:szCs w:val="21"/>
        </w:rPr>
        <w:t>empresa o quienes pretenden emprender un negocio, pero</w:t>
      </w:r>
      <w:r>
        <w:rPr>
          <w:rFonts w:ascii="Arial" w:hAnsi="Arial" w:cs="Arial"/>
          <w:lang w:val="es-MX" w:eastAsia="es-MX"/>
        </w:rPr>
        <w:t xml:space="preserve"> </w:t>
      </w:r>
      <w:r w:rsidRPr="00A7278A">
        <w:rPr>
          <w:rFonts w:ascii="Abadi" w:hAnsi="Abadi"/>
          <w:sz w:val="21"/>
          <w:szCs w:val="21"/>
        </w:rPr>
        <w:t>no cuentan con un</w:t>
      </w:r>
      <w:r w:rsidR="000D0DA2">
        <w:rPr>
          <w:rFonts w:ascii="Abadi" w:hAnsi="Abadi"/>
          <w:sz w:val="21"/>
          <w:szCs w:val="21"/>
        </w:rPr>
        <w:t xml:space="preserve"> </w:t>
      </w:r>
      <w:r w:rsidRPr="00A7278A">
        <w:rPr>
          <w:rFonts w:ascii="Abadi" w:hAnsi="Abadi"/>
          <w:sz w:val="21"/>
          <w:szCs w:val="21"/>
        </w:rPr>
        <w:t>historial crediticio que les respalde para ponerlo en marcha?</w:t>
      </w:r>
    </w:p>
    <w:p w14:paraId="72417A85" w14:textId="77777777" w:rsidR="000D0DA2" w:rsidRPr="00A7278A" w:rsidRDefault="000D0DA2" w:rsidP="00A7278A">
      <w:pPr>
        <w:autoSpaceDE w:val="0"/>
        <w:autoSpaceDN w:val="0"/>
        <w:adjustRightInd w:val="0"/>
        <w:jc w:val="both"/>
        <w:rPr>
          <w:rFonts w:ascii="Abadi" w:hAnsi="Abadi"/>
          <w:sz w:val="21"/>
          <w:szCs w:val="21"/>
        </w:rPr>
      </w:pPr>
    </w:p>
    <w:p w14:paraId="68F1AD17" w14:textId="01A7FB2D" w:rsidR="004E4F30" w:rsidRDefault="00A7278A" w:rsidP="00745707">
      <w:pPr>
        <w:autoSpaceDE w:val="0"/>
        <w:autoSpaceDN w:val="0"/>
        <w:adjustRightInd w:val="0"/>
        <w:ind w:firstLine="426"/>
        <w:jc w:val="both"/>
        <w:rPr>
          <w:rFonts w:ascii="Abadi" w:hAnsi="Abadi"/>
          <w:sz w:val="21"/>
          <w:szCs w:val="21"/>
        </w:rPr>
      </w:pPr>
      <w:r w:rsidRPr="00A7278A">
        <w:rPr>
          <w:rFonts w:ascii="Abadi" w:hAnsi="Abadi"/>
          <w:sz w:val="21"/>
          <w:szCs w:val="21"/>
        </w:rPr>
        <w:t>Pues es muy común que miles de jóvenes, no puedan cumplir tan anhelados</w:t>
      </w:r>
      <w:r w:rsidR="000D0DA2">
        <w:rPr>
          <w:rFonts w:ascii="Abadi" w:hAnsi="Abadi"/>
          <w:sz w:val="21"/>
          <w:szCs w:val="21"/>
        </w:rPr>
        <w:t xml:space="preserve"> </w:t>
      </w:r>
      <w:r w:rsidRPr="00A7278A">
        <w:rPr>
          <w:rFonts w:ascii="Abadi" w:hAnsi="Abadi"/>
          <w:sz w:val="21"/>
          <w:szCs w:val="21"/>
        </w:rPr>
        <w:t>sueños, recurriendo a labores completamente distintas a las que se prepararon por</w:t>
      </w:r>
      <w:r w:rsidR="00937B3A">
        <w:rPr>
          <w:rFonts w:ascii="Abadi" w:hAnsi="Abadi"/>
          <w:sz w:val="21"/>
          <w:szCs w:val="21"/>
        </w:rPr>
        <w:t xml:space="preserve"> </w:t>
      </w:r>
      <w:r w:rsidRPr="00A7278A">
        <w:rPr>
          <w:rFonts w:ascii="Abadi" w:hAnsi="Abadi"/>
          <w:sz w:val="21"/>
          <w:szCs w:val="21"/>
        </w:rPr>
        <w:t>años.</w:t>
      </w:r>
    </w:p>
    <w:p w14:paraId="245BA386" w14:textId="77777777" w:rsidR="00937B3A" w:rsidRDefault="00937B3A" w:rsidP="00937B3A">
      <w:pPr>
        <w:autoSpaceDE w:val="0"/>
        <w:autoSpaceDN w:val="0"/>
        <w:adjustRightInd w:val="0"/>
        <w:jc w:val="both"/>
        <w:rPr>
          <w:rFonts w:ascii="Abadi" w:hAnsi="Abadi"/>
          <w:sz w:val="21"/>
          <w:szCs w:val="21"/>
        </w:rPr>
      </w:pPr>
    </w:p>
    <w:p w14:paraId="39A64673" w14:textId="527B810C"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Pero vamos por partes para entender la problemática a la que se enfrentan</w:t>
      </w:r>
      <w:r>
        <w:rPr>
          <w:rFonts w:ascii="Abadi" w:hAnsi="Abadi"/>
          <w:sz w:val="21"/>
          <w:szCs w:val="21"/>
        </w:rPr>
        <w:t xml:space="preserve"> </w:t>
      </w:r>
      <w:r w:rsidRPr="00937B3A">
        <w:rPr>
          <w:rFonts w:ascii="Abadi" w:hAnsi="Abadi"/>
          <w:sz w:val="21"/>
          <w:szCs w:val="21"/>
        </w:rPr>
        <w:t>los jóvenes en el campo laboral y el emprendimiento en el estado de Guanajuato.</w:t>
      </w:r>
    </w:p>
    <w:p w14:paraId="67127DA7" w14:textId="77777777" w:rsidR="00937B3A" w:rsidRPr="00937B3A" w:rsidRDefault="00937B3A" w:rsidP="00937B3A">
      <w:pPr>
        <w:autoSpaceDE w:val="0"/>
        <w:autoSpaceDN w:val="0"/>
        <w:adjustRightInd w:val="0"/>
        <w:jc w:val="both"/>
        <w:rPr>
          <w:rFonts w:ascii="Abadi" w:hAnsi="Abadi"/>
          <w:sz w:val="21"/>
          <w:szCs w:val="21"/>
        </w:rPr>
      </w:pPr>
    </w:p>
    <w:p w14:paraId="2A62A1F8" w14:textId="13F947E3"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¿Quiénes son los jóvenes? Según la Organización de las Naciones Unidas,</w:t>
      </w:r>
      <w:r>
        <w:rPr>
          <w:rFonts w:ascii="Abadi" w:hAnsi="Abadi"/>
          <w:sz w:val="21"/>
          <w:szCs w:val="21"/>
        </w:rPr>
        <w:t xml:space="preserve"> </w:t>
      </w:r>
      <w:r w:rsidRPr="00937B3A">
        <w:rPr>
          <w:rFonts w:ascii="Abadi" w:hAnsi="Abadi"/>
          <w:sz w:val="21"/>
          <w:szCs w:val="21"/>
        </w:rPr>
        <w:t>han definido al joven como toda persona que se encuentre entre los 15 y 24 años.</w:t>
      </w:r>
    </w:p>
    <w:p w14:paraId="5D479093" w14:textId="77777777" w:rsidR="00937B3A" w:rsidRPr="00937B3A" w:rsidRDefault="00937B3A" w:rsidP="00937B3A">
      <w:pPr>
        <w:autoSpaceDE w:val="0"/>
        <w:autoSpaceDN w:val="0"/>
        <w:adjustRightInd w:val="0"/>
        <w:jc w:val="both"/>
        <w:rPr>
          <w:rFonts w:ascii="Abadi" w:hAnsi="Abadi"/>
          <w:sz w:val="21"/>
          <w:szCs w:val="21"/>
        </w:rPr>
      </w:pPr>
    </w:p>
    <w:p w14:paraId="72D6CAE2" w14:textId="2B6A8CDB"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 xml:space="preserve">En México existe una población de </w:t>
      </w:r>
      <w:r w:rsidRPr="00FF3DA9">
        <w:rPr>
          <w:rFonts w:ascii="Abadi" w:hAnsi="Abadi"/>
          <w:b/>
          <w:bCs/>
          <w:sz w:val="21"/>
          <w:szCs w:val="21"/>
        </w:rPr>
        <w:t>126,014,024</w:t>
      </w:r>
      <w:r w:rsidRPr="00937B3A">
        <w:rPr>
          <w:rFonts w:ascii="Abadi" w:hAnsi="Abadi"/>
          <w:sz w:val="21"/>
          <w:szCs w:val="21"/>
        </w:rPr>
        <w:t xml:space="preserve"> </w:t>
      </w:r>
      <w:r w:rsidRPr="00FF3DA9">
        <w:rPr>
          <w:rFonts w:ascii="Abadi" w:hAnsi="Abadi"/>
          <w:b/>
          <w:bCs/>
          <w:sz w:val="21"/>
          <w:szCs w:val="21"/>
        </w:rPr>
        <w:t>personas</w:t>
      </w:r>
      <w:r w:rsidRPr="00937B3A">
        <w:rPr>
          <w:rFonts w:ascii="Abadi" w:hAnsi="Abadi"/>
          <w:sz w:val="21"/>
          <w:szCs w:val="21"/>
        </w:rPr>
        <w:t>. De acuerdo con</w:t>
      </w:r>
      <w:r>
        <w:rPr>
          <w:rFonts w:ascii="Abadi" w:hAnsi="Abadi"/>
          <w:sz w:val="21"/>
          <w:szCs w:val="21"/>
        </w:rPr>
        <w:t xml:space="preserve"> </w:t>
      </w:r>
      <w:r w:rsidRPr="00937B3A">
        <w:rPr>
          <w:rFonts w:ascii="Abadi" w:hAnsi="Abadi"/>
          <w:sz w:val="21"/>
          <w:szCs w:val="21"/>
        </w:rPr>
        <w:t xml:space="preserve">el Censo Nacional de Población y Vivienda 2020, en México habitan </w:t>
      </w:r>
      <w:r w:rsidRPr="003B3E72">
        <w:rPr>
          <w:rFonts w:ascii="Abadi" w:hAnsi="Abadi"/>
          <w:b/>
          <w:bCs/>
          <w:sz w:val="21"/>
          <w:szCs w:val="21"/>
        </w:rPr>
        <w:t>31 millones de personas de 15 a 29</w:t>
      </w:r>
      <w:r w:rsidRPr="00937B3A">
        <w:rPr>
          <w:rFonts w:ascii="Abadi" w:hAnsi="Abadi"/>
          <w:sz w:val="21"/>
          <w:szCs w:val="21"/>
        </w:rPr>
        <w:t xml:space="preserve"> años, que representan el 25% del total de la población en</w:t>
      </w:r>
      <w:r>
        <w:rPr>
          <w:rFonts w:ascii="Abadi" w:hAnsi="Abadi"/>
          <w:sz w:val="21"/>
          <w:szCs w:val="21"/>
        </w:rPr>
        <w:t xml:space="preserve"> </w:t>
      </w:r>
      <w:r w:rsidRPr="00937B3A">
        <w:rPr>
          <w:rFonts w:ascii="Abadi" w:hAnsi="Abadi"/>
          <w:sz w:val="21"/>
          <w:szCs w:val="21"/>
        </w:rPr>
        <w:t>el país.</w:t>
      </w:r>
    </w:p>
    <w:p w14:paraId="31AA6E99" w14:textId="77777777" w:rsidR="00937B3A" w:rsidRPr="00937B3A" w:rsidRDefault="00937B3A" w:rsidP="00937B3A">
      <w:pPr>
        <w:autoSpaceDE w:val="0"/>
        <w:autoSpaceDN w:val="0"/>
        <w:adjustRightInd w:val="0"/>
        <w:jc w:val="both"/>
        <w:rPr>
          <w:rFonts w:ascii="Abadi" w:hAnsi="Abadi"/>
          <w:sz w:val="21"/>
          <w:szCs w:val="21"/>
        </w:rPr>
      </w:pPr>
    </w:p>
    <w:p w14:paraId="33019448" w14:textId="4D08C6E1"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Actualmente, la juventud representa un sector importante de la población, el</w:t>
      </w:r>
      <w:r>
        <w:rPr>
          <w:rFonts w:ascii="Abadi" w:hAnsi="Abadi"/>
          <w:sz w:val="21"/>
          <w:szCs w:val="21"/>
        </w:rPr>
        <w:t xml:space="preserve"> </w:t>
      </w:r>
      <w:r w:rsidRPr="00937B3A">
        <w:rPr>
          <w:rFonts w:ascii="Abadi" w:hAnsi="Abadi"/>
          <w:sz w:val="21"/>
          <w:szCs w:val="21"/>
        </w:rPr>
        <w:t xml:space="preserve">cual debe atenderse prioritariamente, pues son el presente y el sector </w:t>
      </w:r>
      <w:r w:rsidRPr="00937B3A">
        <w:rPr>
          <w:rFonts w:ascii="Abadi" w:hAnsi="Abadi"/>
          <w:sz w:val="21"/>
          <w:szCs w:val="21"/>
        </w:rPr>
        <w:lastRenderedPageBreak/>
        <w:t>más vigoroso</w:t>
      </w:r>
      <w:r>
        <w:rPr>
          <w:rFonts w:ascii="Abadi" w:hAnsi="Abadi"/>
          <w:sz w:val="21"/>
          <w:szCs w:val="21"/>
        </w:rPr>
        <w:t xml:space="preserve"> </w:t>
      </w:r>
      <w:r w:rsidRPr="00937B3A">
        <w:rPr>
          <w:rFonts w:ascii="Abadi" w:hAnsi="Abadi"/>
          <w:sz w:val="21"/>
          <w:szCs w:val="21"/>
        </w:rPr>
        <w:t>de nuestra sociedad. Las acciones que se lleven a cabo para garantizar su bienestar</w:t>
      </w:r>
      <w:r>
        <w:rPr>
          <w:rFonts w:ascii="Abadi" w:hAnsi="Abadi"/>
          <w:sz w:val="21"/>
          <w:szCs w:val="21"/>
        </w:rPr>
        <w:t xml:space="preserve"> d</w:t>
      </w:r>
      <w:r w:rsidRPr="00937B3A">
        <w:rPr>
          <w:rFonts w:ascii="Abadi" w:hAnsi="Abadi"/>
          <w:sz w:val="21"/>
          <w:szCs w:val="21"/>
        </w:rPr>
        <w:t>e integridad son de interés esencial y motiva para seguir trabajando día con día para</w:t>
      </w:r>
      <w:r>
        <w:rPr>
          <w:rFonts w:ascii="Abadi" w:hAnsi="Abadi"/>
          <w:sz w:val="21"/>
          <w:szCs w:val="21"/>
        </w:rPr>
        <w:t xml:space="preserve"> </w:t>
      </w:r>
      <w:r w:rsidRPr="00937B3A">
        <w:rPr>
          <w:rFonts w:ascii="Abadi" w:hAnsi="Abadi"/>
          <w:sz w:val="21"/>
          <w:szCs w:val="21"/>
        </w:rPr>
        <w:t>garantizar en todo momento sus derechos.</w:t>
      </w:r>
    </w:p>
    <w:p w14:paraId="64C275FC" w14:textId="77777777" w:rsidR="00937B3A" w:rsidRPr="00937B3A" w:rsidRDefault="00937B3A" w:rsidP="00937B3A">
      <w:pPr>
        <w:autoSpaceDE w:val="0"/>
        <w:autoSpaceDN w:val="0"/>
        <w:adjustRightInd w:val="0"/>
        <w:jc w:val="both"/>
        <w:rPr>
          <w:rFonts w:ascii="Abadi" w:hAnsi="Abadi"/>
          <w:sz w:val="21"/>
          <w:szCs w:val="21"/>
        </w:rPr>
      </w:pPr>
    </w:p>
    <w:p w14:paraId="57BEDE58" w14:textId="1F035BE0"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El empleo es uno de los sectores que se han visto más dañados ante la crisis</w:t>
      </w:r>
      <w:r>
        <w:rPr>
          <w:rFonts w:ascii="Abadi" w:hAnsi="Abadi"/>
          <w:sz w:val="21"/>
          <w:szCs w:val="21"/>
        </w:rPr>
        <w:t xml:space="preserve"> </w:t>
      </w:r>
      <w:r w:rsidRPr="00937B3A">
        <w:rPr>
          <w:rFonts w:ascii="Abadi" w:hAnsi="Abadi"/>
          <w:sz w:val="21"/>
          <w:szCs w:val="21"/>
        </w:rPr>
        <w:t>de la pandemia que estamos padeciendo, por lo que, se deben buscar nuevas</w:t>
      </w:r>
      <w:r>
        <w:rPr>
          <w:rFonts w:ascii="Abadi" w:hAnsi="Abadi"/>
          <w:sz w:val="21"/>
          <w:szCs w:val="21"/>
        </w:rPr>
        <w:t xml:space="preserve"> </w:t>
      </w:r>
      <w:r w:rsidRPr="00937B3A">
        <w:rPr>
          <w:rFonts w:ascii="Abadi" w:hAnsi="Abadi"/>
          <w:sz w:val="21"/>
          <w:szCs w:val="21"/>
        </w:rPr>
        <w:t>formas de incentivar el primer empleo para los jóvenes y que además cuenten con</w:t>
      </w:r>
      <w:r>
        <w:rPr>
          <w:rFonts w:ascii="Abadi" w:hAnsi="Abadi"/>
          <w:sz w:val="21"/>
          <w:szCs w:val="21"/>
        </w:rPr>
        <w:t xml:space="preserve"> </w:t>
      </w:r>
      <w:r w:rsidRPr="00937B3A">
        <w:rPr>
          <w:rFonts w:ascii="Abadi" w:hAnsi="Abadi"/>
          <w:sz w:val="21"/>
          <w:szCs w:val="21"/>
        </w:rPr>
        <w:t>nuevas oportunidades y disminuya el desempleo.</w:t>
      </w:r>
    </w:p>
    <w:p w14:paraId="5EE8739E" w14:textId="77777777" w:rsidR="00937B3A" w:rsidRPr="00937B3A" w:rsidRDefault="00937B3A" w:rsidP="00937B3A">
      <w:pPr>
        <w:autoSpaceDE w:val="0"/>
        <w:autoSpaceDN w:val="0"/>
        <w:adjustRightInd w:val="0"/>
        <w:jc w:val="both"/>
        <w:rPr>
          <w:rFonts w:ascii="Abadi" w:hAnsi="Abadi"/>
          <w:sz w:val="21"/>
          <w:szCs w:val="21"/>
        </w:rPr>
      </w:pPr>
    </w:p>
    <w:p w14:paraId="42144C9D" w14:textId="585F25D3"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 xml:space="preserve">Ahora bien, </w:t>
      </w:r>
      <w:r w:rsidRPr="0055793E">
        <w:rPr>
          <w:rFonts w:ascii="Abadi" w:hAnsi="Abadi"/>
          <w:b/>
          <w:bCs/>
          <w:sz w:val="21"/>
          <w:szCs w:val="21"/>
        </w:rPr>
        <w:t>la tasa de desocupación de la población de 15 a 29 años</w:t>
      </w:r>
      <w:r>
        <w:rPr>
          <w:rFonts w:ascii="Abadi" w:hAnsi="Abadi"/>
          <w:sz w:val="21"/>
          <w:szCs w:val="21"/>
        </w:rPr>
        <w:t xml:space="preserve"> </w:t>
      </w:r>
      <w:r w:rsidRPr="00937B3A">
        <w:rPr>
          <w:rFonts w:ascii="Abadi" w:hAnsi="Abadi"/>
          <w:sz w:val="21"/>
          <w:szCs w:val="21"/>
        </w:rPr>
        <w:t>muestra un nivel de 7% (1.2 millones de personas desocupadas); que representa</w:t>
      </w:r>
      <w:r>
        <w:rPr>
          <w:rFonts w:ascii="Abadi" w:hAnsi="Abadi"/>
          <w:sz w:val="21"/>
          <w:szCs w:val="21"/>
        </w:rPr>
        <w:t xml:space="preserve"> </w:t>
      </w:r>
      <w:r w:rsidRPr="00937B3A">
        <w:rPr>
          <w:rFonts w:ascii="Abadi" w:hAnsi="Abadi"/>
          <w:sz w:val="21"/>
          <w:szCs w:val="21"/>
        </w:rPr>
        <w:t>un poco más del doble en magnitud, comparada con la tasa de la población mayor</w:t>
      </w:r>
      <w:r>
        <w:rPr>
          <w:rFonts w:ascii="Abadi" w:hAnsi="Abadi"/>
          <w:sz w:val="21"/>
          <w:szCs w:val="21"/>
        </w:rPr>
        <w:t xml:space="preserve"> </w:t>
      </w:r>
      <w:r w:rsidRPr="00937B3A">
        <w:rPr>
          <w:rFonts w:ascii="Abadi" w:hAnsi="Abadi"/>
          <w:sz w:val="21"/>
          <w:szCs w:val="21"/>
        </w:rPr>
        <w:t>de 29 años (3%). Del total d</w:t>
      </w:r>
      <w:r w:rsidR="00FF3DA9">
        <w:rPr>
          <w:rFonts w:ascii="Abadi" w:hAnsi="Abadi"/>
          <w:sz w:val="21"/>
          <w:szCs w:val="21"/>
        </w:rPr>
        <w:t>e</w:t>
      </w:r>
      <w:r>
        <w:rPr>
          <w:rFonts w:ascii="Abadi" w:hAnsi="Abadi"/>
          <w:sz w:val="21"/>
          <w:szCs w:val="21"/>
        </w:rPr>
        <w:t xml:space="preserve"> </w:t>
      </w:r>
      <w:r w:rsidRPr="00937B3A">
        <w:rPr>
          <w:rFonts w:ascii="Abadi" w:hAnsi="Abadi"/>
          <w:sz w:val="21"/>
          <w:szCs w:val="21"/>
        </w:rPr>
        <w:t>esta</w:t>
      </w:r>
      <w:r w:rsidRPr="008B0633">
        <w:rPr>
          <w:rFonts w:ascii="Abadi" w:hAnsi="Abadi"/>
          <w:sz w:val="21"/>
          <w:szCs w:val="21"/>
        </w:rPr>
        <w:t xml:space="preserve"> población que se encuentran desocupados 81%</w:t>
      </w:r>
      <w:r w:rsidR="008B0633">
        <w:rPr>
          <w:rFonts w:ascii="Abadi" w:hAnsi="Abadi"/>
          <w:sz w:val="21"/>
          <w:szCs w:val="21"/>
        </w:rPr>
        <w:t xml:space="preserve"> </w:t>
      </w:r>
      <w:r w:rsidRPr="008B0633">
        <w:rPr>
          <w:rFonts w:ascii="Abadi" w:hAnsi="Abadi"/>
          <w:sz w:val="21"/>
          <w:szCs w:val="21"/>
        </w:rPr>
        <w:t>cuentan con experiencia laboral; de ellos 44% tiene entre 20 a 24 años, 39% de 25</w:t>
      </w:r>
      <w:r w:rsidR="008B0633">
        <w:rPr>
          <w:rFonts w:ascii="Abadi" w:hAnsi="Abadi"/>
          <w:sz w:val="21"/>
          <w:szCs w:val="21"/>
        </w:rPr>
        <w:t xml:space="preserve"> </w:t>
      </w:r>
      <w:r w:rsidRPr="00937B3A">
        <w:rPr>
          <w:rFonts w:ascii="Abadi" w:hAnsi="Abadi"/>
          <w:sz w:val="21"/>
          <w:szCs w:val="21"/>
        </w:rPr>
        <w:t>a 29 años y 17%, de 15 a 19 años.</w:t>
      </w:r>
    </w:p>
    <w:p w14:paraId="5180DE4C" w14:textId="77777777" w:rsidR="008B0633" w:rsidRPr="00937B3A" w:rsidRDefault="008B0633" w:rsidP="008B0633">
      <w:pPr>
        <w:autoSpaceDE w:val="0"/>
        <w:autoSpaceDN w:val="0"/>
        <w:adjustRightInd w:val="0"/>
        <w:jc w:val="both"/>
        <w:rPr>
          <w:rFonts w:ascii="Abadi" w:hAnsi="Abadi"/>
          <w:sz w:val="21"/>
          <w:szCs w:val="21"/>
        </w:rPr>
      </w:pPr>
    </w:p>
    <w:p w14:paraId="233D0ACE" w14:textId="692B0EDB" w:rsidR="00937B3A" w:rsidRDefault="00937B3A" w:rsidP="00745707">
      <w:pPr>
        <w:autoSpaceDE w:val="0"/>
        <w:autoSpaceDN w:val="0"/>
        <w:adjustRightInd w:val="0"/>
        <w:ind w:firstLine="426"/>
        <w:jc w:val="both"/>
        <w:rPr>
          <w:rFonts w:ascii="Abadi" w:hAnsi="Abadi"/>
          <w:sz w:val="21"/>
          <w:szCs w:val="21"/>
        </w:rPr>
      </w:pPr>
      <w:r w:rsidRPr="00937B3A">
        <w:rPr>
          <w:rFonts w:ascii="Abadi" w:hAnsi="Abadi"/>
          <w:sz w:val="21"/>
          <w:szCs w:val="21"/>
        </w:rPr>
        <w:t xml:space="preserve">Al observar la tasa de desocupación por grupos de edad, </w:t>
      </w:r>
      <w:r w:rsidRPr="00A16747">
        <w:rPr>
          <w:rFonts w:ascii="Abadi" w:hAnsi="Abadi"/>
          <w:b/>
          <w:bCs/>
          <w:sz w:val="21"/>
          <w:szCs w:val="21"/>
        </w:rPr>
        <w:t>se observa que la</w:t>
      </w:r>
      <w:r w:rsidR="00EF59FC" w:rsidRPr="00A16747">
        <w:rPr>
          <w:rFonts w:ascii="Abadi" w:hAnsi="Abadi"/>
          <w:b/>
          <w:bCs/>
          <w:sz w:val="21"/>
          <w:szCs w:val="21"/>
        </w:rPr>
        <w:t xml:space="preserve"> </w:t>
      </w:r>
      <w:r w:rsidRPr="00A16747">
        <w:rPr>
          <w:rFonts w:ascii="Abadi" w:hAnsi="Abadi"/>
          <w:b/>
          <w:bCs/>
          <w:sz w:val="21"/>
          <w:szCs w:val="21"/>
        </w:rPr>
        <w:t>más alta se presenta en las personas de 20 a 24 años con</w:t>
      </w:r>
      <w:r w:rsidRPr="00937B3A">
        <w:rPr>
          <w:rFonts w:ascii="Abadi" w:hAnsi="Abadi"/>
          <w:sz w:val="21"/>
          <w:szCs w:val="21"/>
        </w:rPr>
        <w:t xml:space="preserve"> </w:t>
      </w:r>
      <w:r w:rsidRPr="00A16747">
        <w:rPr>
          <w:rFonts w:ascii="Abadi" w:hAnsi="Abadi"/>
          <w:b/>
          <w:bCs/>
          <w:sz w:val="21"/>
          <w:szCs w:val="21"/>
        </w:rPr>
        <w:t>9%</w:t>
      </w:r>
      <w:r w:rsidRPr="00937B3A">
        <w:rPr>
          <w:rFonts w:ascii="Abadi" w:hAnsi="Abadi"/>
          <w:sz w:val="21"/>
          <w:szCs w:val="21"/>
        </w:rPr>
        <w:t>, seguido del grupo</w:t>
      </w:r>
      <w:r w:rsidR="00EF59FC">
        <w:rPr>
          <w:rFonts w:ascii="Abadi" w:hAnsi="Abadi"/>
          <w:sz w:val="21"/>
          <w:szCs w:val="21"/>
        </w:rPr>
        <w:t xml:space="preserve"> </w:t>
      </w:r>
      <w:r w:rsidRPr="00937B3A">
        <w:rPr>
          <w:rFonts w:ascii="Abadi" w:hAnsi="Abadi"/>
          <w:sz w:val="21"/>
          <w:szCs w:val="21"/>
        </w:rPr>
        <w:t>de 15 a 19 años (8%) y de aquellas que se encuentran entre los 25 a 29 años (6%),</w:t>
      </w:r>
      <w:r w:rsidR="00564D04">
        <w:rPr>
          <w:rFonts w:ascii="Abadi" w:hAnsi="Abadi"/>
          <w:sz w:val="21"/>
          <w:szCs w:val="21"/>
        </w:rPr>
        <w:t xml:space="preserve"> </w:t>
      </w:r>
      <w:r w:rsidRPr="00937B3A">
        <w:rPr>
          <w:rFonts w:ascii="Abadi" w:hAnsi="Abadi"/>
          <w:sz w:val="21"/>
          <w:szCs w:val="21"/>
        </w:rPr>
        <w:t>demostrando así la vulnerabilidad de su situación laboral con respecto al resto de la</w:t>
      </w:r>
      <w:r w:rsidR="00564D04">
        <w:rPr>
          <w:rFonts w:ascii="Abadi" w:hAnsi="Abadi"/>
          <w:sz w:val="21"/>
          <w:szCs w:val="21"/>
        </w:rPr>
        <w:t xml:space="preserve"> </w:t>
      </w:r>
      <w:r w:rsidRPr="00937B3A">
        <w:rPr>
          <w:rFonts w:ascii="Abadi" w:hAnsi="Abadi"/>
          <w:sz w:val="21"/>
          <w:szCs w:val="21"/>
        </w:rPr>
        <w:t>población.</w:t>
      </w:r>
      <w:r w:rsidR="00AF19C5">
        <w:rPr>
          <w:rFonts w:ascii="Abadi" w:hAnsi="Abadi"/>
          <w:sz w:val="21"/>
          <w:szCs w:val="21"/>
        </w:rPr>
        <w:t xml:space="preserve"> </w:t>
      </w:r>
    </w:p>
    <w:p w14:paraId="53F117B4" w14:textId="77777777" w:rsidR="008B0633" w:rsidRPr="00937B3A" w:rsidRDefault="008B0633" w:rsidP="008B0633">
      <w:pPr>
        <w:autoSpaceDE w:val="0"/>
        <w:autoSpaceDN w:val="0"/>
        <w:adjustRightInd w:val="0"/>
        <w:jc w:val="both"/>
        <w:rPr>
          <w:rFonts w:ascii="Abadi" w:hAnsi="Abadi"/>
          <w:sz w:val="21"/>
          <w:szCs w:val="21"/>
        </w:rPr>
      </w:pPr>
    </w:p>
    <w:p w14:paraId="13503CF3" w14:textId="15DB530C" w:rsidR="00937B3A" w:rsidRPr="001F6FD3" w:rsidRDefault="00937B3A" w:rsidP="00745707">
      <w:pPr>
        <w:autoSpaceDE w:val="0"/>
        <w:autoSpaceDN w:val="0"/>
        <w:adjustRightInd w:val="0"/>
        <w:ind w:firstLine="426"/>
        <w:jc w:val="both"/>
        <w:rPr>
          <w:rFonts w:ascii="Abadi" w:hAnsi="Abadi"/>
          <w:b/>
          <w:bCs/>
          <w:sz w:val="21"/>
          <w:szCs w:val="21"/>
        </w:rPr>
      </w:pPr>
      <w:r w:rsidRPr="00937B3A">
        <w:rPr>
          <w:rFonts w:ascii="Abadi" w:hAnsi="Abadi"/>
          <w:sz w:val="21"/>
          <w:szCs w:val="21"/>
        </w:rPr>
        <w:t>De las cifras y cantidades mencionadas anteriormente existe un estudio de</w:t>
      </w:r>
      <w:r w:rsidR="008B0633">
        <w:rPr>
          <w:rFonts w:ascii="Abadi" w:hAnsi="Abadi"/>
          <w:sz w:val="21"/>
          <w:szCs w:val="21"/>
        </w:rPr>
        <w:t xml:space="preserve"> </w:t>
      </w:r>
      <w:r w:rsidRPr="00937B3A">
        <w:rPr>
          <w:rFonts w:ascii="Abadi" w:hAnsi="Abadi"/>
          <w:sz w:val="21"/>
          <w:szCs w:val="21"/>
        </w:rPr>
        <w:t>la firma Manpower</w:t>
      </w:r>
      <w:r w:rsidR="006B3B4A">
        <w:rPr>
          <w:rFonts w:ascii="Abadi" w:hAnsi="Abadi"/>
          <w:sz w:val="21"/>
          <w:szCs w:val="21"/>
        </w:rPr>
        <w:t xml:space="preserve"> </w:t>
      </w:r>
      <w:proofErr w:type="spellStart"/>
      <w:r w:rsidRPr="00937B3A">
        <w:rPr>
          <w:rFonts w:ascii="Abadi" w:hAnsi="Abadi"/>
          <w:sz w:val="21"/>
          <w:szCs w:val="21"/>
        </w:rPr>
        <w:t>Group</w:t>
      </w:r>
      <w:proofErr w:type="spellEnd"/>
      <w:r w:rsidRPr="00937B3A">
        <w:rPr>
          <w:rFonts w:ascii="Abadi" w:hAnsi="Abadi"/>
          <w:sz w:val="21"/>
          <w:szCs w:val="21"/>
        </w:rPr>
        <w:t>, en el que en su más reciente encuesta denominada</w:t>
      </w:r>
      <w:r w:rsidR="008B0633">
        <w:rPr>
          <w:rFonts w:ascii="Abadi" w:hAnsi="Abadi"/>
          <w:sz w:val="21"/>
          <w:szCs w:val="21"/>
        </w:rPr>
        <w:t xml:space="preserve"> </w:t>
      </w:r>
      <w:r w:rsidRPr="001F6FD3">
        <w:rPr>
          <w:rFonts w:ascii="Abadi" w:hAnsi="Abadi"/>
          <w:b/>
          <w:bCs/>
          <w:sz w:val="21"/>
          <w:szCs w:val="21"/>
        </w:rPr>
        <w:t>“Escases de talento”</w:t>
      </w:r>
      <w:r w:rsidRPr="00937B3A">
        <w:rPr>
          <w:rFonts w:ascii="Abadi" w:hAnsi="Abadi"/>
          <w:sz w:val="21"/>
          <w:szCs w:val="21"/>
        </w:rPr>
        <w:t xml:space="preserve"> se desprende un dato que engloba la problemática del apoyo</w:t>
      </w:r>
      <w:r w:rsidR="008B0633">
        <w:rPr>
          <w:rFonts w:ascii="Abadi" w:hAnsi="Abadi"/>
          <w:sz w:val="21"/>
          <w:szCs w:val="21"/>
        </w:rPr>
        <w:t xml:space="preserve"> </w:t>
      </w:r>
      <w:r w:rsidRPr="00937B3A">
        <w:rPr>
          <w:rFonts w:ascii="Abadi" w:hAnsi="Abadi"/>
          <w:sz w:val="21"/>
          <w:szCs w:val="21"/>
        </w:rPr>
        <w:t xml:space="preserve">a jóvenes, el 50% de los profesionistas en </w:t>
      </w:r>
      <w:r w:rsidRPr="001F6FD3">
        <w:rPr>
          <w:rFonts w:ascii="Abadi" w:hAnsi="Abadi"/>
          <w:b/>
          <w:bCs/>
          <w:sz w:val="21"/>
          <w:szCs w:val="21"/>
        </w:rPr>
        <w:t>México no ejerce la carrera que</w:t>
      </w:r>
      <w:r w:rsidR="008B0633" w:rsidRPr="001F6FD3">
        <w:rPr>
          <w:rFonts w:ascii="Abadi" w:hAnsi="Abadi"/>
          <w:b/>
          <w:bCs/>
          <w:sz w:val="21"/>
          <w:szCs w:val="21"/>
        </w:rPr>
        <w:t xml:space="preserve"> </w:t>
      </w:r>
      <w:r w:rsidRPr="001F6FD3">
        <w:rPr>
          <w:rFonts w:ascii="Abadi" w:hAnsi="Abadi"/>
          <w:b/>
          <w:bCs/>
          <w:sz w:val="21"/>
          <w:szCs w:val="21"/>
        </w:rPr>
        <w:t>estudiaron.</w:t>
      </w:r>
    </w:p>
    <w:p w14:paraId="13F4F887" w14:textId="37EF179A" w:rsidR="0077365C" w:rsidRDefault="0077365C" w:rsidP="008B0633">
      <w:pPr>
        <w:autoSpaceDE w:val="0"/>
        <w:autoSpaceDN w:val="0"/>
        <w:adjustRightInd w:val="0"/>
        <w:jc w:val="both"/>
        <w:rPr>
          <w:rFonts w:ascii="Abadi" w:hAnsi="Abadi"/>
          <w:sz w:val="21"/>
          <w:szCs w:val="21"/>
        </w:rPr>
      </w:pPr>
    </w:p>
    <w:p w14:paraId="12A380E0" w14:textId="743A5D67" w:rsidR="00990925" w:rsidRDefault="009B2E77" w:rsidP="00745707">
      <w:pPr>
        <w:autoSpaceDE w:val="0"/>
        <w:autoSpaceDN w:val="0"/>
        <w:adjustRightInd w:val="0"/>
        <w:ind w:firstLine="426"/>
        <w:jc w:val="both"/>
        <w:rPr>
          <w:rFonts w:ascii="Abadi" w:hAnsi="Abadi"/>
          <w:sz w:val="21"/>
          <w:szCs w:val="21"/>
        </w:rPr>
      </w:pPr>
      <w:r w:rsidRPr="009B2E77">
        <w:rPr>
          <w:rFonts w:ascii="Abadi" w:hAnsi="Abadi"/>
          <w:sz w:val="21"/>
          <w:szCs w:val="21"/>
        </w:rPr>
        <w:t>Por su parte, la Organización Internacional del Trabajo conforme a su estudio</w:t>
      </w:r>
      <w:r>
        <w:rPr>
          <w:rFonts w:ascii="Abadi" w:hAnsi="Abadi"/>
          <w:sz w:val="21"/>
          <w:szCs w:val="21"/>
        </w:rPr>
        <w:t xml:space="preserve"> </w:t>
      </w:r>
      <w:r w:rsidRPr="009B2E77">
        <w:rPr>
          <w:rFonts w:ascii="Abadi" w:hAnsi="Abadi"/>
          <w:sz w:val="21"/>
          <w:szCs w:val="21"/>
        </w:rPr>
        <w:t>tendencial mundial del empleo juvenil 2020, menciona que una quinta parte de los</w:t>
      </w:r>
      <w:r>
        <w:rPr>
          <w:rFonts w:ascii="Abadi" w:hAnsi="Abadi"/>
          <w:sz w:val="21"/>
          <w:szCs w:val="21"/>
        </w:rPr>
        <w:t xml:space="preserve"> </w:t>
      </w:r>
      <w:r w:rsidRPr="009B2E77">
        <w:rPr>
          <w:rFonts w:ascii="Abadi" w:hAnsi="Abadi"/>
          <w:sz w:val="21"/>
          <w:szCs w:val="21"/>
        </w:rPr>
        <w:t xml:space="preserve">jóvenes se encuentran del grupo denominado </w:t>
      </w:r>
      <w:proofErr w:type="spellStart"/>
      <w:r w:rsidRPr="009B2E77">
        <w:rPr>
          <w:rFonts w:ascii="Abadi" w:hAnsi="Abadi"/>
          <w:sz w:val="21"/>
          <w:szCs w:val="21"/>
        </w:rPr>
        <w:t>NINI</w:t>
      </w:r>
      <w:r w:rsidR="00EE729B">
        <w:rPr>
          <w:rFonts w:ascii="Abadi" w:hAnsi="Abadi"/>
          <w:sz w:val="21"/>
          <w:szCs w:val="21"/>
        </w:rPr>
        <w:t>´</w:t>
      </w:r>
      <w:r w:rsidRPr="009B2E77">
        <w:rPr>
          <w:rFonts w:ascii="Abadi" w:hAnsi="Abadi"/>
          <w:sz w:val="21"/>
          <w:szCs w:val="21"/>
        </w:rPr>
        <w:t>s</w:t>
      </w:r>
      <w:proofErr w:type="spellEnd"/>
      <w:r w:rsidRPr="009B2E77">
        <w:rPr>
          <w:rFonts w:ascii="Abadi" w:hAnsi="Abadi"/>
          <w:sz w:val="21"/>
          <w:szCs w:val="21"/>
        </w:rPr>
        <w:t>, lo que significa que ni están</w:t>
      </w:r>
      <w:r>
        <w:rPr>
          <w:rFonts w:ascii="Abadi" w:hAnsi="Abadi"/>
          <w:sz w:val="21"/>
          <w:szCs w:val="21"/>
        </w:rPr>
        <w:t xml:space="preserve"> </w:t>
      </w:r>
      <w:r w:rsidRPr="009B2E77">
        <w:rPr>
          <w:rFonts w:ascii="Abadi" w:hAnsi="Abadi"/>
          <w:sz w:val="21"/>
          <w:szCs w:val="21"/>
        </w:rPr>
        <w:t>adquiriendo experiencia en el mercado de trabajo, ni recibiendo ingresos</w:t>
      </w:r>
      <w:r>
        <w:rPr>
          <w:rFonts w:ascii="Abadi" w:hAnsi="Abadi"/>
          <w:sz w:val="21"/>
          <w:szCs w:val="21"/>
        </w:rPr>
        <w:t xml:space="preserve"> </w:t>
      </w:r>
      <w:r w:rsidRPr="009B2E77">
        <w:rPr>
          <w:rFonts w:ascii="Abadi" w:hAnsi="Abadi"/>
          <w:sz w:val="21"/>
          <w:szCs w:val="21"/>
        </w:rPr>
        <w:t>provenientes de un trabajo, ni mejorando su educación o sus competencias.</w:t>
      </w:r>
      <w:r>
        <w:rPr>
          <w:rFonts w:ascii="Abadi" w:hAnsi="Abadi"/>
          <w:sz w:val="21"/>
          <w:szCs w:val="21"/>
        </w:rPr>
        <w:t xml:space="preserve"> </w:t>
      </w:r>
    </w:p>
    <w:p w14:paraId="31556C79" w14:textId="77777777" w:rsidR="00990925" w:rsidRDefault="00990925" w:rsidP="009B2E77">
      <w:pPr>
        <w:autoSpaceDE w:val="0"/>
        <w:autoSpaceDN w:val="0"/>
        <w:adjustRightInd w:val="0"/>
        <w:jc w:val="both"/>
        <w:rPr>
          <w:rFonts w:ascii="Abadi" w:hAnsi="Abadi"/>
          <w:sz w:val="21"/>
          <w:szCs w:val="21"/>
        </w:rPr>
      </w:pPr>
    </w:p>
    <w:p w14:paraId="7127A470" w14:textId="2593C766" w:rsidR="009B2E77" w:rsidRDefault="009B2E77" w:rsidP="00745707">
      <w:pPr>
        <w:autoSpaceDE w:val="0"/>
        <w:autoSpaceDN w:val="0"/>
        <w:adjustRightInd w:val="0"/>
        <w:ind w:firstLine="426"/>
        <w:jc w:val="both"/>
        <w:rPr>
          <w:rFonts w:ascii="Abadi" w:hAnsi="Abadi"/>
          <w:sz w:val="21"/>
          <w:szCs w:val="21"/>
        </w:rPr>
      </w:pPr>
      <w:r w:rsidRPr="009B2E77">
        <w:rPr>
          <w:rFonts w:ascii="Abadi" w:hAnsi="Abadi"/>
          <w:sz w:val="21"/>
          <w:szCs w:val="21"/>
        </w:rPr>
        <w:t>El desempleo de los jóvenes continúa, y considerando el contexto de la crisis</w:t>
      </w:r>
      <w:r>
        <w:rPr>
          <w:rFonts w:ascii="Abadi" w:hAnsi="Abadi"/>
          <w:sz w:val="21"/>
          <w:szCs w:val="21"/>
        </w:rPr>
        <w:t xml:space="preserve"> </w:t>
      </w:r>
      <w:r w:rsidRPr="009B2E77">
        <w:rPr>
          <w:rFonts w:ascii="Abadi" w:hAnsi="Abadi"/>
          <w:sz w:val="21"/>
          <w:szCs w:val="21"/>
        </w:rPr>
        <w:t>sanitaria, su situación laboral se encuentra obstaculizada, pues el empleo fue uno</w:t>
      </w:r>
      <w:r>
        <w:rPr>
          <w:rFonts w:ascii="Abadi" w:hAnsi="Abadi"/>
          <w:sz w:val="21"/>
          <w:szCs w:val="21"/>
        </w:rPr>
        <w:t xml:space="preserve"> </w:t>
      </w:r>
      <w:r w:rsidRPr="009B2E77">
        <w:rPr>
          <w:rFonts w:ascii="Abadi" w:hAnsi="Abadi"/>
          <w:sz w:val="21"/>
          <w:szCs w:val="21"/>
        </w:rPr>
        <w:t>de los principalmente afectados y, por ende, la economía de cada familia.</w:t>
      </w:r>
    </w:p>
    <w:p w14:paraId="568770B5" w14:textId="77777777" w:rsidR="009B2E77" w:rsidRPr="009B2E77" w:rsidRDefault="009B2E77" w:rsidP="009B2E77">
      <w:pPr>
        <w:autoSpaceDE w:val="0"/>
        <w:autoSpaceDN w:val="0"/>
        <w:adjustRightInd w:val="0"/>
        <w:jc w:val="both"/>
        <w:rPr>
          <w:rFonts w:ascii="Abadi" w:hAnsi="Abadi"/>
          <w:sz w:val="21"/>
          <w:szCs w:val="21"/>
        </w:rPr>
      </w:pPr>
    </w:p>
    <w:p w14:paraId="46A4A130" w14:textId="259C57E5" w:rsidR="009B2E77" w:rsidRDefault="009B2E77" w:rsidP="00745707">
      <w:pPr>
        <w:autoSpaceDE w:val="0"/>
        <w:autoSpaceDN w:val="0"/>
        <w:adjustRightInd w:val="0"/>
        <w:ind w:firstLine="426"/>
        <w:jc w:val="both"/>
        <w:rPr>
          <w:rFonts w:ascii="Abadi" w:hAnsi="Abadi"/>
          <w:sz w:val="21"/>
          <w:szCs w:val="21"/>
        </w:rPr>
      </w:pPr>
      <w:r w:rsidRPr="009B2E77">
        <w:rPr>
          <w:rFonts w:ascii="Abadi" w:hAnsi="Abadi"/>
          <w:sz w:val="21"/>
          <w:szCs w:val="21"/>
        </w:rPr>
        <w:t xml:space="preserve">El estado de Guanajuato cuenta con </w:t>
      </w:r>
      <w:r w:rsidRPr="004C0F3B">
        <w:rPr>
          <w:rFonts w:ascii="Abadi" w:hAnsi="Abadi"/>
          <w:b/>
          <w:bCs/>
          <w:sz w:val="21"/>
          <w:szCs w:val="21"/>
        </w:rPr>
        <w:t>6,166,934 personas,</w:t>
      </w:r>
      <w:r w:rsidRPr="009B2E77">
        <w:rPr>
          <w:rFonts w:ascii="Abadi" w:hAnsi="Abadi"/>
          <w:sz w:val="21"/>
          <w:szCs w:val="21"/>
        </w:rPr>
        <w:t xml:space="preserve"> el 27.9% son</w:t>
      </w:r>
      <w:r>
        <w:rPr>
          <w:rFonts w:ascii="Abadi" w:hAnsi="Abadi"/>
          <w:sz w:val="21"/>
          <w:szCs w:val="21"/>
        </w:rPr>
        <w:t xml:space="preserve"> </w:t>
      </w:r>
      <w:r w:rsidRPr="009B2E77">
        <w:rPr>
          <w:rFonts w:ascii="Abadi" w:hAnsi="Abadi"/>
          <w:sz w:val="21"/>
          <w:szCs w:val="21"/>
        </w:rPr>
        <w:t>menor de 15 años, 65.5% entre 15 y 64 y 6.6% más de 65 años. Aproximadamente</w:t>
      </w:r>
      <w:r>
        <w:rPr>
          <w:rFonts w:ascii="Abadi" w:hAnsi="Abadi"/>
          <w:sz w:val="21"/>
          <w:szCs w:val="21"/>
        </w:rPr>
        <w:t xml:space="preserve"> </w:t>
      </w:r>
      <w:r w:rsidRPr="009B2E77">
        <w:rPr>
          <w:rFonts w:ascii="Abadi" w:hAnsi="Abadi"/>
          <w:sz w:val="21"/>
          <w:szCs w:val="21"/>
        </w:rPr>
        <w:t>7 de cada 10 jóvenes de entre 18 y 29 años tienen dificultades para incorporarse al</w:t>
      </w:r>
      <w:r>
        <w:rPr>
          <w:rFonts w:ascii="Abadi" w:hAnsi="Abadi"/>
          <w:sz w:val="21"/>
          <w:szCs w:val="21"/>
        </w:rPr>
        <w:t xml:space="preserve"> </w:t>
      </w:r>
      <w:r w:rsidRPr="009B2E77">
        <w:rPr>
          <w:rFonts w:ascii="Abadi" w:hAnsi="Abadi"/>
          <w:sz w:val="21"/>
          <w:szCs w:val="21"/>
        </w:rPr>
        <w:t>mercado laboral formal, debido principalmente:</w:t>
      </w:r>
    </w:p>
    <w:p w14:paraId="79E4C401" w14:textId="77777777" w:rsidR="009B2E77" w:rsidRPr="009B2E77" w:rsidRDefault="009B2E77" w:rsidP="009B2E77">
      <w:pPr>
        <w:autoSpaceDE w:val="0"/>
        <w:autoSpaceDN w:val="0"/>
        <w:adjustRightInd w:val="0"/>
        <w:jc w:val="both"/>
        <w:rPr>
          <w:rFonts w:ascii="Abadi" w:hAnsi="Abadi"/>
          <w:sz w:val="21"/>
          <w:szCs w:val="21"/>
        </w:rPr>
      </w:pPr>
    </w:p>
    <w:p w14:paraId="34C888CD" w14:textId="089270FF" w:rsidR="009B2E77" w:rsidRDefault="009B2E77" w:rsidP="00ED38FA">
      <w:pPr>
        <w:autoSpaceDE w:val="0"/>
        <w:autoSpaceDN w:val="0"/>
        <w:adjustRightInd w:val="0"/>
        <w:ind w:left="426"/>
        <w:jc w:val="both"/>
        <w:rPr>
          <w:rFonts w:ascii="Abadi" w:hAnsi="Abadi"/>
          <w:sz w:val="21"/>
          <w:szCs w:val="21"/>
        </w:rPr>
      </w:pPr>
      <w:r w:rsidRPr="009B2E77">
        <w:rPr>
          <w:rFonts w:ascii="Abadi" w:hAnsi="Abadi"/>
          <w:sz w:val="21"/>
          <w:szCs w:val="21"/>
        </w:rPr>
        <w:t>• La falta de experiencia y habilidades;</w:t>
      </w:r>
    </w:p>
    <w:p w14:paraId="7505A07A" w14:textId="77777777" w:rsidR="00ED38FA" w:rsidRPr="009B2E77" w:rsidRDefault="00ED38FA" w:rsidP="00ED38FA">
      <w:pPr>
        <w:autoSpaceDE w:val="0"/>
        <w:autoSpaceDN w:val="0"/>
        <w:adjustRightInd w:val="0"/>
        <w:ind w:left="426"/>
        <w:jc w:val="both"/>
        <w:rPr>
          <w:rFonts w:ascii="Abadi" w:hAnsi="Abadi"/>
          <w:sz w:val="21"/>
          <w:szCs w:val="21"/>
        </w:rPr>
      </w:pPr>
    </w:p>
    <w:p w14:paraId="0C34FC90" w14:textId="79F06758" w:rsidR="009B2E77" w:rsidRDefault="009B2E77" w:rsidP="00ED38FA">
      <w:pPr>
        <w:autoSpaceDE w:val="0"/>
        <w:autoSpaceDN w:val="0"/>
        <w:adjustRightInd w:val="0"/>
        <w:ind w:left="426"/>
        <w:jc w:val="both"/>
        <w:rPr>
          <w:rFonts w:ascii="Abadi" w:hAnsi="Abadi"/>
          <w:sz w:val="21"/>
          <w:szCs w:val="21"/>
        </w:rPr>
      </w:pPr>
      <w:r w:rsidRPr="009B2E77">
        <w:rPr>
          <w:rFonts w:ascii="Abadi" w:hAnsi="Abadi"/>
          <w:sz w:val="21"/>
          <w:szCs w:val="21"/>
        </w:rPr>
        <w:t>• El manejo de un segundo idioma, y</w:t>
      </w:r>
    </w:p>
    <w:p w14:paraId="16B99781" w14:textId="77777777" w:rsidR="00ED38FA" w:rsidRPr="009B2E77" w:rsidRDefault="00ED38FA" w:rsidP="00ED38FA">
      <w:pPr>
        <w:autoSpaceDE w:val="0"/>
        <w:autoSpaceDN w:val="0"/>
        <w:adjustRightInd w:val="0"/>
        <w:ind w:left="426"/>
        <w:jc w:val="both"/>
        <w:rPr>
          <w:rFonts w:ascii="Abadi" w:hAnsi="Abadi"/>
          <w:sz w:val="21"/>
          <w:szCs w:val="21"/>
        </w:rPr>
      </w:pPr>
    </w:p>
    <w:p w14:paraId="67C9DCDA" w14:textId="58405612" w:rsidR="009B2E77" w:rsidRDefault="009B2E77" w:rsidP="00ED38FA">
      <w:pPr>
        <w:autoSpaceDE w:val="0"/>
        <w:autoSpaceDN w:val="0"/>
        <w:adjustRightInd w:val="0"/>
        <w:ind w:left="426"/>
        <w:jc w:val="both"/>
        <w:rPr>
          <w:rFonts w:ascii="Abadi" w:hAnsi="Abadi"/>
          <w:sz w:val="21"/>
          <w:szCs w:val="21"/>
        </w:rPr>
      </w:pPr>
      <w:r w:rsidRPr="009B2E77">
        <w:rPr>
          <w:rFonts w:ascii="Abadi" w:hAnsi="Abadi"/>
          <w:sz w:val="21"/>
          <w:szCs w:val="21"/>
        </w:rPr>
        <w:t>• Conocimientos técnicos necesarios.</w:t>
      </w:r>
    </w:p>
    <w:p w14:paraId="3732C62F" w14:textId="77777777" w:rsidR="009B2E77" w:rsidRPr="009B2E77" w:rsidRDefault="009B2E77" w:rsidP="009B2E77">
      <w:pPr>
        <w:autoSpaceDE w:val="0"/>
        <w:autoSpaceDN w:val="0"/>
        <w:adjustRightInd w:val="0"/>
        <w:jc w:val="both"/>
        <w:rPr>
          <w:rFonts w:ascii="Abadi" w:hAnsi="Abadi"/>
          <w:sz w:val="21"/>
          <w:szCs w:val="21"/>
        </w:rPr>
      </w:pPr>
    </w:p>
    <w:p w14:paraId="775DA9A9" w14:textId="2D842776" w:rsidR="009B2E77" w:rsidRDefault="009B2E77" w:rsidP="00C34E2D">
      <w:pPr>
        <w:autoSpaceDE w:val="0"/>
        <w:autoSpaceDN w:val="0"/>
        <w:adjustRightInd w:val="0"/>
        <w:ind w:firstLine="426"/>
        <w:jc w:val="both"/>
        <w:rPr>
          <w:rFonts w:ascii="Abadi" w:hAnsi="Abadi"/>
          <w:sz w:val="21"/>
          <w:szCs w:val="21"/>
        </w:rPr>
      </w:pPr>
      <w:r w:rsidRPr="009B2E77">
        <w:rPr>
          <w:rFonts w:ascii="Abadi" w:hAnsi="Abadi"/>
          <w:sz w:val="21"/>
          <w:szCs w:val="21"/>
        </w:rPr>
        <w:t>Por ello, la diputada y el diputado integrantes del Grupo Parlamentario del</w:t>
      </w:r>
      <w:r>
        <w:rPr>
          <w:rFonts w:ascii="Abadi" w:hAnsi="Abadi"/>
          <w:sz w:val="21"/>
          <w:szCs w:val="21"/>
        </w:rPr>
        <w:t xml:space="preserve"> </w:t>
      </w:r>
      <w:r w:rsidRPr="009B2E77">
        <w:rPr>
          <w:rFonts w:ascii="Abadi" w:hAnsi="Abadi"/>
          <w:sz w:val="21"/>
          <w:szCs w:val="21"/>
        </w:rPr>
        <w:t xml:space="preserve">Partido Verde Ecologista de México, proponemos </w:t>
      </w:r>
      <w:r w:rsidRPr="00494E9B">
        <w:rPr>
          <w:rFonts w:ascii="Abadi" w:hAnsi="Abadi"/>
          <w:b/>
          <w:bCs/>
          <w:sz w:val="21"/>
          <w:szCs w:val="21"/>
        </w:rPr>
        <w:t>crear la Ley del Primer Empleo y Primera Empresa para Jóvenes del Estado y los Municipios de Guanajuato,</w:t>
      </w:r>
      <w:r>
        <w:rPr>
          <w:rFonts w:ascii="Abadi" w:hAnsi="Abadi"/>
          <w:sz w:val="21"/>
          <w:szCs w:val="21"/>
        </w:rPr>
        <w:t xml:space="preserve"> </w:t>
      </w:r>
      <w:r w:rsidRPr="009B2E77">
        <w:rPr>
          <w:rFonts w:ascii="Abadi" w:hAnsi="Abadi"/>
          <w:sz w:val="21"/>
          <w:szCs w:val="21"/>
        </w:rPr>
        <w:t>con el objeto de fomentar, promover e impulsar la creación de nuevos empleos y</w:t>
      </w:r>
      <w:r>
        <w:rPr>
          <w:rFonts w:ascii="Abadi" w:hAnsi="Abadi"/>
          <w:sz w:val="21"/>
          <w:szCs w:val="21"/>
        </w:rPr>
        <w:t xml:space="preserve"> </w:t>
      </w:r>
      <w:r w:rsidRPr="009B2E77">
        <w:rPr>
          <w:rFonts w:ascii="Abadi" w:hAnsi="Abadi"/>
          <w:sz w:val="21"/>
          <w:szCs w:val="21"/>
        </w:rPr>
        <w:t>primeras empresas para los</w:t>
      </w:r>
      <w:r w:rsidRPr="00494E9B">
        <w:rPr>
          <w:rFonts w:ascii="Abadi" w:hAnsi="Abadi"/>
          <w:sz w:val="21"/>
          <w:szCs w:val="21"/>
        </w:rPr>
        <w:t xml:space="preserve"> jóvenes guanajuatenses, otorgando estímulos técnicos,</w:t>
      </w:r>
      <w:r w:rsidR="00C34E2D">
        <w:rPr>
          <w:rFonts w:ascii="Abadi" w:hAnsi="Abadi"/>
          <w:sz w:val="21"/>
          <w:szCs w:val="21"/>
        </w:rPr>
        <w:t xml:space="preserve"> </w:t>
      </w:r>
      <w:r w:rsidRPr="00494E9B">
        <w:rPr>
          <w:rFonts w:ascii="Abadi" w:hAnsi="Abadi"/>
          <w:sz w:val="21"/>
          <w:szCs w:val="21"/>
        </w:rPr>
        <w:t>fiscales y económicos, así como acceso preferente a los programas y apoyos.</w:t>
      </w:r>
    </w:p>
    <w:p w14:paraId="34B93BCC" w14:textId="77777777" w:rsidR="00494E9B" w:rsidRPr="00494E9B" w:rsidRDefault="00494E9B" w:rsidP="00494E9B">
      <w:pPr>
        <w:autoSpaceDE w:val="0"/>
        <w:autoSpaceDN w:val="0"/>
        <w:adjustRightInd w:val="0"/>
        <w:jc w:val="both"/>
        <w:rPr>
          <w:rFonts w:ascii="Abadi" w:hAnsi="Abadi"/>
          <w:sz w:val="21"/>
          <w:szCs w:val="21"/>
        </w:rPr>
      </w:pPr>
    </w:p>
    <w:p w14:paraId="1B874044" w14:textId="5F491D87" w:rsidR="009B2E77" w:rsidRDefault="009B2E77" w:rsidP="00C34E2D">
      <w:pPr>
        <w:autoSpaceDE w:val="0"/>
        <w:autoSpaceDN w:val="0"/>
        <w:adjustRightInd w:val="0"/>
        <w:ind w:firstLine="426"/>
        <w:jc w:val="both"/>
        <w:rPr>
          <w:rFonts w:ascii="Abadi" w:hAnsi="Abadi"/>
          <w:sz w:val="21"/>
          <w:szCs w:val="21"/>
        </w:rPr>
      </w:pPr>
      <w:r w:rsidRPr="00494E9B">
        <w:rPr>
          <w:rFonts w:ascii="Abadi" w:hAnsi="Abadi"/>
          <w:sz w:val="21"/>
          <w:szCs w:val="21"/>
        </w:rPr>
        <w:t>En este sentido, la estructura de la presente ley contempla los siguientes</w:t>
      </w:r>
      <w:r w:rsidR="00494E9B">
        <w:rPr>
          <w:rFonts w:ascii="Abadi" w:hAnsi="Abadi"/>
          <w:sz w:val="21"/>
          <w:szCs w:val="21"/>
        </w:rPr>
        <w:t xml:space="preserve"> </w:t>
      </w:r>
      <w:r w:rsidRPr="00494E9B">
        <w:rPr>
          <w:rFonts w:ascii="Abadi" w:hAnsi="Abadi"/>
          <w:sz w:val="21"/>
          <w:szCs w:val="21"/>
        </w:rPr>
        <w:t>capítulos:</w:t>
      </w:r>
    </w:p>
    <w:p w14:paraId="12FEA993" w14:textId="77777777" w:rsidR="00494E9B" w:rsidRPr="00494E9B" w:rsidRDefault="00494E9B" w:rsidP="00494E9B">
      <w:pPr>
        <w:autoSpaceDE w:val="0"/>
        <w:autoSpaceDN w:val="0"/>
        <w:adjustRightInd w:val="0"/>
        <w:jc w:val="both"/>
        <w:rPr>
          <w:rFonts w:ascii="Abadi" w:hAnsi="Abadi"/>
          <w:sz w:val="21"/>
          <w:szCs w:val="21"/>
        </w:rPr>
      </w:pPr>
    </w:p>
    <w:p w14:paraId="3EB31862" w14:textId="610D25B5" w:rsidR="009B2E77" w:rsidRDefault="009B2E77" w:rsidP="00494E9B">
      <w:pPr>
        <w:autoSpaceDE w:val="0"/>
        <w:autoSpaceDN w:val="0"/>
        <w:adjustRightInd w:val="0"/>
        <w:jc w:val="both"/>
        <w:rPr>
          <w:rFonts w:ascii="Abadi" w:hAnsi="Abadi"/>
          <w:sz w:val="21"/>
          <w:szCs w:val="21"/>
        </w:rPr>
      </w:pPr>
      <w:r w:rsidRPr="00494E9B">
        <w:rPr>
          <w:rFonts w:ascii="Abadi" w:hAnsi="Abadi"/>
          <w:sz w:val="21"/>
          <w:szCs w:val="21"/>
        </w:rPr>
        <w:t xml:space="preserve">• </w:t>
      </w:r>
      <w:r w:rsidRPr="00494E9B">
        <w:rPr>
          <w:rFonts w:ascii="Abadi" w:hAnsi="Abadi"/>
          <w:b/>
          <w:bCs/>
          <w:sz w:val="21"/>
          <w:szCs w:val="21"/>
        </w:rPr>
        <w:t>Capítulo 1</w:t>
      </w:r>
      <w:r w:rsidRPr="00494E9B">
        <w:rPr>
          <w:rFonts w:ascii="Abadi" w:hAnsi="Abadi"/>
          <w:sz w:val="21"/>
          <w:szCs w:val="21"/>
        </w:rPr>
        <w:t xml:space="preserve">, comprende las </w:t>
      </w:r>
      <w:r w:rsidRPr="002A084A">
        <w:rPr>
          <w:rFonts w:ascii="Abadi" w:hAnsi="Abadi"/>
          <w:b/>
          <w:bCs/>
          <w:sz w:val="21"/>
          <w:szCs w:val="21"/>
          <w:u w:val="single"/>
        </w:rPr>
        <w:t>disposiciones generales</w:t>
      </w:r>
      <w:r w:rsidRPr="00494E9B">
        <w:rPr>
          <w:rFonts w:ascii="Abadi" w:hAnsi="Abadi"/>
          <w:sz w:val="21"/>
          <w:szCs w:val="21"/>
        </w:rPr>
        <w:t>, como su objeto,</w:t>
      </w:r>
      <w:r w:rsidR="00494E9B">
        <w:rPr>
          <w:rFonts w:ascii="Abadi" w:hAnsi="Abadi"/>
          <w:sz w:val="21"/>
          <w:szCs w:val="21"/>
        </w:rPr>
        <w:t xml:space="preserve"> </w:t>
      </w:r>
      <w:r w:rsidRPr="00494E9B">
        <w:rPr>
          <w:rFonts w:ascii="Abadi" w:hAnsi="Abadi"/>
          <w:sz w:val="21"/>
          <w:szCs w:val="21"/>
        </w:rPr>
        <w:t>glosario, porcentaje de contratación de jóvenes y observación de las</w:t>
      </w:r>
      <w:r w:rsidR="00494E9B">
        <w:rPr>
          <w:rFonts w:ascii="Abadi" w:hAnsi="Abadi"/>
          <w:sz w:val="21"/>
          <w:szCs w:val="21"/>
        </w:rPr>
        <w:t xml:space="preserve"> </w:t>
      </w:r>
      <w:r w:rsidRPr="00494E9B">
        <w:rPr>
          <w:rFonts w:ascii="Abadi" w:hAnsi="Abadi"/>
          <w:sz w:val="21"/>
          <w:szCs w:val="21"/>
        </w:rPr>
        <w:t>disposiciones laborales.</w:t>
      </w:r>
    </w:p>
    <w:p w14:paraId="506C8CC2" w14:textId="77777777" w:rsidR="00494E9B" w:rsidRPr="00494E9B" w:rsidRDefault="00494E9B" w:rsidP="00494E9B">
      <w:pPr>
        <w:autoSpaceDE w:val="0"/>
        <w:autoSpaceDN w:val="0"/>
        <w:adjustRightInd w:val="0"/>
        <w:jc w:val="both"/>
        <w:rPr>
          <w:rFonts w:ascii="Abadi" w:hAnsi="Abadi"/>
          <w:sz w:val="21"/>
          <w:szCs w:val="21"/>
        </w:rPr>
      </w:pPr>
    </w:p>
    <w:p w14:paraId="624F45D0" w14:textId="0429233F" w:rsidR="009B2E77" w:rsidRDefault="009B2E77" w:rsidP="00494E9B">
      <w:pPr>
        <w:autoSpaceDE w:val="0"/>
        <w:autoSpaceDN w:val="0"/>
        <w:adjustRightInd w:val="0"/>
        <w:jc w:val="both"/>
        <w:rPr>
          <w:rFonts w:ascii="Abadi" w:hAnsi="Abadi"/>
          <w:sz w:val="21"/>
          <w:szCs w:val="21"/>
        </w:rPr>
      </w:pPr>
      <w:r w:rsidRPr="00494E9B">
        <w:rPr>
          <w:rFonts w:ascii="Abadi" w:hAnsi="Abadi"/>
          <w:sz w:val="21"/>
          <w:szCs w:val="21"/>
        </w:rPr>
        <w:t xml:space="preserve">• </w:t>
      </w:r>
      <w:r w:rsidRPr="00494E9B">
        <w:rPr>
          <w:rFonts w:ascii="Abadi" w:hAnsi="Abadi"/>
          <w:b/>
          <w:bCs/>
          <w:sz w:val="21"/>
          <w:szCs w:val="21"/>
        </w:rPr>
        <w:t>Capítulo 2</w:t>
      </w:r>
      <w:r w:rsidRPr="00494E9B">
        <w:rPr>
          <w:rFonts w:ascii="Abadi" w:hAnsi="Abadi"/>
          <w:sz w:val="21"/>
          <w:szCs w:val="21"/>
        </w:rPr>
        <w:t xml:space="preserve">, relativo al </w:t>
      </w:r>
      <w:r w:rsidRPr="002A084A">
        <w:rPr>
          <w:rFonts w:ascii="Abadi" w:hAnsi="Abadi"/>
          <w:b/>
          <w:bCs/>
          <w:sz w:val="21"/>
          <w:szCs w:val="21"/>
          <w:u w:val="single"/>
        </w:rPr>
        <w:t>primer empleo</w:t>
      </w:r>
      <w:r w:rsidRPr="00494E9B">
        <w:rPr>
          <w:rFonts w:ascii="Abadi" w:hAnsi="Abadi"/>
          <w:sz w:val="21"/>
          <w:szCs w:val="21"/>
        </w:rPr>
        <w:t>, donde se plasman las acciones</w:t>
      </w:r>
      <w:r w:rsidR="00494E9B">
        <w:rPr>
          <w:rFonts w:ascii="Abadi" w:hAnsi="Abadi"/>
          <w:sz w:val="21"/>
          <w:szCs w:val="21"/>
        </w:rPr>
        <w:t xml:space="preserve"> </w:t>
      </w:r>
      <w:r w:rsidRPr="00494E9B">
        <w:rPr>
          <w:rFonts w:ascii="Abadi" w:hAnsi="Abadi"/>
          <w:sz w:val="21"/>
          <w:szCs w:val="21"/>
        </w:rPr>
        <w:t>de los patrones, estímulos y puestos de nueva creación.</w:t>
      </w:r>
    </w:p>
    <w:p w14:paraId="3939EC72" w14:textId="77777777" w:rsidR="00494E9B" w:rsidRPr="00494E9B" w:rsidRDefault="00494E9B" w:rsidP="00494E9B">
      <w:pPr>
        <w:autoSpaceDE w:val="0"/>
        <w:autoSpaceDN w:val="0"/>
        <w:adjustRightInd w:val="0"/>
        <w:jc w:val="both"/>
        <w:rPr>
          <w:rFonts w:ascii="Abadi" w:hAnsi="Abadi"/>
          <w:sz w:val="21"/>
          <w:szCs w:val="21"/>
        </w:rPr>
      </w:pPr>
    </w:p>
    <w:p w14:paraId="39BF819F" w14:textId="5C5FD765" w:rsidR="009B2E77" w:rsidRDefault="009B2E77" w:rsidP="00494E9B">
      <w:pPr>
        <w:autoSpaceDE w:val="0"/>
        <w:autoSpaceDN w:val="0"/>
        <w:adjustRightInd w:val="0"/>
        <w:jc w:val="both"/>
        <w:rPr>
          <w:rFonts w:ascii="Abadi" w:hAnsi="Abadi"/>
          <w:sz w:val="21"/>
          <w:szCs w:val="21"/>
        </w:rPr>
      </w:pPr>
      <w:r w:rsidRPr="00494E9B">
        <w:rPr>
          <w:rFonts w:ascii="Abadi" w:hAnsi="Abadi"/>
          <w:sz w:val="21"/>
          <w:szCs w:val="21"/>
        </w:rPr>
        <w:t xml:space="preserve">• </w:t>
      </w:r>
      <w:r w:rsidRPr="00494E9B">
        <w:rPr>
          <w:rFonts w:ascii="Abadi" w:hAnsi="Abadi"/>
          <w:b/>
          <w:bCs/>
          <w:sz w:val="21"/>
          <w:szCs w:val="21"/>
        </w:rPr>
        <w:t>Capítulo 3</w:t>
      </w:r>
      <w:r w:rsidRPr="00494E9B">
        <w:rPr>
          <w:rFonts w:ascii="Abadi" w:hAnsi="Abadi"/>
          <w:sz w:val="21"/>
          <w:szCs w:val="21"/>
        </w:rPr>
        <w:t xml:space="preserve">, relativo a la </w:t>
      </w:r>
      <w:r w:rsidRPr="002A084A">
        <w:rPr>
          <w:rFonts w:ascii="Abadi" w:hAnsi="Abadi"/>
          <w:b/>
          <w:bCs/>
          <w:sz w:val="21"/>
          <w:szCs w:val="21"/>
          <w:u w:val="single"/>
        </w:rPr>
        <w:t>primera empresa</w:t>
      </w:r>
      <w:r w:rsidRPr="00494E9B">
        <w:rPr>
          <w:rFonts w:ascii="Abadi" w:hAnsi="Abadi"/>
          <w:sz w:val="21"/>
          <w:szCs w:val="21"/>
        </w:rPr>
        <w:t>, el cual contempla el</w:t>
      </w:r>
      <w:r w:rsidR="00494E9B">
        <w:rPr>
          <w:rFonts w:ascii="Abadi" w:hAnsi="Abadi"/>
          <w:sz w:val="21"/>
          <w:szCs w:val="21"/>
        </w:rPr>
        <w:t xml:space="preserve"> </w:t>
      </w:r>
      <w:r w:rsidRPr="00494E9B">
        <w:rPr>
          <w:rFonts w:ascii="Abadi" w:hAnsi="Abadi"/>
          <w:sz w:val="21"/>
          <w:szCs w:val="21"/>
        </w:rPr>
        <w:t>programa de fomento a la primera empresa, actividades para</w:t>
      </w:r>
      <w:r w:rsidR="00494E9B">
        <w:rPr>
          <w:rFonts w:ascii="Abadi" w:hAnsi="Abadi"/>
          <w:sz w:val="21"/>
          <w:szCs w:val="21"/>
        </w:rPr>
        <w:t xml:space="preserve"> </w:t>
      </w:r>
      <w:r w:rsidRPr="00494E9B">
        <w:rPr>
          <w:rFonts w:ascii="Abadi" w:hAnsi="Abadi"/>
          <w:sz w:val="21"/>
          <w:szCs w:val="21"/>
        </w:rPr>
        <w:t>promover el emprendimiento, acciones para difundir el programa y</w:t>
      </w:r>
      <w:r w:rsidR="00494E9B">
        <w:rPr>
          <w:rFonts w:ascii="Abadi" w:hAnsi="Abadi"/>
          <w:sz w:val="21"/>
          <w:szCs w:val="21"/>
        </w:rPr>
        <w:t xml:space="preserve"> </w:t>
      </w:r>
      <w:r w:rsidRPr="00494E9B">
        <w:rPr>
          <w:rFonts w:ascii="Abadi" w:hAnsi="Abadi"/>
          <w:sz w:val="21"/>
          <w:szCs w:val="21"/>
        </w:rPr>
        <w:t>estímulos.</w:t>
      </w:r>
      <w:r w:rsidR="00494E9B">
        <w:rPr>
          <w:rFonts w:ascii="Abadi" w:hAnsi="Abadi"/>
          <w:sz w:val="21"/>
          <w:szCs w:val="21"/>
        </w:rPr>
        <w:t xml:space="preserve"> </w:t>
      </w:r>
    </w:p>
    <w:p w14:paraId="63D72CE2" w14:textId="77777777" w:rsidR="00494E9B" w:rsidRPr="00494E9B" w:rsidRDefault="00494E9B" w:rsidP="00494E9B">
      <w:pPr>
        <w:autoSpaceDE w:val="0"/>
        <w:autoSpaceDN w:val="0"/>
        <w:adjustRightInd w:val="0"/>
        <w:jc w:val="both"/>
        <w:rPr>
          <w:rFonts w:ascii="Abadi" w:hAnsi="Abadi"/>
          <w:sz w:val="21"/>
          <w:szCs w:val="21"/>
        </w:rPr>
      </w:pPr>
    </w:p>
    <w:p w14:paraId="40B62FB9" w14:textId="54783228" w:rsidR="00575916" w:rsidRDefault="009B2E77" w:rsidP="00575916">
      <w:pPr>
        <w:autoSpaceDE w:val="0"/>
        <w:autoSpaceDN w:val="0"/>
        <w:adjustRightInd w:val="0"/>
        <w:jc w:val="both"/>
        <w:rPr>
          <w:rFonts w:ascii="Abadi" w:hAnsi="Abadi"/>
          <w:sz w:val="21"/>
          <w:szCs w:val="21"/>
        </w:rPr>
      </w:pPr>
      <w:r w:rsidRPr="00494E9B">
        <w:rPr>
          <w:rFonts w:ascii="Abadi" w:hAnsi="Abadi"/>
          <w:sz w:val="21"/>
          <w:szCs w:val="21"/>
        </w:rPr>
        <w:t xml:space="preserve">• </w:t>
      </w:r>
      <w:r w:rsidRPr="00494E9B">
        <w:rPr>
          <w:rFonts w:ascii="Abadi" w:hAnsi="Abadi"/>
          <w:b/>
          <w:bCs/>
          <w:sz w:val="21"/>
          <w:szCs w:val="21"/>
        </w:rPr>
        <w:t>Capítulo 4</w:t>
      </w:r>
      <w:r w:rsidRPr="00494E9B">
        <w:rPr>
          <w:rFonts w:ascii="Abadi" w:hAnsi="Abadi"/>
          <w:sz w:val="21"/>
          <w:szCs w:val="21"/>
        </w:rPr>
        <w:t xml:space="preserve">, consistente en el </w:t>
      </w:r>
      <w:r w:rsidRPr="00F334EA">
        <w:rPr>
          <w:rFonts w:ascii="Abadi" w:hAnsi="Abadi"/>
          <w:b/>
          <w:bCs/>
          <w:sz w:val="21"/>
          <w:szCs w:val="21"/>
        </w:rPr>
        <w:t>procedimiento</w:t>
      </w:r>
      <w:r w:rsidR="001107A2">
        <w:rPr>
          <w:rFonts w:ascii="Abadi" w:hAnsi="Abadi"/>
          <w:b/>
          <w:bCs/>
          <w:sz w:val="21"/>
          <w:szCs w:val="21"/>
        </w:rPr>
        <w:t>,</w:t>
      </w:r>
      <w:r w:rsidR="00F334EA">
        <w:rPr>
          <w:rFonts w:ascii="Abadi" w:hAnsi="Abadi"/>
          <w:b/>
          <w:bCs/>
          <w:sz w:val="21"/>
          <w:szCs w:val="21"/>
        </w:rPr>
        <w:t xml:space="preserve"> </w:t>
      </w:r>
      <w:r w:rsidRPr="00494E9B">
        <w:rPr>
          <w:rFonts w:ascii="Abadi" w:hAnsi="Abadi"/>
          <w:sz w:val="21"/>
          <w:szCs w:val="21"/>
        </w:rPr>
        <w:t>el cual plantea los</w:t>
      </w:r>
      <w:r w:rsidR="00494E9B">
        <w:rPr>
          <w:rFonts w:ascii="Abadi" w:hAnsi="Abadi"/>
          <w:sz w:val="21"/>
          <w:szCs w:val="21"/>
        </w:rPr>
        <w:t xml:space="preserve"> </w:t>
      </w:r>
      <w:r w:rsidRPr="00494E9B">
        <w:rPr>
          <w:rFonts w:ascii="Abadi" w:hAnsi="Abadi"/>
          <w:sz w:val="21"/>
          <w:szCs w:val="21"/>
        </w:rPr>
        <w:t>requisitos que deben cumplir los patrones y los jóvenes para acceder</w:t>
      </w:r>
      <w:r w:rsidR="00575916">
        <w:rPr>
          <w:rFonts w:ascii="Abadi" w:hAnsi="Abadi"/>
          <w:sz w:val="21"/>
          <w:szCs w:val="21"/>
        </w:rPr>
        <w:t xml:space="preserve"> </w:t>
      </w:r>
      <w:r w:rsidR="00575916" w:rsidRPr="00575916">
        <w:rPr>
          <w:rFonts w:ascii="Abadi" w:hAnsi="Abadi"/>
          <w:sz w:val="21"/>
          <w:szCs w:val="21"/>
        </w:rPr>
        <w:t>a los beneficios del programa, y la creación del folio único de</w:t>
      </w:r>
      <w:r w:rsidR="00575916">
        <w:rPr>
          <w:rFonts w:ascii="Abadi" w:hAnsi="Abadi"/>
          <w:sz w:val="21"/>
          <w:szCs w:val="21"/>
        </w:rPr>
        <w:t xml:space="preserve"> </w:t>
      </w:r>
      <w:r w:rsidR="00575916" w:rsidRPr="00575916">
        <w:rPr>
          <w:rFonts w:ascii="Abadi" w:hAnsi="Abadi"/>
          <w:sz w:val="21"/>
          <w:szCs w:val="21"/>
        </w:rPr>
        <w:t>identificación.</w:t>
      </w:r>
    </w:p>
    <w:p w14:paraId="06505FCF" w14:textId="77777777" w:rsidR="00575916" w:rsidRPr="00575916" w:rsidRDefault="00575916" w:rsidP="00575916">
      <w:pPr>
        <w:autoSpaceDE w:val="0"/>
        <w:autoSpaceDN w:val="0"/>
        <w:adjustRightInd w:val="0"/>
        <w:jc w:val="both"/>
        <w:rPr>
          <w:rFonts w:ascii="Abadi" w:hAnsi="Abadi"/>
          <w:sz w:val="21"/>
          <w:szCs w:val="21"/>
        </w:rPr>
      </w:pPr>
    </w:p>
    <w:p w14:paraId="5CAA0B11" w14:textId="23CF295F" w:rsidR="00575916" w:rsidRDefault="00575916" w:rsidP="00E7767F">
      <w:pPr>
        <w:autoSpaceDE w:val="0"/>
        <w:autoSpaceDN w:val="0"/>
        <w:adjustRightInd w:val="0"/>
        <w:jc w:val="both"/>
        <w:rPr>
          <w:rFonts w:ascii="Abadi" w:hAnsi="Abadi"/>
          <w:sz w:val="21"/>
          <w:szCs w:val="21"/>
        </w:rPr>
      </w:pPr>
      <w:r w:rsidRPr="00E7767F">
        <w:rPr>
          <w:rFonts w:ascii="Abadi" w:hAnsi="Abadi"/>
          <w:sz w:val="21"/>
          <w:szCs w:val="21"/>
        </w:rPr>
        <w:t xml:space="preserve">• </w:t>
      </w:r>
      <w:r w:rsidRPr="00E7767F">
        <w:rPr>
          <w:rFonts w:ascii="Abadi" w:hAnsi="Abadi"/>
          <w:b/>
          <w:bCs/>
          <w:sz w:val="21"/>
          <w:szCs w:val="21"/>
        </w:rPr>
        <w:t>Capítulo 5</w:t>
      </w:r>
      <w:r w:rsidRPr="00E7767F">
        <w:rPr>
          <w:rFonts w:ascii="Abadi" w:hAnsi="Abadi"/>
          <w:sz w:val="21"/>
          <w:szCs w:val="21"/>
        </w:rPr>
        <w:t xml:space="preserve">, relativo al padrón de beneficiarios, </w:t>
      </w:r>
      <w:r w:rsidRPr="00575916">
        <w:rPr>
          <w:rFonts w:ascii="Abadi" w:hAnsi="Abadi"/>
          <w:sz w:val="21"/>
          <w:szCs w:val="21"/>
        </w:rPr>
        <w:t>que contempla el</w:t>
      </w:r>
      <w:r w:rsidR="00E7767F">
        <w:rPr>
          <w:rFonts w:ascii="Abadi" w:hAnsi="Abadi"/>
          <w:sz w:val="21"/>
          <w:szCs w:val="21"/>
        </w:rPr>
        <w:t xml:space="preserve"> </w:t>
      </w:r>
      <w:r w:rsidRPr="00575916">
        <w:rPr>
          <w:rFonts w:ascii="Abadi" w:hAnsi="Abadi"/>
          <w:sz w:val="21"/>
          <w:szCs w:val="21"/>
        </w:rPr>
        <w:t>alcance de dicho padrón, así como los aspectos para su creación.</w:t>
      </w:r>
    </w:p>
    <w:p w14:paraId="5D72E911" w14:textId="77777777" w:rsidR="00E7767F" w:rsidRPr="00575916" w:rsidRDefault="00E7767F" w:rsidP="00E7767F">
      <w:pPr>
        <w:autoSpaceDE w:val="0"/>
        <w:autoSpaceDN w:val="0"/>
        <w:adjustRightInd w:val="0"/>
        <w:jc w:val="both"/>
        <w:rPr>
          <w:rFonts w:ascii="Abadi" w:hAnsi="Abadi"/>
          <w:sz w:val="21"/>
          <w:szCs w:val="21"/>
        </w:rPr>
      </w:pPr>
    </w:p>
    <w:p w14:paraId="0277828A" w14:textId="1C641CED" w:rsidR="00575916" w:rsidRDefault="00575916" w:rsidP="00333236">
      <w:pPr>
        <w:autoSpaceDE w:val="0"/>
        <w:autoSpaceDN w:val="0"/>
        <w:adjustRightInd w:val="0"/>
        <w:ind w:firstLine="708"/>
        <w:jc w:val="both"/>
        <w:rPr>
          <w:rFonts w:ascii="Abadi" w:hAnsi="Abadi"/>
          <w:sz w:val="21"/>
          <w:szCs w:val="21"/>
        </w:rPr>
      </w:pPr>
      <w:r w:rsidRPr="00575916">
        <w:rPr>
          <w:rFonts w:ascii="Abadi" w:hAnsi="Abadi"/>
          <w:sz w:val="21"/>
          <w:szCs w:val="21"/>
        </w:rPr>
        <w:t>Asimismo, se contempla el informe mensual que se debe rendir.</w:t>
      </w:r>
    </w:p>
    <w:p w14:paraId="47B66B37" w14:textId="77777777" w:rsidR="00E7767F" w:rsidRPr="00575916" w:rsidRDefault="00E7767F" w:rsidP="00E7767F">
      <w:pPr>
        <w:autoSpaceDE w:val="0"/>
        <w:autoSpaceDN w:val="0"/>
        <w:adjustRightInd w:val="0"/>
        <w:jc w:val="both"/>
        <w:rPr>
          <w:rFonts w:ascii="Abadi" w:hAnsi="Abadi"/>
          <w:sz w:val="21"/>
          <w:szCs w:val="21"/>
        </w:rPr>
      </w:pPr>
    </w:p>
    <w:p w14:paraId="5DA82FBE" w14:textId="77777777" w:rsidR="00E7767F" w:rsidRDefault="00575916" w:rsidP="00E7767F">
      <w:pPr>
        <w:autoSpaceDE w:val="0"/>
        <w:autoSpaceDN w:val="0"/>
        <w:adjustRightInd w:val="0"/>
        <w:jc w:val="both"/>
        <w:rPr>
          <w:rFonts w:ascii="Abadi" w:hAnsi="Abadi"/>
          <w:sz w:val="21"/>
          <w:szCs w:val="21"/>
        </w:rPr>
      </w:pPr>
      <w:r w:rsidRPr="00E7767F">
        <w:rPr>
          <w:rFonts w:ascii="Abadi" w:hAnsi="Abadi"/>
          <w:sz w:val="21"/>
          <w:szCs w:val="21"/>
        </w:rPr>
        <w:lastRenderedPageBreak/>
        <w:t xml:space="preserve">• </w:t>
      </w:r>
      <w:r w:rsidRPr="00E7767F">
        <w:rPr>
          <w:rFonts w:ascii="Abadi" w:hAnsi="Abadi"/>
          <w:b/>
          <w:bCs/>
          <w:sz w:val="21"/>
          <w:szCs w:val="21"/>
        </w:rPr>
        <w:t>Capítulo 6</w:t>
      </w:r>
      <w:r w:rsidRPr="00E7767F">
        <w:rPr>
          <w:rFonts w:ascii="Abadi" w:hAnsi="Abadi"/>
          <w:sz w:val="21"/>
          <w:szCs w:val="21"/>
        </w:rPr>
        <w:t>, relativo a las disposiciones comunes del primer empleo</w:t>
      </w:r>
      <w:r w:rsidR="00E7767F">
        <w:rPr>
          <w:rFonts w:ascii="Abadi" w:hAnsi="Abadi"/>
          <w:sz w:val="21"/>
          <w:szCs w:val="21"/>
        </w:rPr>
        <w:t xml:space="preserve"> </w:t>
      </w:r>
      <w:r w:rsidRPr="00E7767F">
        <w:rPr>
          <w:rFonts w:ascii="Abadi" w:hAnsi="Abadi"/>
          <w:sz w:val="21"/>
          <w:szCs w:val="21"/>
        </w:rPr>
        <w:t>y primera empresa, que contempla el informe que se envía al</w:t>
      </w:r>
      <w:r w:rsidR="00E7767F">
        <w:rPr>
          <w:rFonts w:ascii="Abadi" w:hAnsi="Abadi"/>
          <w:sz w:val="21"/>
          <w:szCs w:val="21"/>
        </w:rPr>
        <w:t xml:space="preserve"> </w:t>
      </w:r>
      <w:r w:rsidRPr="00E7767F">
        <w:rPr>
          <w:rFonts w:ascii="Abadi" w:hAnsi="Abadi"/>
          <w:sz w:val="21"/>
          <w:szCs w:val="21"/>
        </w:rPr>
        <w:t>Congreso del Estado de Guanajuato, la Feria Estatal del primer</w:t>
      </w:r>
      <w:r w:rsidR="00E7767F">
        <w:rPr>
          <w:rFonts w:ascii="Abadi" w:hAnsi="Abadi"/>
          <w:sz w:val="21"/>
          <w:szCs w:val="21"/>
        </w:rPr>
        <w:t xml:space="preserve"> </w:t>
      </w:r>
      <w:r w:rsidRPr="00E7767F">
        <w:rPr>
          <w:rFonts w:ascii="Abadi" w:hAnsi="Abadi"/>
          <w:sz w:val="21"/>
          <w:szCs w:val="21"/>
        </w:rPr>
        <w:t>empleo y la primera empresa, el programa de difusión, las</w:t>
      </w:r>
      <w:r w:rsidR="00E7767F">
        <w:rPr>
          <w:rFonts w:ascii="Abadi" w:hAnsi="Abadi"/>
          <w:sz w:val="21"/>
          <w:szCs w:val="21"/>
        </w:rPr>
        <w:t xml:space="preserve"> </w:t>
      </w:r>
      <w:r w:rsidRPr="00E7767F">
        <w:rPr>
          <w:rFonts w:ascii="Abadi" w:hAnsi="Abadi"/>
          <w:sz w:val="21"/>
          <w:szCs w:val="21"/>
        </w:rPr>
        <w:t>asignaciones presupuestales y el fondo de reserva.</w:t>
      </w:r>
      <w:r w:rsidR="00E7767F">
        <w:rPr>
          <w:rFonts w:ascii="Abadi" w:hAnsi="Abadi"/>
          <w:sz w:val="21"/>
          <w:szCs w:val="21"/>
        </w:rPr>
        <w:t xml:space="preserve"> </w:t>
      </w:r>
    </w:p>
    <w:p w14:paraId="62306908" w14:textId="77777777" w:rsidR="00E7767F" w:rsidRDefault="00E7767F" w:rsidP="00E7767F">
      <w:pPr>
        <w:autoSpaceDE w:val="0"/>
        <w:autoSpaceDN w:val="0"/>
        <w:adjustRightInd w:val="0"/>
        <w:jc w:val="both"/>
        <w:rPr>
          <w:rFonts w:ascii="Abadi" w:hAnsi="Abadi"/>
          <w:sz w:val="21"/>
          <w:szCs w:val="21"/>
        </w:rPr>
      </w:pPr>
    </w:p>
    <w:p w14:paraId="457698FF" w14:textId="31B035AE" w:rsidR="00575916" w:rsidRPr="00E7767F" w:rsidRDefault="00575916" w:rsidP="005E2A6A">
      <w:pPr>
        <w:autoSpaceDE w:val="0"/>
        <w:autoSpaceDN w:val="0"/>
        <w:adjustRightInd w:val="0"/>
        <w:jc w:val="both"/>
        <w:rPr>
          <w:rFonts w:ascii="Abadi" w:hAnsi="Abadi"/>
          <w:sz w:val="21"/>
          <w:szCs w:val="21"/>
        </w:rPr>
      </w:pPr>
      <w:r w:rsidRPr="00E7767F">
        <w:rPr>
          <w:rFonts w:ascii="Abadi" w:hAnsi="Abadi"/>
          <w:sz w:val="21"/>
          <w:szCs w:val="21"/>
        </w:rPr>
        <w:t xml:space="preserve">• </w:t>
      </w:r>
      <w:r w:rsidRPr="00E7767F">
        <w:rPr>
          <w:rFonts w:ascii="Abadi" w:hAnsi="Abadi"/>
          <w:b/>
          <w:bCs/>
          <w:sz w:val="21"/>
          <w:szCs w:val="21"/>
        </w:rPr>
        <w:t>Capítulo 7</w:t>
      </w:r>
      <w:r w:rsidRPr="00E7767F">
        <w:rPr>
          <w:rFonts w:ascii="Abadi" w:hAnsi="Abadi"/>
          <w:sz w:val="21"/>
          <w:szCs w:val="21"/>
        </w:rPr>
        <w:t>, relativo a las infracciones y sanciones, que contempla</w:t>
      </w:r>
      <w:r w:rsidR="00E7767F">
        <w:rPr>
          <w:rFonts w:ascii="Abadi" w:hAnsi="Abadi"/>
          <w:sz w:val="21"/>
          <w:szCs w:val="21"/>
        </w:rPr>
        <w:t xml:space="preserve"> </w:t>
      </w:r>
      <w:r w:rsidRPr="00E7767F">
        <w:rPr>
          <w:rFonts w:ascii="Abadi" w:hAnsi="Abadi"/>
          <w:sz w:val="21"/>
          <w:szCs w:val="21"/>
        </w:rPr>
        <w:t>vigilar la contratación de jóvenes, sanciones para patrones y privación</w:t>
      </w:r>
      <w:r w:rsidR="00E7767F">
        <w:rPr>
          <w:rFonts w:ascii="Abadi" w:hAnsi="Abadi"/>
          <w:sz w:val="21"/>
          <w:szCs w:val="21"/>
        </w:rPr>
        <w:t xml:space="preserve"> </w:t>
      </w:r>
      <w:r w:rsidRPr="00E7767F">
        <w:rPr>
          <w:rFonts w:ascii="Abadi" w:hAnsi="Abadi"/>
          <w:sz w:val="21"/>
          <w:szCs w:val="21"/>
        </w:rPr>
        <w:t>de beneficios, en caso de incumplimiento.</w:t>
      </w:r>
      <w:r w:rsidR="00E7767F">
        <w:rPr>
          <w:rFonts w:ascii="Abadi" w:hAnsi="Abadi"/>
          <w:sz w:val="21"/>
          <w:szCs w:val="21"/>
        </w:rPr>
        <w:t xml:space="preserve"> </w:t>
      </w:r>
      <w:r w:rsidRPr="00E7767F">
        <w:rPr>
          <w:rFonts w:ascii="Abadi" w:hAnsi="Abadi"/>
          <w:sz w:val="21"/>
          <w:szCs w:val="21"/>
        </w:rPr>
        <w:t>Respecto al Plan de Acción establecido por los países miembros de la</w:t>
      </w:r>
      <w:r w:rsidR="00E7767F">
        <w:rPr>
          <w:rFonts w:ascii="Abadi" w:hAnsi="Abadi"/>
          <w:sz w:val="21"/>
          <w:szCs w:val="21"/>
        </w:rPr>
        <w:t xml:space="preserve"> </w:t>
      </w:r>
      <w:r w:rsidRPr="00E7767F">
        <w:rPr>
          <w:rFonts w:ascii="Abadi" w:hAnsi="Abadi"/>
          <w:sz w:val="21"/>
          <w:szCs w:val="21"/>
        </w:rPr>
        <w:t xml:space="preserve">Organización de las Naciones Unidas consistente en los objetivos de la </w:t>
      </w:r>
      <w:r w:rsidRPr="00D14401">
        <w:rPr>
          <w:rFonts w:ascii="Abadi" w:hAnsi="Abadi"/>
          <w:b/>
          <w:bCs/>
          <w:sz w:val="21"/>
          <w:szCs w:val="21"/>
        </w:rPr>
        <w:t>agenda</w:t>
      </w:r>
      <w:r w:rsidR="00E7767F" w:rsidRPr="00D14401">
        <w:rPr>
          <w:rFonts w:ascii="Abadi" w:hAnsi="Abadi"/>
          <w:b/>
          <w:bCs/>
          <w:sz w:val="21"/>
          <w:szCs w:val="21"/>
        </w:rPr>
        <w:t xml:space="preserve"> </w:t>
      </w:r>
      <w:r w:rsidRPr="00D14401">
        <w:rPr>
          <w:rFonts w:ascii="Abadi" w:hAnsi="Abadi"/>
          <w:b/>
          <w:bCs/>
          <w:sz w:val="21"/>
          <w:szCs w:val="21"/>
        </w:rPr>
        <w:t>2030</w:t>
      </w:r>
      <w:r w:rsidRPr="00E7767F">
        <w:rPr>
          <w:rFonts w:ascii="Abadi" w:hAnsi="Abadi"/>
          <w:sz w:val="21"/>
          <w:szCs w:val="21"/>
        </w:rPr>
        <w:t xml:space="preserve">, la presente iniciativa pretende fortalecer </w:t>
      </w:r>
      <w:r w:rsidRPr="00E7767F">
        <w:rPr>
          <w:rFonts w:ascii="Abadi" w:hAnsi="Abadi"/>
          <w:b/>
          <w:bCs/>
          <w:sz w:val="21"/>
          <w:szCs w:val="21"/>
        </w:rPr>
        <w:t>EL OBJETIVO 8, PROMOVER EL</w:t>
      </w:r>
      <w:r w:rsidR="00E7767F">
        <w:rPr>
          <w:rFonts w:ascii="Abadi" w:hAnsi="Abadi"/>
          <w:b/>
          <w:bCs/>
          <w:sz w:val="21"/>
          <w:szCs w:val="21"/>
        </w:rPr>
        <w:t xml:space="preserve"> </w:t>
      </w:r>
      <w:r w:rsidRPr="00E7767F">
        <w:rPr>
          <w:rFonts w:ascii="Abadi" w:hAnsi="Abadi"/>
          <w:b/>
          <w:bCs/>
          <w:sz w:val="21"/>
          <w:szCs w:val="21"/>
        </w:rPr>
        <w:t>CRECIMIENTO ECONÓMICO INCLUSIVO Y SOSTENIBLE, EL EMPLEO Y EL</w:t>
      </w:r>
      <w:r w:rsidR="00E7767F">
        <w:rPr>
          <w:rFonts w:ascii="Abadi" w:hAnsi="Abadi"/>
          <w:b/>
          <w:bCs/>
          <w:sz w:val="21"/>
          <w:szCs w:val="21"/>
        </w:rPr>
        <w:t xml:space="preserve"> </w:t>
      </w:r>
      <w:r w:rsidRPr="00E7767F">
        <w:rPr>
          <w:rFonts w:ascii="Abadi" w:hAnsi="Abadi"/>
          <w:b/>
          <w:bCs/>
          <w:sz w:val="21"/>
          <w:szCs w:val="21"/>
        </w:rPr>
        <w:t xml:space="preserve">TRABAJO </w:t>
      </w:r>
      <w:r w:rsidRPr="005E2A6A">
        <w:rPr>
          <w:rFonts w:ascii="Abadi" w:hAnsi="Abadi"/>
          <w:b/>
          <w:bCs/>
          <w:sz w:val="21"/>
          <w:szCs w:val="21"/>
        </w:rPr>
        <w:t>DECENTE PARA TODOS</w:t>
      </w:r>
      <w:r w:rsidRPr="00E7767F">
        <w:rPr>
          <w:rFonts w:ascii="Abadi" w:hAnsi="Abadi"/>
          <w:sz w:val="21"/>
          <w:szCs w:val="21"/>
        </w:rPr>
        <w:t>, con la finalidad de reducir</w:t>
      </w:r>
      <w:r w:rsidR="005E2A6A">
        <w:rPr>
          <w:rFonts w:ascii="Abadi" w:hAnsi="Abadi"/>
          <w:sz w:val="21"/>
          <w:szCs w:val="21"/>
        </w:rPr>
        <w:t xml:space="preserve"> </w:t>
      </w:r>
      <w:r w:rsidRPr="00E7767F">
        <w:rPr>
          <w:rFonts w:ascii="Abadi" w:hAnsi="Abadi"/>
          <w:sz w:val="21"/>
          <w:szCs w:val="21"/>
        </w:rPr>
        <w:t>considerablemente la proporción de jóvenes que no están empleados, así como</w:t>
      </w:r>
    </w:p>
    <w:p w14:paraId="2806C582" w14:textId="428AF2C4" w:rsidR="00575916" w:rsidRDefault="00575916" w:rsidP="005E2A6A">
      <w:pPr>
        <w:autoSpaceDE w:val="0"/>
        <w:autoSpaceDN w:val="0"/>
        <w:adjustRightInd w:val="0"/>
        <w:jc w:val="both"/>
        <w:rPr>
          <w:rFonts w:ascii="Abadi" w:hAnsi="Abadi"/>
          <w:sz w:val="21"/>
          <w:szCs w:val="21"/>
        </w:rPr>
      </w:pPr>
      <w:r w:rsidRPr="00E7767F">
        <w:rPr>
          <w:rFonts w:ascii="Abadi" w:hAnsi="Abadi"/>
          <w:sz w:val="21"/>
          <w:szCs w:val="21"/>
        </w:rPr>
        <w:t>desarrollar y poner en marcha una estrategia mundial para el empleo de los jóvenes</w:t>
      </w:r>
      <w:r w:rsidR="005E2A6A">
        <w:rPr>
          <w:rFonts w:ascii="Abadi" w:hAnsi="Abadi"/>
          <w:sz w:val="21"/>
          <w:szCs w:val="21"/>
        </w:rPr>
        <w:t xml:space="preserve"> </w:t>
      </w:r>
      <w:r w:rsidRPr="00E7767F">
        <w:rPr>
          <w:rFonts w:ascii="Abadi" w:hAnsi="Abadi"/>
          <w:sz w:val="21"/>
          <w:szCs w:val="21"/>
        </w:rPr>
        <w:t>y aplicar el Pacto Mundial para el Empleo de la Organización Internacional del</w:t>
      </w:r>
      <w:r w:rsidR="005E2A6A">
        <w:rPr>
          <w:rFonts w:ascii="Abadi" w:hAnsi="Abadi"/>
          <w:sz w:val="21"/>
          <w:szCs w:val="21"/>
        </w:rPr>
        <w:t xml:space="preserve"> </w:t>
      </w:r>
      <w:r w:rsidRPr="00E7767F">
        <w:rPr>
          <w:rFonts w:ascii="Abadi" w:hAnsi="Abadi"/>
          <w:sz w:val="21"/>
          <w:szCs w:val="21"/>
        </w:rPr>
        <w:t>Trabajo.</w:t>
      </w:r>
    </w:p>
    <w:p w14:paraId="60BF69BA" w14:textId="77777777" w:rsidR="005E2A6A" w:rsidRPr="00E7767F" w:rsidRDefault="005E2A6A" w:rsidP="005E2A6A">
      <w:pPr>
        <w:autoSpaceDE w:val="0"/>
        <w:autoSpaceDN w:val="0"/>
        <w:adjustRightInd w:val="0"/>
        <w:jc w:val="both"/>
        <w:rPr>
          <w:rFonts w:ascii="Abadi" w:hAnsi="Abadi"/>
          <w:sz w:val="21"/>
          <w:szCs w:val="21"/>
        </w:rPr>
      </w:pPr>
    </w:p>
    <w:p w14:paraId="7A59DA61" w14:textId="1C42E4FB" w:rsidR="00575916" w:rsidRDefault="00575916" w:rsidP="00116D91">
      <w:pPr>
        <w:autoSpaceDE w:val="0"/>
        <w:autoSpaceDN w:val="0"/>
        <w:adjustRightInd w:val="0"/>
        <w:ind w:firstLine="360"/>
        <w:jc w:val="both"/>
        <w:rPr>
          <w:rFonts w:ascii="Abadi" w:hAnsi="Abadi"/>
          <w:sz w:val="21"/>
          <w:szCs w:val="21"/>
        </w:rPr>
      </w:pPr>
      <w:r w:rsidRPr="00E7767F">
        <w:rPr>
          <w:rFonts w:ascii="Abadi" w:hAnsi="Abadi"/>
          <w:sz w:val="21"/>
          <w:szCs w:val="21"/>
        </w:rPr>
        <w:t xml:space="preserve">Finalmente, la presente iniciativa, en atención a lo establecido en el </w:t>
      </w:r>
      <w:r w:rsidRPr="008B3E38">
        <w:rPr>
          <w:rFonts w:ascii="Abadi" w:hAnsi="Abadi"/>
          <w:b/>
          <w:bCs/>
          <w:sz w:val="21"/>
          <w:szCs w:val="21"/>
        </w:rPr>
        <w:t>artículo</w:t>
      </w:r>
      <w:r w:rsidR="005E2A6A" w:rsidRPr="008B3E38">
        <w:rPr>
          <w:rFonts w:ascii="Abadi" w:hAnsi="Abadi"/>
          <w:b/>
          <w:bCs/>
          <w:sz w:val="21"/>
          <w:szCs w:val="21"/>
        </w:rPr>
        <w:t xml:space="preserve"> </w:t>
      </w:r>
      <w:r w:rsidRPr="008B3E38">
        <w:rPr>
          <w:rFonts w:ascii="Abadi" w:hAnsi="Abadi"/>
          <w:b/>
          <w:bCs/>
          <w:sz w:val="21"/>
          <w:szCs w:val="21"/>
        </w:rPr>
        <w:t>209 de la Ley Orgánica del Poder Legislativo para el Estado de Guanajuato</w:t>
      </w:r>
      <w:r w:rsidRPr="00E7767F">
        <w:rPr>
          <w:rFonts w:ascii="Abadi" w:hAnsi="Abadi"/>
          <w:sz w:val="21"/>
          <w:szCs w:val="21"/>
        </w:rPr>
        <w:t xml:space="preserve"> y</w:t>
      </w:r>
      <w:r w:rsidR="005E2A6A">
        <w:rPr>
          <w:rFonts w:ascii="Abadi" w:hAnsi="Abadi"/>
          <w:sz w:val="21"/>
          <w:szCs w:val="21"/>
        </w:rPr>
        <w:t xml:space="preserve"> </w:t>
      </w:r>
      <w:r w:rsidRPr="00E7767F">
        <w:rPr>
          <w:rFonts w:ascii="Abadi" w:hAnsi="Abadi"/>
          <w:sz w:val="21"/>
          <w:szCs w:val="21"/>
        </w:rPr>
        <w:t>para dar cumplimiento, se establecen los impactos siguientes:</w:t>
      </w:r>
    </w:p>
    <w:p w14:paraId="4D574541" w14:textId="77777777" w:rsidR="005E2A6A" w:rsidRPr="00E7767F" w:rsidRDefault="005E2A6A" w:rsidP="005E2A6A">
      <w:pPr>
        <w:autoSpaceDE w:val="0"/>
        <w:autoSpaceDN w:val="0"/>
        <w:adjustRightInd w:val="0"/>
        <w:jc w:val="both"/>
        <w:rPr>
          <w:rFonts w:ascii="Abadi" w:hAnsi="Abadi"/>
          <w:sz w:val="21"/>
          <w:szCs w:val="21"/>
        </w:rPr>
      </w:pPr>
    </w:p>
    <w:p w14:paraId="0334D248" w14:textId="37CB60A5" w:rsidR="00575916" w:rsidRPr="002D2D0C" w:rsidRDefault="00575916" w:rsidP="000F2BE5">
      <w:pPr>
        <w:pStyle w:val="Prrafodelista"/>
        <w:numPr>
          <w:ilvl w:val="0"/>
          <w:numId w:val="5"/>
        </w:numPr>
        <w:autoSpaceDE w:val="0"/>
        <w:autoSpaceDN w:val="0"/>
        <w:adjustRightInd w:val="0"/>
        <w:jc w:val="both"/>
        <w:rPr>
          <w:rFonts w:ascii="Abadi" w:hAnsi="Abadi"/>
          <w:sz w:val="21"/>
          <w:szCs w:val="21"/>
        </w:rPr>
      </w:pPr>
      <w:r w:rsidRPr="002D2D0C">
        <w:rPr>
          <w:rFonts w:ascii="Abadi" w:hAnsi="Abadi"/>
          <w:b/>
          <w:bCs/>
          <w:sz w:val="21"/>
          <w:szCs w:val="21"/>
        </w:rPr>
        <w:t>Impacto jurídico</w:t>
      </w:r>
      <w:r w:rsidRPr="002D2D0C">
        <w:rPr>
          <w:rFonts w:ascii="Abadi" w:hAnsi="Abadi"/>
          <w:sz w:val="21"/>
          <w:szCs w:val="21"/>
        </w:rPr>
        <w:t>, se crea la Ley para el Fomento del Primer Empleo</w:t>
      </w:r>
      <w:r w:rsidR="00684C5F" w:rsidRPr="002D2D0C">
        <w:rPr>
          <w:rFonts w:ascii="Abadi" w:hAnsi="Abadi"/>
          <w:sz w:val="21"/>
          <w:szCs w:val="21"/>
        </w:rPr>
        <w:t xml:space="preserve"> </w:t>
      </w:r>
      <w:r w:rsidRPr="002D2D0C">
        <w:rPr>
          <w:rFonts w:ascii="Abadi" w:hAnsi="Abadi"/>
          <w:sz w:val="21"/>
          <w:szCs w:val="21"/>
        </w:rPr>
        <w:t>y la Primera Empresa para Jóvenes del Estado y los Municipios de</w:t>
      </w:r>
      <w:r w:rsidR="00684C5F" w:rsidRPr="002D2D0C">
        <w:rPr>
          <w:rFonts w:ascii="Abadi" w:hAnsi="Abadi"/>
          <w:sz w:val="21"/>
          <w:szCs w:val="21"/>
        </w:rPr>
        <w:t xml:space="preserve"> </w:t>
      </w:r>
      <w:r w:rsidRPr="002D2D0C">
        <w:rPr>
          <w:rFonts w:ascii="Abadi" w:hAnsi="Abadi"/>
          <w:sz w:val="21"/>
          <w:szCs w:val="21"/>
        </w:rPr>
        <w:t>Guanajuato;</w:t>
      </w:r>
    </w:p>
    <w:p w14:paraId="27B36C5C" w14:textId="77777777" w:rsidR="00684C5F" w:rsidRPr="00E7767F" w:rsidRDefault="00684C5F" w:rsidP="002D2D0C">
      <w:pPr>
        <w:autoSpaceDE w:val="0"/>
        <w:autoSpaceDN w:val="0"/>
        <w:adjustRightInd w:val="0"/>
        <w:jc w:val="both"/>
        <w:rPr>
          <w:rFonts w:ascii="Abadi" w:hAnsi="Abadi"/>
          <w:sz w:val="21"/>
          <w:szCs w:val="21"/>
        </w:rPr>
      </w:pPr>
    </w:p>
    <w:p w14:paraId="1C73CDC7" w14:textId="7664A898" w:rsidR="00575916" w:rsidRPr="002D2D0C" w:rsidRDefault="00575916" w:rsidP="000F2BE5">
      <w:pPr>
        <w:pStyle w:val="Prrafodelista"/>
        <w:numPr>
          <w:ilvl w:val="0"/>
          <w:numId w:val="5"/>
        </w:numPr>
        <w:autoSpaceDE w:val="0"/>
        <w:autoSpaceDN w:val="0"/>
        <w:adjustRightInd w:val="0"/>
        <w:jc w:val="both"/>
        <w:rPr>
          <w:rFonts w:ascii="Abadi" w:hAnsi="Abadi"/>
          <w:sz w:val="21"/>
          <w:szCs w:val="21"/>
        </w:rPr>
      </w:pPr>
      <w:r w:rsidRPr="002D2D0C">
        <w:rPr>
          <w:rFonts w:ascii="Abadi" w:hAnsi="Abadi"/>
          <w:b/>
          <w:bCs/>
          <w:sz w:val="21"/>
          <w:szCs w:val="21"/>
        </w:rPr>
        <w:t>Impacto administrativo</w:t>
      </w:r>
      <w:r w:rsidRPr="002D2D0C">
        <w:rPr>
          <w:rFonts w:ascii="Abadi" w:hAnsi="Abadi"/>
          <w:sz w:val="21"/>
          <w:szCs w:val="21"/>
        </w:rPr>
        <w:t>, ninguno;</w:t>
      </w:r>
    </w:p>
    <w:p w14:paraId="50D282FE" w14:textId="77777777" w:rsidR="008B3E38" w:rsidRPr="00E7767F" w:rsidRDefault="008B3E38" w:rsidP="002D2D0C">
      <w:pPr>
        <w:autoSpaceDE w:val="0"/>
        <w:autoSpaceDN w:val="0"/>
        <w:adjustRightInd w:val="0"/>
        <w:jc w:val="both"/>
        <w:rPr>
          <w:rFonts w:ascii="Abadi" w:hAnsi="Abadi"/>
          <w:sz w:val="21"/>
          <w:szCs w:val="21"/>
        </w:rPr>
      </w:pPr>
    </w:p>
    <w:p w14:paraId="436270A6" w14:textId="75A50CCE" w:rsidR="00575916" w:rsidRPr="002D2D0C" w:rsidRDefault="00575916" w:rsidP="000F2BE5">
      <w:pPr>
        <w:pStyle w:val="Prrafodelista"/>
        <w:numPr>
          <w:ilvl w:val="0"/>
          <w:numId w:val="5"/>
        </w:numPr>
        <w:autoSpaceDE w:val="0"/>
        <w:autoSpaceDN w:val="0"/>
        <w:adjustRightInd w:val="0"/>
        <w:jc w:val="both"/>
        <w:rPr>
          <w:rFonts w:ascii="Abadi" w:hAnsi="Abadi"/>
          <w:sz w:val="21"/>
          <w:szCs w:val="21"/>
        </w:rPr>
      </w:pPr>
      <w:r w:rsidRPr="002D2D0C">
        <w:rPr>
          <w:rFonts w:ascii="Abadi" w:hAnsi="Abadi"/>
          <w:b/>
          <w:bCs/>
          <w:sz w:val="21"/>
          <w:szCs w:val="21"/>
        </w:rPr>
        <w:t>Impacto presupuestario</w:t>
      </w:r>
      <w:r w:rsidRPr="002D2D0C">
        <w:rPr>
          <w:rFonts w:ascii="Abadi" w:hAnsi="Abadi"/>
          <w:sz w:val="21"/>
          <w:szCs w:val="21"/>
        </w:rPr>
        <w:t>, por incluir el otorgamiento de incentivos</w:t>
      </w:r>
      <w:r w:rsidR="00684C5F" w:rsidRPr="002D2D0C">
        <w:rPr>
          <w:rFonts w:ascii="Abadi" w:hAnsi="Abadi"/>
          <w:sz w:val="21"/>
          <w:szCs w:val="21"/>
        </w:rPr>
        <w:t xml:space="preserve"> </w:t>
      </w:r>
      <w:r w:rsidRPr="002D2D0C">
        <w:rPr>
          <w:rFonts w:ascii="Abadi" w:hAnsi="Abadi"/>
          <w:sz w:val="21"/>
          <w:szCs w:val="21"/>
        </w:rPr>
        <w:t>fiscales, planes, programas y promoción, para dar cumplimiento a</w:t>
      </w:r>
      <w:r w:rsidR="00684C5F" w:rsidRPr="002D2D0C">
        <w:rPr>
          <w:rFonts w:ascii="Abadi" w:hAnsi="Abadi"/>
          <w:sz w:val="21"/>
          <w:szCs w:val="21"/>
        </w:rPr>
        <w:t xml:space="preserve"> </w:t>
      </w:r>
      <w:r w:rsidRPr="002D2D0C">
        <w:rPr>
          <w:rFonts w:ascii="Abadi" w:hAnsi="Abadi"/>
          <w:sz w:val="21"/>
          <w:szCs w:val="21"/>
        </w:rPr>
        <w:t>dicho impacto la Unidad de las Finanzas se ordenará la elaboración</w:t>
      </w:r>
      <w:r w:rsidR="00684C5F" w:rsidRPr="002D2D0C">
        <w:rPr>
          <w:rFonts w:ascii="Abadi" w:hAnsi="Abadi"/>
          <w:sz w:val="21"/>
          <w:szCs w:val="21"/>
        </w:rPr>
        <w:t xml:space="preserve"> </w:t>
      </w:r>
      <w:r w:rsidRPr="002D2D0C">
        <w:rPr>
          <w:rFonts w:ascii="Abadi" w:hAnsi="Abadi"/>
          <w:sz w:val="21"/>
          <w:szCs w:val="21"/>
        </w:rPr>
        <w:t>de los impactos; y</w:t>
      </w:r>
    </w:p>
    <w:p w14:paraId="13C78B33" w14:textId="77777777" w:rsidR="00684C5F" w:rsidRPr="00E7767F" w:rsidRDefault="00684C5F" w:rsidP="002D2D0C">
      <w:pPr>
        <w:autoSpaceDE w:val="0"/>
        <w:autoSpaceDN w:val="0"/>
        <w:adjustRightInd w:val="0"/>
        <w:jc w:val="both"/>
        <w:rPr>
          <w:rFonts w:ascii="Abadi" w:hAnsi="Abadi"/>
          <w:sz w:val="21"/>
          <w:szCs w:val="21"/>
        </w:rPr>
      </w:pPr>
    </w:p>
    <w:p w14:paraId="58D8ABF3" w14:textId="7006E35B" w:rsidR="00575916" w:rsidRDefault="00575916" w:rsidP="000F2BE5">
      <w:pPr>
        <w:pStyle w:val="Prrafodelista"/>
        <w:numPr>
          <w:ilvl w:val="0"/>
          <w:numId w:val="5"/>
        </w:numPr>
        <w:autoSpaceDE w:val="0"/>
        <w:autoSpaceDN w:val="0"/>
        <w:adjustRightInd w:val="0"/>
        <w:jc w:val="both"/>
        <w:rPr>
          <w:rFonts w:ascii="Abadi" w:hAnsi="Abadi"/>
          <w:sz w:val="21"/>
          <w:szCs w:val="21"/>
        </w:rPr>
      </w:pPr>
      <w:r w:rsidRPr="002D2D0C">
        <w:rPr>
          <w:rFonts w:ascii="Abadi" w:hAnsi="Abadi"/>
          <w:b/>
          <w:bCs/>
          <w:sz w:val="21"/>
          <w:szCs w:val="21"/>
        </w:rPr>
        <w:t>Impacto social</w:t>
      </w:r>
      <w:r w:rsidRPr="002D2D0C">
        <w:rPr>
          <w:rFonts w:ascii="Abadi" w:hAnsi="Abadi"/>
          <w:sz w:val="21"/>
          <w:szCs w:val="21"/>
        </w:rPr>
        <w:t>, consistente en la creación de nuevos empleos para</w:t>
      </w:r>
      <w:r w:rsidR="008B3E38" w:rsidRPr="002D2D0C">
        <w:rPr>
          <w:rFonts w:ascii="Abadi" w:hAnsi="Abadi"/>
          <w:sz w:val="21"/>
          <w:szCs w:val="21"/>
        </w:rPr>
        <w:t xml:space="preserve"> </w:t>
      </w:r>
      <w:r w:rsidRPr="002D2D0C">
        <w:rPr>
          <w:rFonts w:ascii="Abadi" w:hAnsi="Abadi"/>
          <w:sz w:val="21"/>
          <w:szCs w:val="21"/>
        </w:rPr>
        <w:t>los jóvenes guanajuatenses y para nuevas empresas en el estado,</w:t>
      </w:r>
      <w:r w:rsidR="008B3E38" w:rsidRPr="002D2D0C">
        <w:rPr>
          <w:rFonts w:ascii="Abadi" w:hAnsi="Abadi"/>
          <w:sz w:val="21"/>
          <w:szCs w:val="21"/>
        </w:rPr>
        <w:t xml:space="preserve"> </w:t>
      </w:r>
      <w:r w:rsidRPr="002D2D0C">
        <w:rPr>
          <w:rFonts w:ascii="Abadi" w:hAnsi="Abadi"/>
          <w:sz w:val="21"/>
          <w:szCs w:val="21"/>
        </w:rPr>
        <w:t>logrando un crecimiento y desarrollo especialmente enfocado en la</w:t>
      </w:r>
      <w:r w:rsidR="008B3E38" w:rsidRPr="002D2D0C">
        <w:rPr>
          <w:rFonts w:ascii="Abadi" w:hAnsi="Abadi"/>
          <w:sz w:val="21"/>
          <w:szCs w:val="21"/>
        </w:rPr>
        <w:t xml:space="preserve"> </w:t>
      </w:r>
      <w:r w:rsidRPr="002D2D0C">
        <w:rPr>
          <w:rFonts w:ascii="Abadi" w:hAnsi="Abadi"/>
          <w:sz w:val="21"/>
          <w:szCs w:val="21"/>
        </w:rPr>
        <w:t>juventud.</w:t>
      </w:r>
    </w:p>
    <w:p w14:paraId="4B57E32A" w14:textId="77777777" w:rsidR="00642EED" w:rsidRPr="00642EED" w:rsidRDefault="00642EED" w:rsidP="00642EED">
      <w:pPr>
        <w:pStyle w:val="Prrafodelista"/>
        <w:rPr>
          <w:rFonts w:ascii="Abadi" w:hAnsi="Abadi"/>
          <w:sz w:val="21"/>
          <w:szCs w:val="21"/>
        </w:rPr>
      </w:pPr>
    </w:p>
    <w:p w14:paraId="6CF381F9" w14:textId="03E7BC12" w:rsidR="00263FD0" w:rsidRDefault="00642EED" w:rsidP="00116D91">
      <w:pPr>
        <w:autoSpaceDE w:val="0"/>
        <w:autoSpaceDN w:val="0"/>
        <w:adjustRightInd w:val="0"/>
        <w:ind w:firstLine="360"/>
        <w:rPr>
          <w:rFonts w:ascii="Abadi" w:hAnsi="Abadi"/>
          <w:sz w:val="21"/>
          <w:szCs w:val="21"/>
        </w:rPr>
      </w:pPr>
      <w:r w:rsidRPr="00263FD0">
        <w:rPr>
          <w:rFonts w:ascii="Abadi" w:hAnsi="Abadi"/>
          <w:sz w:val="21"/>
          <w:szCs w:val="21"/>
        </w:rPr>
        <w:t>Por lo anteriormente expuesto, me permito</w:t>
      </w:r>
      <w:r w:rsidR="00263FD0">
        <w:rPr>
          <w:rFonts w:ascii="Abadi" w:hAnsi="Abadi"/>
          <w:sz w:val="21"/>
          <w:szCs w:val="21"/>
        </w:rPr>
        <w:t xml:space="preserve"> </w:t>
      </w:r>
      <w:r w:rsidRPr="00263FD0">
        <w:rPr>
          <w:rFonts w:ascii="Abadi" w:hAnsi="Abadi"/>
          <w:sz w:val="21"/>
          <w:szCs w:val="21"/>
        </w:rPr>
        <w:t>someter a consideración de esta</w:t>
      </w:r>
      <w:r w:rsidR="00263FD0">
        <w:rPr>
          <w:rFonts w:ascii="Abadi" w:hAnsi="Abadi"/>
          <w:sz w:val="21"/>
          <w:szCs w:val="21"/>
        </w:rPr>
        <w:t xml:space="preserve"> </w:t>
      </w:r>
    </w:p>
    <w:p w14:paraId="00BB2C2F" w14:textId="77777777" w:rsidR="00263FD0" w:rsidRDefault="00263FD0" w:rsidP="00263FD0">
      <w:pPr>
        <w:autoSpaceDE w:val="0"/>
        <w:autoSpaceDN w:val="0"/>
        <w:adjustRightInd w:val="0"/>
        <w:rPr>
          <w:rFonts w:ascii="Abadi" w:hAnsi="Abadi"/>
          <w:sz w:val="21"/>
          <w:szCs w:val="21"/>
        </w:rPr>
      </w:pPr>
    </w:p>
    <w:p w14:paraId="3A9CED81" w14:textId="77777777" w:rsidR="008644B4" w:rsidRDefault="008644B4" w:rsidP="00263FD0">
      <w:pPr>
        <w:autoSpaceDE w:val="0"/>
        <w:autoSpaceDN w:val="0"/>
        <w:adjustRightInd w:val="0"/>
        <w:jc w:val="center"/>
        <w:rPr>
          <w:rFonts w:ascii="Abadi" w:hAnsi="Abadi"/>
          <w:b/>
          <w:bCs/>
          <w:sz w:val="21"/>
          <w:szCs w:val="21"/>
        </w:rPr>
      </w:pPr>
    </w:p>
    <w:p w14:paraId="71798370" w14:textId="77777777" w:rsidR="008644B4" w:rsidRDefault="008644B4" w:rsidP="00263FD0">
      <w:pPr>
        <w:autoSpaceDE w:val="0"/>
        <w:autoSpaceDN w:val="0"/>
        <w:adjustRightInd w:val="0"/>
        <w:jc w:val="center"/>
        <w:rPr>
          <w:rFonts w:ascii="Abadi" w:hAnsi="Abadi"/>
          <w:b/>
          <w:bCs/>
          <w:sz w:val="21"/>
          <w:szCs w:val="21"/>
        </w:rPr>
      </w:pPr>
    </w:p>
    <w:p w14:paraId="6C9BC166" w14:textId="3150527E" w:rsidR="00263FD0" w:rsidRDefault="00263FD0" w:rsidP="00263FD0">
      <w:pPr>
        <w:autoSpaceDE w:val="0"/>
        <w:autoSpaceDN w:val="0"/>
        <w:adjustRightInd w:val="0"/>
        <w:jc w:val="center"/>
        <w:rPr>
          <w:rFonts w:ascii="Abadi" w:hAnsi="Abadi"/>
          <w:b/>
          <w:bCs/>
          <w:sz w:val="21"/>
          <w:szCs w:val="21"/>
        </w:rPr>
      </w:pPr>
      <w:r w:rsidRPr="00263FD0">
        <w:rPr>
          <w:rFonts w:ascii="Abadi" w:hAnsi="Abadi"/>
          <w:b/>
          <w:bCs/>
          <w:sz w:val="21"/>
          <w:szCs w:val="21"/>
        </w:rPr>
        <w:t>DECRETO</w:t>
      </w:r>
    </w:p>
    <w:p w14:paraId="7852099B" w14:textId="77777777" w:rsidR="00263FD0" w:rsidRPr="00263FD0" w:rsidRDefault="00263FD0" w:rsidP="00263FD0">
      <w:pPr>
        <w:autoSpaceDE w:val="0"/>
        <w:autoSpaceDN w:val="0"/>
        <w:adjustRightInd w:val="0"/>
        <w:rPr>
          <w:rFonts w:ascii="Abadi" w:hAnsi="Abadi"/>
          <w:b/>
          <w:bCs/>
          <w:sz w:val="21"/>
          <w:szCs w:val="21"/>
        </w:rPr>
      </w:pPr>
    </w:p>
    <w:p w14:paraId="47EA1D65" w14:textId="314E0A02" w:rsidR="00263FD0" w:rsidRDefault="00263FD0" w:rsidP="00263FD0">
      <w:pPr>
        <w:autoSpaceDE w:val="0"/>
        <w:autoSpaceDN w:val="0"/>
        <w:adjustRightInd w:val="0"/>
        <w:rPr>
          <w:rFonts w:ascii="Abadi" w:hAnsi="Abadi"/>
          <w:sz w:val="21"/>
          <w:szCs w:val="21"/>
        </w:rPr>
      </w:pPr>
      <w:r w:rsidRPr="00263FD0">
        <w:rPr>
          <w:rFonts w:ascii="Abadi" w:hAnsi="Abadi"/>
          <w:b/>
          <w:bCs/>
          <w:sz w:val="21"/>
          <w:szCs w:val="21"/>
        </w:rPr>
        <w:t>ARTÍCULO ÚNICO</w:t>
      </w:r>
      <w:r w:rsidRPr="00263FD0">
        <w:rPr>
          <w:rFonts w:ascii="Abadi" w:hAnsi="Abadi"/>
          <w:sz w:val="21"/>
          <w:szCs w:val="21"/>
        </w:rPr>
        <w:t>. Se crea la Ley del Primer Empleo y Primera Empresa</w:t>
      </w:r>
      <w:r>
        <w:rPr>
          <w:rFonts w:ascii="Abadi" w:hAnsi="Abadi"/>
          <w:sz w:val="21"/>
          <w:szCs w:val="21"/>
        </w:rPr>
        <w:t xml:space="preserve"> </w:t>
      </w:r>
      <w:r w:rsidRPr="00263FD0">
        <w:rPr>
          <w:rFonts w:ascii="Abadi" w:hAnsi="Abadi"/>
          <w:sz w:val="21"/>
          <w:szCs w:val="21"/>
        </w:rPr>
        <w:t>para Jóvenes del Estado y los Municipios de Guanajuato, para quedar en los</w:t>
      </w:r>
      <w:r>
        <w:rPr>
          <w:rFonts w:ascii="Abadi" w:hAnsi="Abadi"/>
          <w:sz w:val="21"/>
          <w:szCs w:val="21"/>
        </w:rPr>
        <w:t xml:space="preserve"> </w:t>
      </w:r>
      <w:r w:rsidRPr="00263FD0">
        <w:rPr>
          <w:rFonts w:ascii="Abadi" w:hAnsi="Abadi"/>
          <w:sz w:val="21"/>
          <w:szCs w:val="21"/>
        </w:rPr>
        <w:t>términos siguientes:</w:t>
      </w:r>
    </w:p>
    <w:p w14:paraId="19E2B862" w14:textId="29C85049" w:rsidR="00116D91" w:rsidRDefault="00116D91" w:rsidP="00263FD0">
      <w:pPr>
        <w:autoSpaceDE w:val="0"/>
        <w:autoSpaceDN w:val="0"/>
        <w:adjustRightInd w:val="0"/>
        <w:rPr>
          <w:rFonts w:ascii="Abadi" w:hAnsi="Abadi"/>
          <w:sz w:val="21"/>
          <w:szCs w:val="21"/>
        </w:rPr>
      </w:pPr>
    </w:p>
    <w:p w14:paraId="0F540B0E" w14:textId="77777777" w:rsidR="000E5098" w:rsidRDefault="000E5098" w:rsidP="00263FD0">
      <w:pPr>
        <w:autoSpaceDE w:val="0"/>
        <w:autoSpaceDN w:val="0"/>
        <w:adjustRightInd w:val="0"/>
        <w:rPr>
          <w:rFonts w:ascii="Abadi" w:hAnsi="Abadi"/>
          <w:sz w:val="21"/>
          <w:szCs w:val="21"/>
        </w:rPr>
      </w:pPr>
    </w:p>
    <w:p w14:paraId="6EFE1E01" w14:textId="77777777" w:rsidR="000E5098" w:rsidRPr="000E5098" w:rsidRDefault="000E5098" w:rsidP="000E5098">
      <w:pPr>
        <w:autoSpaceDE w:val="0"/>
        <w:autoSpaceDN w:val="0"/>
        <w:adjustRightInd w:val="0"/>
        <w:jc w:val="center"/>
        <w:rPr>
          <w:rFonts w:ascii="Abadi" w:hAnsi="Abadi"/>
          <w:b/>
          <w:bCs/>
          <w:sz w:val="21"/>
          <w:szCs w:val="21"/>
        </w:rPr>
      </w:pPr>
      <w:r w:rsidRPr="000E5098">
        <w:rPr>
          <w:rFonts w:ascii="Abadi" w:hAnsi="Abadi"/>
          <w:b/>
          <w:bCs/>
          <w:sz w:val="21"/>
          <w:szCs w:val="21"/>
        </w:rPr>
        <w:t>LEY PARA EL FOMENTO DEL PRIMER EMPLEO Y</w:t>
      </w:r>
    </w:p>
    <w:p w14:paraId="25D202E7" w14:textId="77777777" w:rsidR="000E5098" w:rsidRPr="000E5098" w:rsidRDefault="000E5098" w:rsidP="000E5098">
      <w:pPr>
        <w:autoSpaceDE w:val="0"/>
        <w:autoSpaceDN w:val="0"/>
        <w:adjustRightInd w:val="0"/>
        <w:jc w:val="center"/>
        <w:rPr>
          <w:rFonts w:ascii="Abadi" w:hAnsi="Abadi"/>
          <w:b/>
          <w:bCs/>
          <w:sz w:val="21"/>
          <w:szCs w:val="21"/>
        </w:rPr>
      </w:pPr>
      <w:r w:rsidRPr="000E5098">
        <w:rPr>
          <w:rFonts w:ascii="Abadi" w:hAnsi="Abadi"/>
          <w:b/>
          <w:bCs/>
          <w:sz w:val="21"/>
          <w:szCs w:val="21"/>
        </w:rPr>
        <w:t>LA PRIMERA EMPRESA PARA JÓVENES DEL ESTADO Y</w:t>
      </w:r>
    </w:p>
    <w:p w14:paraId="42220A00" w14:textId="6974C9B8" w:rsidR="000E5098" w:rsidRDefault="000E5098" w:rsidP="000E5098">
      <w:pPr>
        <w:autoSpaceDE w:val="0"/>
        <w:autoSpaceDN w:val="0"/>
        <w:adjustRightInd w:val="0"/>
        <w:jc w:val="center"/>
        <w:rPr>
          <w:rFonts w:ascii="Abadi" w:hAnsi="Abadi"/>
          <w:b/>
          <w:bCs/>
          <w:sz w:val="21"/>
          <w:szCs w:val="21"/>
        </w:rPr>
      </w:pPr>
      <w:r w:rsidRPr="000E5098">
        <w:rPr>
          <w:rFonts w:ascii="Abadi" w:hAnsi="Abadi"/>
          <w:b/>
          <w:bCs/>
          <w:sz w:val="21"/>
          <w:szCs w:val="21"/>
        </w:rPr>
        <w:t>LOS MUNICIPIOS DE GUANAJUATO</w:t>
      </w:r>
    </w:p>
    <w:p w14:paraId="406B7E0C" w14:textId="01EF5692" w:rsidR="00342E32" w:rsidRDefault="00342E32" w:rsidP="000E5098">
      <w:pPr>
        <w:autoSpaceDE w:val="0"/>
        <w:autoSpaceDN w:val="0"/>
        <w:adjustRightInd w:val="0"/>
        <w:jc w:val="center"/>
        <w:rPr>
          <w:rFonts w:ascii="Abadi" w:hAnsi="Abadi"/>
          <w:b/>
          <w:bCs/>
          <w:sz w:val="21"/>
          <w:szCs w:val="21"/>
        </w:rPr>
      </w:pPr>
    </w:p>
    <w:p w14:paraId="7BA478EF" w14:textId="77777777" w:rsidR="004862DE" w:rsidRDefault="004862DE" w:rsidP="004862DE">
      <w:pPr>
        <w:autoSpaceDE w:val="0"/>
        <w:autoSpaceDN w:val="0"/>
        <w:adjustRightInd w:val="0"/>
        <w:jc w:val="center"/>
        <w:rPr>
          <w:rFonts w:ascii="Arial" w:hAnsi="Arial" w:cs="Arial"/>
          <w:b/>
          <w:bCs/>
          <w:lang w:val="es-MX" w:eastAsia="es-MX"/>
        </w:rPr>
      </w:pPr>
    </w:p>
    <w:p w14:paraId="2E13B451" w14:textId="5BA8F3F9" w:rsidR="00342E32" w:rsidRPr="00054000" w:rsidRDefault="00342E32" w:rsidP="004862DE">
      <w:pPr>
        <w:autoSpaceDE w:val="0"/>
        <w:autoSpaceDN w:val="0"/>
        <w:adjustRightInd w:val="0"/>
        <w:jc w:val="center"/>
        <w:rPr>
          <w:rFonts w:ascii="Abadi" w:hAnsi="Abadi" w:cs="Arial"/>
          <w:b/>
          <w:bCs/>
          <w:sz w:val="21"/>
          <w:szCs w:val="21"/>
          <w:lang w:val="es-MX" w:eastAsia="es-MX"/>
        </w:rPr>
      </w:pPr>
      <w:r w:rsidRPr="00054000">
        <w:rPr>
          <w:rFonts w:ascii="Abadi" w:hAnsi="Abadi" w:cs="Arial"/>
          <w:b/>
          <w:bCs/>
          <w:sz w:val="21"/>
          <w:szCs w:val="21"/>
          <w:lang w:val="es-MX" w:eastAsia="es-MX"/>
        </w:rPr>
        <w:t>CAPITULO I</w:t>
      </w:r>
    </w:p>
    <w:p w14:paraId="44F941CC" w14:textId="77777777" w:rsidR="00342E32" w:rsidRPr="00054000" w:rsidRDefault="00342E32" w:rsidP="004862DE">
      <w:pPr>
        <w:autoSpaceDE w:val="0"/>
        <w:autoSpaceDN w:val="0"/>
        <w:adjustRightInd w:val="0"/>
        <w:jc w:val="center"/>
        <w:rPr>
          <w:rFonts w:ascii="Abadi" w:hAnsi="Abadi" w:cs="Arial"/>
          <w:b/>
          <w:bCs/>
          <w:sz w:val="21"/>
          <w:szCs w:val="21"/>
          <w:lang w:val="es-MX" w:eastAsia="es-MX"/>
        </w:rPr>
      </w:pPr>
      <w:r w:rsidRPr="00054000">
        <w:rPr>
          <w:rFonts w:ascii="Abadi" w:hAnsi="Abadi" w:cs="Arial"/>
          <w:b/>
          <w:bCs/>
          <w:sz w:val="21"/>
          <w:szCs w:val="21"/>
          <w:lang w:val="es-MX" w:eastAsia="es-MX"/>
        </w:rPr>
        <w:t>DISPOSICIONES GENERALES</w:t>
      </w:r>
    </w:p>
    <w:p w14:paraId="5502785D" w14:textId="77777777" w:rsidR="004862DE" w:rsidRDefault="004862DE" w:rsidP="004862DE">
      <w:pPr>
        <w:autoSpaceDE w:val="0"/>
        <w:autoSpaceDN w:val="0"/>
        <w:adjustRightInd w:val="0"/>
        <w:jc w:val="right"/>
        <w:rPr>
          <w:rFonts w:ascii="Arial" w:hAnsi="Arial" w:cs="Arial"/>
          <w:b/>
          <w:bCs/>
          <w:i/>
          <w:iCs/>
          <w:lang w:val="es-MX" w:eastAsia="es-MX"/>
        </w:rPr>
      </w:pPr>
    </w:p>
    <w:p w14:paraId="295DF5B2" w14:textId="2197A1C9" w:rsidR="00342E32" w:rsidRDefault="00342E32" w:rsidP="004862DE">
      <w:pPr>
        <w:autoSpaceDE w:val="0"/>
        <w:autoSpaceDN w:val="0"/>
        <w:adjustRightInd w:val="0"/>
        <w:jc w:val="right"/>
        <w:rPr>
          <w:rFonts w:ascii="Abadi" w:hAnsi="Abadi"/>
          <w:b/>
          <w:bCs/>
          <w:sz w:val="21"/>
          <w:szCs w:val="21"/>
        </w:rPr>
      </w:pPr>
      <w:r w:rsidRPr="004862DE">
        <w:rPr>
          <w:rFonts w:ascii="Abadi" w:hAnsi="Abadi"/>
          <w:b/>
          <w:bCs/>
          <w:sz w:val="21"/>
          <w:szCs w:val="21"/>
        </w:rPr>
        <w:t>Objeto</w:t>
      </w:r>
    </w:p>
    <w:p w14:paraId="7227314E" w14:textId="77777777" w:rsidR="004862DE" w:rsidRDefault="00342E32" w:rsidP="004862DE">
      <w:pPr>
        <w:autoSpaceDE w:val="0"/>
        <w:autoSpaceDN w:val="0"/>
        <w:adjustRightInd w:val="0"/>
        <w:jc w:val="both"/>
        <w:rPr>
          <w:rFonts w:ascii="Abadi" w:hAnsi="Abadi"/>
          <w:sz w:val="21"/>
          <w:szCs w:val="21"/>
        </w:rPr>
      </w:pPr>
      <w:r w:rsidRPr="004862DE">
        <w:rPr>
          <w:rFonts w:ascii="Abadi" w:hAnsi="Abadi"/>
          <w:b/>
          <w:bCs/>
          <w:sz w:val="21"/>
          <w:szCs w:val="21"/>
        </w:rPr>
        <w:t>Artículo 1.</w:t>
      </w:r>
      <w:r w:rsidRPr="004862DE">
        <w:rPr>
          <w:rFonts w:ascii="Abadi" w:hAnsi="Abadi"/>
          <w:sz w:val="21"/>
          <w:szCs w:val="21"/>
        </w:rPr>
        <w:t xml:space="preserve"> La presente Ley es de interés público y observancia general en el</w:t>
      </w:r>
      <w:r w:rsidR="004862DE">
        <w:rPr>
          <w:rFonts w:ascii="Abadi" w:hAnsi="Abadi"/>
          <w:sz w:val="21"/>
          <w:szCs w:val="21"/>
        </w:rPr>
        <w:t xml:space="preserve"> </w:t>
      </w:r>
      <w:r w:rsidRPr="004862DE">
        <w:rPr>
          <w:rFonts w:ascii="Abadi" w:hAnsi="Abadi"/>
          <w:sz w:val="21"/>
          <w:szCs w:val="21"/>
        </w:rPr>
        <w:t>Estado de Guanajuato y sus Municipios, y tiene por objeto fomentar, promover e</w:t>
      </w:r>
      <w:r w:rsidR="004862DE">
        <w:rPr>
          <w:rFonts w:ascii="Abadi" w:hAnsi="Abadi"/>
          <w:sz w:val="21"/>
          <w:szCs w:val="21"/>
        </w:rPr>
        <w:t xml:space="preserve"> </w:t>
      </w:r>
      <w:r w:rsidRPr="004862DE">
        <w:rPr>
          <w:rFonts w:ascii="Abadi" w:hAnsi="Abadi"/>
          <w:sz w:val="21"/>
          <w:szCs w:val="21"/>
        </w:rPr>
        <w:t>impulsar la creación de nuevos empleos y primeras empresas para los jóvenes</w:t>
      </w:r>
      <w:r w:rsidR="004862DE">
        <w:rPr>
          <w:rFonts w:ascii="Abadi" w:hAnsi="Abadi"/>
          <w:sz w:val="21"/>
          <w:szCs w:val="21"/>
        </w:rPr>
        <w:t xml:space="preserve"> </w:t>
      </w:r>
      <w:r w:rsidRPr="004862DE">
        <w:rPr>
          <w:rFonts w:ascii="Abadi" w:hAnsi="Abadi"/>
          <w:sz w:val="21"/>
          <w:szCs w:val="21"/>
        </w:rPr>
        <w:t>guanajuatenses, otorgando estímulos técnicos, fiscales y económicos, así como</w:t>
      </w:r>
      <w:r w:rsidR="004862DE">
        <w:rPr>
          <w:rFonts w:ascii="Abadi" w:hAnsi="Abadi"/>
          <w:sz w:val="21"/>
          <w:szCs w:val="21"/>
        </w:rPr>
        <w:t xml:space="preserve"> </w:t>
      </w:r>
      <w:r w:rsidRPr="004862DE">
        <w:rPr>
          <w:rFonts w:ascii="Abadi" w:hAnsi="Abadi"/>
          <w:sz w:val="21"/>
          <w:szCs w:val="21"/>
        </w:rPr>
        <w:t>acceso preferente a los programas y apoyos en lo establecido en el presente</w:t>
      </w:r>
      <w:r w:rsidR="004862DE">
        <w:rPr>
          <w:rFonts w:ascii="Abadi" w:hAnsi="Abadi"/>
          <w:sz w:val="21"/>
          <w:szCs w:val="21"/>
        </w:rPr>
        <w:t xml:space="preserve"> </w:t>
      </w:r>
      <w:r w:rsidRPr="004862DE">
        <w:rPr>
          <w:rFonts w:ascii="Abadi" w:hAnsi="Abadi"/>
          <w:sz w:val="21"/>
          <w:szCs w:val="21"/>
        </w:rPr>
        <w:t>ordenamiento.</w:t>
      </w:r>
      <w:r w:rsidR="004862DE">
        <w:rPr>
          <w:rFonts w:ascii="Abadi" w:hAnsi="Abadi"/>
          <w:sz w:val="21"/>
          <w:szCs w:val="21"/>
        </w:rPr>
        <w:t xml:space="preserve"> </w:t>
      </w:r>
    </w:p>
    <w:p w14:paraId="3C17C9B6" w14:textId="77777777" w:rsidR="004862DE" w:rsidRDefault="004862DE" w:rsidP="004862DE">
      <w:pPr>
        <w:autoSpaceDE w:val="0"/>
        <w:autoSpaceDN w:val="0"/>
        <w:adjustRightInd w:val="0"/>
        <w:jc w:val="both"/>
        <w:rPr>
          <w:rFonts w:ascii="Abadi" w:hAnsi="Abadi"/>
          <w:sz w:val="21"/>
          <w:szCs w:val="21"/>
        </w:rPr>
      </w:pPr>
    </w:p>
    <w:p w14:paraId="507F5D0C" w14:textId="649B7D03" w:rsidR="00342E32" w:rsidRPr="004862DE" w:rsidRDefault="00342E32" w:rsidP="004862DE">
      <w:pPr>
        <w:autoSpaceDE w:val="0"/>
        <w:autoSpaceDN w:val="0"/>
        <w:adjustRightInd w:val="0"/>
        <w:jc w:val="right"/>
        <w:rPr>
          <w:rFonts w:ascii="Abadi" w:hAnsi="Abadi"/>
          <w:b/>
          <w:bCs/>
          <w:sz w:val="21"/>
          <w:szCs w:val="21"/>
        </w:rPr>
      </w:pPr>
      <w:r w:rsidRPr="004862DE">
        <w:rPr>
          <w:rFonts w:ascii="Abadi" w:hAnsi="Abadi"/>
          <w:b/>
          <w:bCs/>
          <w:sz w:val="21"/>
          <w:szCs w:val="21"/>
        </w:rPr>
        <w:t>Aplicación</w:t>
      </w:r>
    </w:p>
    <w:p w14:paraId="409047AC" w14:textId="6C132E68" w:rsidR="00342E32" w:rsidRPr="004862DE" w:rsidRDefault="00342E32" w:rsidP="004862DE">
      <w:pPr>
        <w:autoSpaceDE w:val="0"/>
        <w:autoSpaceDN w:val="0"/>
        <w:adjustRightInd w:val="0"/>
        <w:jc w:val="both"/>
        <w:rPr>
          <w:rFonts w:ascii="Abadi" w:hAnsi="Abadi"/>
          <w:sz w:val="21"/>
          <w:szCs w:val="21"/>
        </w:rPr>
      </w:pPr>
      <w:r w:rsidRPr="004862DE">
        <w:rPr>
          <w:rFonts w:ascii="Abadi" w:hAnsi="Abadi"/>
          <w:b/>
          <w:bCs/>
          <w:sz w:val="21"/>
          <w:szCs w:val="21"/>
        </w:rPr>
        <w:t>Artículo 2.</w:t>
      </w:r>
      <w:r w:rsidRPr="004862DE">
        <w:rPr>
          <w:rFonts w:ascii="Abadi" w:hAnsi="Abadi"/>
          <w:sz w:val="21"/>
          <w:szCs w:val="21"/>
        </w:rPr>
        <w:t xml:space="preserve"> Las disposiciones de la presente Ley serán de aplicación obligatoria</w:t>
      </w:r>
      <w:r w:rsidR="004862DE">
        <w:rPr>
          <w:rFonts w:ascii="Abadi" w:hAnsi="Abadi"/>
          <w:sz w:val="21"/>
          <w:szCs w:val="21"/>
        </w:rPr>
        <w:t xml:space="preserve"> </w:t>
      </w:r>
      <w:r w:rsidRPr="004862DE">
        <w:rPr>
          <w:rFonts w:ascii="Abadi" w:hAnsi="Abadi"/>
          <w:sz w:val="21"/>
          <w:szCs w:val="21"/>
        </w:rPr>
        <w:t>para los Poderes Ejecutivo y Legislativo, Organismos Autónomos y Ayuntamientos,</w:t>
      </w:r>
      <w:r w:rsidR="004862DE">
        <w:rPr>
          <w:rFonts w:ascii="Abadi" w:hAnsi="Abadi"/>
          <w:sz w:val="21"/>
          <w:szCs w:val="21"/>
        </w:rPr>
        <w:t xml:space="preserve"> </w:t>
      </w:r>
      <w:r w:rsidRPr="004862DE">
        <w:rPr>
          <w:rFonts w:ascii="Abadi" w:hAnsi="Abadi"/>
          <w:sz w:val="21"/>
          <w:szCs w:val="21"/>
        </w:rPr>
        <w:t>en las modalidades contractuales de confianza y honorarios que celebren como</w:t>
      </w:r>
      <w:r w:rsidR="004862DE">
        <w:rPr>
          <w:rFonts w:ascii="Abadi" w:hAnsi="Abadi"/>
          <w:sz w:val="21"/>
          <w:szCs w:val="21"/>
        </w:rPr>
        <w:t xml:space="preserve"> </w:t>
      </w:r>
      <w:r w:rsidRPr="004862DE">
        <w:rPr>
          <w:rFonts w:ascii="Abadi" w:hAnsi="Abadi"/>
          <w:sz w:val="21"/>
          <w:szCs w:val="21"/>
        </w:rPr>
        <w:t>empleadores.</w:t>
      </w:r>
    </w:p>
    <w:p w14:paraId="3FA8201E" w14:textId="77777777" w:rsidR="00B41A97" w:rsidRDefault="00B41A97" w:rsidP="00B41A97">
      <w:pPr>
        <w:autoSpaceDE w:val="0"/>
        <w:autoSpaceDN w:val="0"/>
        <w:adjustRightInd w:val="0"/>
        <w:jc w:val="right"/>
        <w:rPr>
          <w:rFonts w:ascii="Abadi" w:hAnsi="Abadi"/>
          <w:b/>
          <w:bCs/>
          <w:sz w:val="21"/>
          <w:szCs w:val="21"/>
        </w:rPr>
      </w:pPr>
    </w:p>
    <w:p w14:paraId="7A1A56CA" w14:textId="361430FD" w:rsidR="00342E32" w:rsidRPr="00B41A97" w:rsidRDefault="00342E32" w:rsidP="00B41A97">
      <w:pPr>
        <w:autoSpaceDE w:val="0"/>
        <w:autoSpaceDN w:val="0"/>
        <w:adjustRightInd w:val="0"/>
        <w:jc w:val="right"/>
        <w:rPr>
          <w:rFonts w:ascii="Abadi" w:hAnsi="Abadi"/>
          <w:b/>
          <w:bCs/>
          <w:sz w:val="21"/>
          <w:szCs w:val="21"/>
        </w:rPr>
      </w:pPr>
      <w:r w:rsidRPr="00B41A97">
        <w:rPr>
          <w:rFonts w:ascii="Abadi" w:hAnsi="Abadi"/>
          <w:b/>
          <w:bCs/>
          <w:sz w:val="21"/>
          <w:szCs w:val="21"/>
        </w:rPr>
        <w:t>Glosario</w:t>
      </w:r>
    </w:p>
    <w:p w14:paraId="5F808442" w14:textId="1A672A57" w:rsidR="00342E32" w:rsidRDefault="00342E32" w:rsidP="004862DE">
      <w:pPr>
        <w:autoSpaceDE w:val="0"/>
        <w:autoSpaceDN w:val="0"/>
        <w:adjustRightInd w:val="0"/>
        <w:jc w:val="both"/>
        <w:rPr>
          <w:rFonts w:ascii="Abadi" w:hAnsi="Abadi"/>
          <w:sz w:val="21"/>
          <w:szCs w:val="21"/>
        </w:rPr>
      </w:pPr>
      <w:r w:rsidRPr="00B47597">
        <w:rPr>
          <w:rFonts w:ascii="Abadi" w:hAnsi="Abadi"/>
          <w:b/>
          <w:bCs/>
          <w:sz w:val="21"/>
          <w:szCs w:val="21"/>
        </w:rPr>
        <w:t>Artículo 3.</w:t>
      </w:r>
      <w:r w:rsidRPr="004862DE">
        <w:rPr>
          <w:rFonts w:ascii="Abadi" w:hAnsi="Abadi"/>
          <w:sz w:val="21"/>
          <w:szCs w:val="21"/>
        </w:rPr>
        <w:t xml:space="preserve"> Para efectos de esta Ley se entenderá por:</w:t>
      </w:r>
    </w:p>
    <w:p w14:paraId="02D008FA" w14:textId="77777777" w:rsidR="00B47597" w:rsidRPr="004862DE" w:rsidRDefault="00B47597" w:rsidP="004862DE">
      <w:pPr>
        <w:autoSpaceDE w:val="0"/>
        <w:autoSpaceDN w:val="0"/>
        <w:adjustRightInd w:val="0"/>
        <w:jc w:val="both"/>
        <w:rPr>
          <w:rFonts w:ascii="Abadi" w:hAnsi="Abadi"/>
          <w:sz w:val="21"/>
          <w:szCs w:val="21"/>
        </w:rPr>
      </w:pPr>
    </w:p>
    <w:p w14:paraId="5698A87B" w14:textId="13F2D02B" w:rsidR="00342E32" w:rsidRDefault="00342E32" w:rsidP="000F2BE5">
      <w:pPr>
        <w:pStyle w:val="Prrafodelista"/>
        <w:numPr>
          <w:ilvl w:val="0"/>
          <w:numId w:val="6"/>
        </w:numPr>
        <w:autoSpaceDE w:val="0"/>
        <w:autoSpaceDN w:val="0"/>
        <w:adjustRightInd w:val="0"/>
        <w:jc w:val="both"/>
        <w:rPr>
          <w:rFonts w:ascii="Abadi" w:hAnsi="Abadi"/>
          <w:sz w:val="21"/>
          <w:szCs w:val="21"/>
        </w:rPr>
      </w:pPr>
      <w:r w:rsidRPr="00B47597">
        <w:rPr>
          <w:rFonts w:ascii="Abadi" w:hAnsi="Abadi"/>
          <w:b/>
          <w:bCs/>
          <w:sz w:val="21"/>
          <w:szCs w:val="21"/>
        </w:rPr>
        <w:t>Capacitación:</w:t>
      </w:r>
      <w:r w:rsidRPr="00B47597">
        <w:rPr>
          <w:rFonts w:ascii="Abadi" w:hAnsi="Abadi"/>
          <w:sz w:val="21"/>
          <w:szCs w:val="21"/>
        </w:rPr>
        <w:t xml:space="preserve"> servicio que consiste en cursos, talleres y metodologías,</w:t>
      </w:r>
      <w:r w:rsidR="00B47597" w:rsidRPr="00B47597">
        <w:rPr>
          <w:rFonts w:ascii="Abadi" w:hAnsi="Abadi"/>
          <w:sz w:val="21"/>
          <w:szCs w:val="21"/>
        </w:rPr>
        <w:t xml:space="preserve"> </w:t>
      </w:r>
      <w:r w:rsidRPr="00B47597">
        <w:rPr>
          <w:rFonts w:ascii="Abadi" w:hAnsi="Abadi"/>
          <w:sz w:val="21"/>
          <w:szCs w:val="21"/>
        </w:rPr>
        <w:t>con el objetivo de mejorar las capacidades y habilidades de los recursos</w:t>
      </w:r>
      <w:r w:rsidR="00B47597" w:rsidRPr="00B47597">
        <w:rPr>
          <w:rFonts w:ascii="Abadi" w:hAnsi="Abadi"/>
          <w:sz w:val="21"/>
          <w:szCs w:val="21"/>
        </w:rPr>
        <w:t xml:space="preserve"> </w:t>
      </w:r>
      <w:r w:rsidRPr="00B47597">
        <w:rPr>
          <w:rFonts w:ascii="Abadi" w:hAnsi="Abadi"/>
          <w:sz w:val="21"/>
          <w:szCs w:val="21"/>
        </w:rPr>
        <w:t>humanos de las empresas, así como para la conformación de estas por</w:t>
      </w:r>
      <w:r w:rsidR="00B47597" w:rsidRPr="00B47597">
        <w:rPr>
          <w:rFonts w:ascii="Abadi" w:hAnsi="Abadi"/>
          <w:sz w:val="21"/>
          <w:szCs w:val="21"/>
        </w:rPr>
        <w:t xml:space="preserve"> </w:t>
      </w:r>
      <w:r w:rsidRPr="00B47597">
        <w:rPr>
          <w:rFonts w:ascii="Abadi" w:hAnsi="Abadi"/>
          <w:sz w:val="21"/>
          <w:szCs w:val="21"/>
        </w:rPr>
        <w:t>jóvenes</w:t>
      </w:r>
      <w:r w:rsidR="00B47597">
        <w:rPr>
          <w:rFonts w:ascii="Abadi" w:hAnsi="Abadi"/>
          <w:sz w:val="21"/>
          <w:szCs w:val="21"/>
        </w:rPr>
        <w:t xml:space="preserve"> </w:t>
      </w:r>
      <w:r w:rsidRPr="00B47597">
        <w:rPr>
          <w:rFonts w:ascii="Abadi" w:hAnsi="Abadi"/>
          <w:sz w:val="21"/>
          <w:szCs w:val="21"/>
        </w:rPr>
        <w:t>emprendedores;</w:t>
      </w:r>
    </w:p>
    <w:p w14:paraId="05CBADEA" w14:textId="77777777" w:rsidR="00B47597" w:rsidRPr="00B47597" w:rsidRDefault="00B47597" w:rsidP="00B47597">
      <w:pPr>
        <w:pStyle w:val="Prrafodelista"/>
        <w:autoSpaceDE w:val="0"/>
        <w:autoSpaceDN w:val="0"/>
        <w:adjustRightInd w:val="0"/>
        <w:ind w:left="1080"/>
        <w:jc w:val="both"/>
        <w:rPr>
          <w:rFonts w:ascii="Abadi" w:hAnsi="Abadi"/>
          <w:sz w:val="21"/>
          <w:szCs w:val="21"/>
        </w:rPr>
      </w:pPr>
    </w:p>
    <w:p w14:paraId="1CCD9560" w14:textId="5D4C834F" w:rsidR="00B47597" w:rsidRDefault="00B47597" w:rsidP="000F2BE5">
      <w:pPr>
        <w:pStyle w:val="Prrafodelista"/>
        <w:numPr>
          <w:ilvl w:val="0"/>
          <w:numId w:val="6"/>
        </w:numPr>
        <w:autoSpaceDE w:val="0"/>
        <w:autoSpaceDN w:val="0"/>
        <w:adjustRightInd w:val="0"/>
        <w:jc w:val="both"/>
        <w:rPr>
          <w:rFonts w:ascii="Abadi" w:hAnsi="Abadi"/>
          <w:sz w:val="21"/>
          <w:szCs w:val="21"/>
        </w:rPr>
      </w:pPr>
      <w:r w:rsidRPr="00B47597">
        <w:rPr>
          <w:rFonts w:ascii="Abadi" w:hAnsi="Abadi"/>
          <w:b/>
          <w:bCs/>
          <w:sz w:val="21"/>
          <w:szCs w:val="21"/>
        </w:rPr>
        <w:t>Instituto:</w:t>
      </w:r>
      <w:r w:rsidRPr="004862DE">
        <w:rPr>
          <w:rFonts w:ascii="Abadi" w:hAnsi="Abadi"/>
          <w:sz w:val="21"/>
          <w:szCs w:val="21"/>
        </w:rPr>
        <w:t xml:space="preserve"> Instituto de la Juventud Guanajuatense;</w:t>
      </w:r>
    </w:p>
    <w:p w14:paraId="5B566489" w14:textId="77777777" w:rsidR="00B47597" w:rsidRDefault="00B47597" w:rsidP="00B47597">
      <w:pPr>
        <w:pStyle w:val="Prrafodelista"/>
        <w:autoSpaceDE w:val="0"/>
        <w:autoSpaceDN w:val="0"/>
        <w:adjustRightInd w:val="0"/>
        <w:ind w:left="1080"/>
        <w:jc w:val="both"/>
        <w:rPr>
          <w:rFonts w:ascii="Abadi" w:hAnsi="Abadi"/>
          <w:sz w:val="21"/>
          <w:szCs w:val="21"/>
        </w:rPr>
      </w:pPr>
    </w:p>
    <w:p w14:paraId="5E3EBD3F" w14:textId="2C9D8A85" w:rsidR="00B47597" w:rsidRDefault="00B47597" w:rsidP="000F2BE5">
      <w:pPr>
        <w:pStyle w:val="Prrafodelista"/>
        <w:numPr>
          <w:ilvl w:val="0"/>
          <w:numId w:val="6"/>
        </w:numPr>
        <w:autoSpaceDE w:val="0"/>
        <w:autoSpaceDN w:val="0"/>
        <w:adjustRightInd w:val="0"/>
        <w:jc w:val="both"/>
        <w:rPr>
          <w:rFonts w:ascii="Abadi" w:hAnsi="Abadi"/>
          <w:sz w:val="21"/>
          <w:szCs w:val="21"/>
        </w:rPr>
      </w:pPr>
      <w:r w:rsidRPr="00B41A97">
        <w:rPr>
          <w:rFonts w:ascii="Abadi" w:hAnsi="Abadi"/>
          <w:b/>
          <w:bCs/>
          <w:sz w:val="21"/>
          <w:szCs w:val="21"/>
        </w:rPr>
        <w:lastRenderedPageBreak/>
        <w:t>Joven:</w:t>
      </w:r>
      <w:r w:rsidRPr="00B47597">
        <w:rPr>
          <w:rFonts w:ascii="Abadi" w:hAnsi="Abadi"/>
          <w:sz w:val="21"/>
          <w:szCs w:val="21"/>
        </w:rPr>
        <w:t xml:space="preserve"> personas sujetas de derechos y obligaciones cuya edad comprende el rango entre los dieciocho y veintinueve años;</w:t>
      </w:r>
    </w:p>
    <w:p w14:paraId="1F6FDB84" w14:textId="77777777" w:rsidR="0025711E" w:rsidRPr="0025711E" w:rsidRDefault="0025711E" w:rsidP="0025711E">
      <w:pPr>
        <w:pStyle w:val="Prrafodelista"/>
        <w:rPr>
          <w:rFonts w:ascii="Abadi" w:hAnsi="Abadi"/>
          <w:sz w:val="21"/>
          <w:szCs w:val="21"/>
        </w:rPr>
      </w:pPr>
    </w:p>
    <w:p w14:paraId="7DEADCF2" w14:textId="75991223" w:rsidR="0025711E" w:rsidRDefault="0025711E" w:rsidP="000F2BE5">
      <w:pPr>
        <w:pStyle w:val="Prrafodelista"/>
        <w:numPr>
          <w:ilvl w:val="0"/>
          <w:numId w:val="6"/>
        </w:numPr>
        <w:autoSpaceDE w:val="0"/>
        <w:autoSpaceDN w:val="0"/>
        <w:adjustRightInd w:val="0"/>
        <w:jc w:val="both"/>
        <w:rPr>
          <w:rFonts w:ascii="Abadi" w:hAnsi="Abadi"/>
          <w:sz w:val="21"/>
          <w:szCs w:val="21"/>
        </w:rPr>
      </w:pPr>
      <w:r w:rsidRPr="0025711E">
        <w:rPr>
          <w:rFonts w:ascii="Abadi" w:hAnsi="Abadi"/>
          <w:b/>
          <w:bCs/>
          <w:sz w:val="21"/>
          <w:szCs w:val="21"/>
        </w:rPr>
        <w:t>Ley:</w:t>
      </w:r>
      <w:r w:rsidRPr="0025711E">
        <w:rPr>
          <w:rFonts w:ascii="Abadi" w:hAnsi="Abadi"/>
          <w:sz w:val="21"/>
          <w:szCs w:val="21"/>
        </w:rPr>
        <w:t xml:space="preserve"> Ley para el Fomento del Primer Empleo y la Primera Empresa para Jóvenes del Estado y los Municipios de Guanajuato;</w:t>
      </w:r>
    </w:p>
    <w:p w14:paraId="68B4D130" w14:textId="77777777" w:rsidR="0025711E" w:rsidRPr="0025711E" w:rsidRDefault="0025711E" w:rsidP="0025711E">
      <w:pPr>
        <w:pStyle w:val="Prrafodelista"/>
        <w:rPr>
          <w:rFonts w:ascii="Abadi" w:hAnsi="Abadi"/>
          <w:sz w:val="21"/>
          <w:szCs w:val="21"/>
        </w:rPr>
      </w:pPr>
    </w:p>
    <w:p w14:paraId="6BE0D769" w14:textId="402D3839" w:rsidR="000B0813" w:rsidRDefault="0025711E" w:rsidP="000F2BE5">
      <w:pPr>
        <w:pStyle w:val="Prrafodelista"/>
        <w:numPr>
          <w:ilvl w:val="0"/>
          <w:numId w:val="6"/>
        </w:numPr>
        <w:autoSpaceDE w:val="0"/>
        <w:autoSpaceDN w:val="0"/>
        <w:adjustRightInd w:val="0"/>
        <w:jc w:val="both"/>
        <w:rPr>
          <w:rFonts w:ascii="Abadi" w:hAnsi="Abadi"/>
          <w:sz w:val="21"/>
          <w:szCs w:val="21"/>
        </w:rPr>
      </w:pPr>
      <w:r w:rsidRPr="000B0813">
        <w:rPr>
          <w:rFonts w:ascii="Abadi" w:hAnsi="Abadi"/>
          <w:b/>
          <w:bCs/>
          <w:sz w:val="21"/>
          <w:szCs w:val="21"/>
        </w:rPr>
        <w:t>Patrón:</w:t>
      </w:r>
      <w:r w:rsidRPr="000B0813">
        <w:rPr>
          <w:rFonts w:ascii="Abadi" w:hAnsi="Abadi"/>
          <w:sz w:val="21"/>
          <w:szCs w:val="21"/>
        </w:rPr>
        <w:t xml:space="preserve"> persona física o moral;</w:t>
      </w:r>
      <w:r w:rsidR="000B0813" w:rsidRPr="000B0813">
        <w:rPr>
          <w:rFonts w:ascii="Abadi" w:hAnsi="Abadi"/>
          <w:sz w:val="21"/>
          <w:szCs w:val="21"/>
        </w:rPr>
        <w:t xml:space="preserve"> </w:t>
      </w:r>
    </w:p>
    <w:p w14:paraId="2C393CCD" w14:textId="77777777" w:rsidR="000B0813" w:rsidRPr="000B0813" w:rsidRDefault="000B0813" w:rsidP="000B0813">
      <w:pPr>
        <w:pStyle w:val="Prrafodelista"/>
        <w:rPr>
          <w:rFonts w:ascii="Abadi" w:hAnsi="Abadi"/>
          <w:sz w:val="21"/>
          <w:szCs w:val="21"/>
        </w:rPr>
      </w:pPr>
    </w:p>
    <w:p w14:paraId="43EDFC1E" w14:textId="16B89305" w:rsidR="000B0813" w:rsidRDefault="000B0813" w:rsidP="000F2BE5">
      <w:pPr>
        <w:pStyle w:val="Prrafodelista"/>
        <w:numPr>
          <w:ilvl w:val="0"/>
          <w:numId w:val="6"/>
        </w:numPr>
        <w:autoSpaceDE w:val="0"/>
        <w:autoSpaceDN w:val="0"/>
        <w:adjustRightInd w:val="0"/>
        <w:jc w:val="both"/>
        <w:rPr>
          <w:rFonts w:ascii="Abadi" w:hAnsi="Abadi"/>
          <w:sz w:val="21"/>
          <w:szCs w:val="21"/>
        </w:rPr>
      </w:pPr>
      <w:r w:rsidRPr="000B0813">
        <w:rPr>
          <w:rFonts w:ascii="Abadi" w:hAnsi="Abadi"/>
          <w:b/>
          <w:bCs/>
          <w:sz w:val="21"/>
          <w:szCs w:val="21"/>
        </w:rPr>
        <w:t xml:space="preserve">Padrón </w:t>
      </w:r>
      <w:r w:rsidRPr="000B0813">
        <w:rPr>
          <w:rFonts w:ascii="Abadi" w:hAnsi="Abadi"/>
          <w:sz w:val="21"/>
          <w:szCs w:val="21"/>
        </w:rPr>
        <w:t xml:space="preserve">de beneficiarios: padrón único de registro de beneficiarios </w:t>
      </w:r>
    </w:p>
    <w:p w14:paraId="39D7DA61" w14:textId="77777777" w:rsidR="0041596E" w:rsidRPr="0041596E" w:rsidRDefault="0041596E" w:rsidP="0041596E">
      <w:pPr>
        <w:pStyle w:val="Prrafodelista"/>
        <w:rPr>
          <w:rFonts w:ascii="Abadi" w:hAnsi="Abadi"/>
          <w:sz w:val="21"/>
          <w:szCs w:val="21"/>
        </w:rPr>
      </w:pPr>
    </w:p>
    <w:p w14:paraId="3763AAD9" w14:textId="36850867" w:rsidR="000B0813" w:rsidRDefault="000B0813" w:rsidP="000F2BE5">
      <w:pPr>
        <w:pStyle w:val="Prrafodelista"/>
        <w:numPr>
          <w:ilvl w:val="0"/>
          <w:numId w:val="6"/>
        </w:numPr>
        <w:autoSpaceDE w:val="0"/>
        <w:autoSpaceDN w:val="0"/>
        <w:adjustRightInd w:val="0"/>
        <w:jc w:val="both"/>
        <w:rPr>
          <w:rFonts w:ascii="Abadi" w:hAnsi="Abadi"/>
          <w:sz w:val="21"/>
          <w:szCs w:val="21"/>
        </w:rPr>
      </w:pPr>
      <w:r w:rsidRPr="000B0813">
        <w:rPr>
          <w:rFonts w:ascii="Abadi" w:hAnsi="Abadi"/>
          <w:b/>
          <w:bCs/>
          <w:sz w:val="21"/>
          <w:szCs w:val="21"/>
        </w:rPr>
        <w:t>Patrón:</w:t>
      </w:r>
      <w:r w:rsidRPr="000B0813">
        <w:rPr>
          <w:rFonts w:ascii="Abadi" w:hAnsi="Abadi"/>
          <w:sz w:val="21"/>
          <w:szCs w:val="21"/>
        </w:rPr>
        <w:t xml:space="preserve"> persona física o moral;</w:t>
      </w:r>
    </w:p>
    <w:p w14:paraId="28A02C2A" w14:textId="77777777" w:rsidR="00524DFA" w:rsidRPr="000B0813" w:rsidRDefault="00524DFA" w:rsidP="00524DFA">
      <w:pPr>
        <w:pStyle w:val="Prrafodelista"/>
        <w:autoSpaceDE w:val="0"/>
        <w:autoSpaceDN w:val="0"/>
        <w:adjustRightInd w:val="0"/>
        <w:ind w:left="1080"/>
        <w:jc w:val="both"/>
        <w:rPr>
          <w:rFonts w:ascii="Abadi" w:hAnsi="Abadi"/>
          <w:sz w:val="21"/>
          <w:szCs w:val="21"/>
        </w:rPr>
      </w:pPr>
    </w:p>
    <w:p w14:paraId="61192689" w14:textId="03FCFA17" w:rsidR="000B0813" w:rsidRDefault="000B0813" w:rsidP="000F2BE5">
      <w:pPr>
        <w:pStyle w:val="Prrafodelista"/>
        <w:numPr>
          <w:ilvl w:val="0"/>
          <w:numId w:val="6"/>
        </w:numPr>
        <w:autoSpaceDE w:val="0"/>
        <w:autoSpaceDN w:val="0"/>
        <w:adjustRightInd w:val="0"/>
        <w:jc w:val="both"/>
        <w:rPr>
          <w:rFonts w:ascii="Abadi" w:hAnsi="Abadi"/>
          <w:sz w:val="21"/>
          <w:szCs w:val="21"/>
        </w:rPr>
      </w:pPr>
      <w:r w:rsidRPr="000B0813">
        <w:rPr>
          <w:rFonts w:ascii="Abadi" w:hAnsi="Abadi"/>
          <w:b/>
          <w:bCs/>
          <w:sz w:val="21"/>
          <w:szCs w:val="21"/>
        </w:rPr>
        <w:t>Padrón</w:t>
      </w:r>
      <w:r w:rsidRPr="000B0813">
        <w:rPr>
          <w:rFonts w:ascii="Abadi" w:hAnsi="Abadi"/>
          <w:sz w:val="21"/>
          <w:szCs w:val="21"/>
        </w:rPr>
        <w:t xml:space="preserve"> de beneficiarios: padrón único de registro de beneficiarios de los estímulos que otorga la presente Ley;</w:t>
      </w:r>
    </w:p>
    <w:p w14:paraId="1B12F5BC" w14:textId="77777777" w:rsidR="000B0813" w:rsidRDefault="000B0813" w:rsidP="000B0813">
      <w:pPr>
        <w:pStyle w:val="Prrafodelista"/>
        <w:autoSpaceDE w:val="0"/>
        <w:autoSpaceDN w:val="0"/>
        <w:adjustRightInd w:val="0"/>
        <w:ind w:left="1080"/>
        <w:jc w:val="both"/>
        <w:rPr>
          <w:rFonts w:ascii="Abadi" w:hAnsi="Abadi"/>
          <w:sz w:val="21"/>
          <w:szCs w:val="21"/>
        </w:rPr>
      </w:pPr>
    </w:p>
    <w:p w14:paraId="53384134" w14:textId="38E8A359" w:rsidR="000B0813" w:rsidRDefault="000B0813" w:rsidP="000F2BE5">
      <w:pPr>
        <w:pStyle w:val="Prrafodelista"/>
        <w:numPr>
          <w:ilvl w:val="0"/>
          <w:numId w:val="6"/>
        </w:numPr>
        <w:autoSpaceDE w:val="0"/>
        <w:autoSpaceDN w:val="0"/>
        <w:adjustRightInd w:val="0"/>
        <w:jc w:val="both"/>
        <w:rPr>
          <w:rFonts w:ascii="Abadi" w:hAnsi="Abadi"/>
          <w:sz w:val="21"/>
          <w:szCs w:val="21"/>
        </w:rPr>
      </w:pPr>
      <w:r w:rsidRPr="00524DFA">
        <w:rPr>
          <w:rFonts w:ascii="Abadi" w:hAnsi="Abadi"/>
          <w:b/>
          <w:bCs/>
          <w:sz w:val="21"/>
          <w:szCs w:val="21"/>
        </w:rPr>
        <w:t>Primera empresa:</w:t>
      </w:r>
      <w:r w:rsidRPr="000B0813">
        <w:rPr>
          <w:rFonts w:ascii="Abadi" w:hAnsi="Abadi"/>
          <w:sz w:val="21"/>
          <w:szCs w:val="21"/>
        </w:rPr>
        <w:t xml:space="preserve"> entidad económica de producción o servicios de nueva creación conformada por jóvenes guanajuatenses de entre dieciocho y veintinueve años;</w:t>
      </w:r>
    </w:p>
    <w:p w14:paraId="60DB89FE" w14:textId="77777777" w:rsidR="000B0813" w:rsidRPr="000B0813" w:rsidRDefault="000B0813" w:rsidP="000B0813">
      <w:pPr>
        <w:pStyle w:val="Prrafodelista"/>
        <w:rPr>
          <w:rFonts w:ascii="Abadi" w:hAnsi="Abadi"/>
          <w:sz w:val="21"/>
          <w:szCs w:val="21"/>
        </w:rPr>
      </w:pPr>
    </w:p>
    <w:p w14:paraId="2D43EF96" w14:textId="60625F23" w:rsidR="000B0813" w:rsidRDefault="000B0813" w:rsidP="000F2BE5">
      <w:pPr>
        <w:pStyle w:val="Prrafodelista"/>
        <w:numPr>
          <w:ilvl w:val="0"/>
          <w:numId w:val="6"/>
        </w:numPr>
        <w:autoSpaceDE w:val="0"/>
        <w:autoSpaceDN w:val="0"/>
        <w:adjustRightInd w:val="0"/>
        <w:jc w:val="both"/>
        <w:rPr>
          <w:rFonts w:ascii="Abadi" w:hAnsi="Abadi"/>
          <w:sz w:val="21"/>
          <w:szCs w:val="21"/>
        </w:rPr>
      </w:pPr>
      <w:r w:rsidRPr="00524DFA">
        <w:rPr>
          <w:rFonts w:ascii="Abadi" w:hAnsi="Abadi"/>
          <w:b/>
          <w:bCs/>
          <w:sz w:val="21"/>
          <w:szCs w:val="21"/>
        </w:rPr>
        <w:t>Puesto de nueva creación:</w:t>
      </w:r>
      <w:r w:rsidRPr="0044103D">
        <w:rPr>
          <w:rFonts w:ascii="Abadi" w:hAnsi="Abadi"/>
          <w:sz w:val="21"/>
          <w:szCs w:val="21"/>
        </w:rPr>
        <w:t xml:space="preserve"> todo puesto de trabajo que incremente el</w:t>
      </w:r>
      <w:r>
        <w:rPr>
          <w:rFonts w:ascii="Abadi" w:hAnsi="Abadi"/>
          <w:sz w:val="21"/>
          <w:szCs w:val="21"/>
        </w:rPr>
        <w:t xml:space="preserve"> </w:t>
      </w:r>
      <w:r w:rsidRPr="0044103D">
        <w:rPr>
          <w:rFonts w:ascii="Abadi" w:hAnsi="Abadi"/>
          <w:sz w:val="21"/>
          <w:szCs w:val="21"/>
        </w:rPr>
        <w:t>número de trabajadores asegurados registrados en el régimen</w:t>
      </w:r>
      <w:r>
        <w:rPr>
          <w:rFonts w:ascii="Abadi" w:hAnsi="Abadi"/>
          <w:sz w:val="21"/>
          <w:szCs w:val="21"/>
        </w:rPr>
        <w:t xml:space="preserve"> </w:t>
      </w:r>
      <w:r w:rsidRPr="0044103D">
        <w:rPr>
          <w:rFonts w:ascii="Abadi" w:hAnsi="Abadi"/>
          <w:sz w:val="21"/>
          <w:szCs w:val="21"/>
        </w:rPr>
        <w:t>obligatorio del Instituto Mexicano del Seguro Social a partir de la entrada</w:t>
      </w:r>
      <w:r>
        <w:rPr>
          <w:rFonts w:ascii="Abadi" w:hAnsi="Abadi"/>
          <w:sz w:val="21"/>
          <w:szCs w:val="21"/>
        </w:rPr>
        <w:t xml:space="preserve"> </w:t>
      </w:r>
      <w:r w:rsidRPr="0044103D">
        <w:rPr>
          <w:rFonts w:ascii="Abadi" w:hAnsi="Abadi"/>
          <w:sz w:val="21"/>
          <w:szCs w:val="21"/>
        </w:rPr>
        <w:t>en vigor de esta Ley; y,</w:t>
      </w:r>
    </w:p>
    <w:p w14:paraId="32691AA8" w14:textId="77777777" w:rsidR="000B0813" w:rsidRPr="000B0813" w:rsidRDefault="000B0813" w:rsidP="000B0813">
      <w:pPr>
        <w:pStyle w:val="Prrafodelista"/>
        <w:autoSpaceDE w:val="0"/>
        <w:autoSpaceDN w:val="0"/>
        <w:adjustRightInd w:val="0"/>
        <w:ind w:left="1080"/>
        <w:jc w:val="both"/>
        <w:rPr>
          <w:rFonts w:ascii="Abadi" w:hAnsi="Abadi"/>
          <w:sz w:val="21"/>
          <w:szCs w:val="21"/>
        </w:rPr>
      </w:pPr>
    </w:p>
    <w:p w14:paraId="21D2BA13" w14:textId="487E7616" w:rsidR="000B0813" w:rsidRDefault="00524DFA" w:rsidP="000F2BE5">
      <w:pPr>
        <w:pStyle w:val="Prrafodelista"/>
        <w:numPr>
          <w:ilvl w:val="0"/>
          <w:numId w:val="6"/>
        </w:numPr>
        <w:autoSpaceDE w:val="0"/>
        <w:autoSpaceDN w:val="0"/>
        <w:adjustRightInd w:val="0"/>
        <w:jc w:val="both"/>
        <w:rPr>
          <w:rFonts w:ascii="Abadi" w:hAnsi="Abadi"/>
          <w:sz w:val="21"/>
          <w:szCs w:val="21"/>
        </w:rPr>
      </w:pPr>
      <w:r w:rsidRPr="00524DFA">
        <w:rPr>
          <w:rFonts w:ascii="Abadi" w:hAnsi="Abadi"/>
          <w:b/>
          <w:bCs/>
          <w:sz w:val="21"/>
          <w:szCs w:val="21"/>
        </w:rPr>
        <w:t>Trabajador de primer empleo:</w:t>
      </w:r>
      <w:r w:rsidRPr="0044103D">
        <w:rPr>
          <w:rFonts w:ascii="Abadi" w:hAnsi="Abadi"/>
          <w:sz w:val="21"/>
          <w:szCs w:val="21"/>
        </w:rPr>
        <w:t xml:space="preserve"> todo joven cuya edad comprende el</w:t>
      </w:r>
      <w:r>
        <w:rPr>
          <w:rFonts w:ascii="Abadi" w:hAnsi="Abadi"/>
          <w:sz w:val="21"/>
          <w:szCs w:val="21"/>
        </w:rPr>
        <w:t xml:space="preserve"> </w:t>
      </w:r>
      <w:r w:rsidRPr="0044103D">
        <w:rPr>
          <w:rFonts w:ascii="Abadi" w:hAnsi="Abadi"/>
          <w:sz w:val="21"/>
          <w:szCs w:val="21"/>
        </w:rPr>
        <w:t>rango entre los dieciocho y veintinueve años, que esté cursando o</w:t>
      </w:r>
      <w:r>
        <w:rPr>
          <w:rFonts w:ascii="Abadi" w:hAnsi="Abadi"/>
          <w:sz w:val="21"/>
          <w:szCs w:val="21"/>
        </w:rPr>
        <w:t xml:space="preserve"> </w:t>
      </w:r>
      <w:r w:rsidRPr="0044103D">
        <w:rPr>
          <w:rFonts w:ascii="Abadi" w:hAnsi="Abadi"/>
          <w:sz w:val="21"/>
          <w:szCs w:val="21"/>
        </w:rPr>
        <w:t>egresado de educación media superior y superior</w:t>
      </w:r>
    </w:p>
    <w:p w14:paraId="2A6E2935" w14:textId="77777777" w:rsidR="0044103D" w:rsidRPr="0044103D" w:rsidRDefault="0044103D" w:rsidP="0044103D">
      <w:pPr>
        <w:autoSpaceDE w:val="0"/>
        <w:autoSpaceDN w:val="0"/>
        <w:adjustRightInd w:val="0"/>
        <w:jc w:val="both"/>
        <w:rPr>
          <w:rFonts w:ascii="Abadi" w:hAnsi="Abadi"/>
          <w:sz w:val="21"/>
          <w:szCs w:val="21"/>
        </w:rPr>
      </w:pPr>
    </w:p>
    <w:p w14:paraId="7D457A72" w14:textId="5F2FAA06" w:rsidR="0044103D" w:rsidRPr="0044103D" w:rsidRDefault="0044103D" w:rsidP="0044103D">
      <w:pPr>
        <w:autoSpaceDE w:val="0"/>
        <w:autoSpaceDN w:val="0"/>
        <w:adjustRightInd w:val="0"/>
        <w:jc w:val="right"/>
        <w:rPr>
          <w:rFonts w:ascii="Abadi" w:hAnsi="Abadi"/>
          <w:b/>
          <w:bCs/>
          <w:sz w:val="21"/>
          <w:szCs w:val="21"/>
        </w:rPr>
      </w:pPr>
      <w:r w:rsidRPr="0044103D">
        <w:rPr>
          <w:rFonts w:ascii="Abadi" w:hAnsi="Abadi"/>
          <w:b/>
          <w:bCs/>
          <w:sz w:val="21"/>
          <w:szCs w:val="21"/>
        </w:rPr>
        <w:t>Porcentaje de contratación</w:t>
      </w:r>
    </w:p>
    <w:p w14:paraId="429A84DE" w14:textId="77777777" w:rsidR="0044103D" w:rsidRPr="0044103D" w:rsidRDefault="0044103D" w:rsidP="0044103D">
      <w:pPr>
        <w:autoSpaceDE w:val="0"/>
        <w:autoSpaceDN w:val="0"/>
        <w:adjustRightInd w:val="0"/>
        <w:jc w:val="both"/>
        <w:rPr>
          <w:rFonts w:ascii="Abadi" w:hAnsi="Abadi"/>
          <w:sz w:val="21"/>
          <w:szCs w:val="21"/>
        </w:rPr>
      </w:pPr>
    </w:p>
    <w:p w14:paraId="48FC1AAD" w14:textId="32D31661" w:rsidR="0044103D" w:rsidRDefault="0044103D" w:rsidP="0044103D">
      <w:pPr>
        <w:autoSpaceDE w:val="0"/>
        <w:autoSpaceDN w:val="0"/>
        <w:adjustRightInd w:val="0"/>
        <w:jc w:val="both"/>
        <w:rPr>
          <w:rFonts w:ascii="Abadi" w:hAnsi="Abadi"/>
          <w:sz w:val="21"/>
          <w:szCs w:val="21"/>
        </w:rPr>
      </w:pPr>
      <w:r w:rsidRPr="00B43F92">
        <w:rPr>
          <w:rFonts w:ascii="Abadi" w:hAnsi="Abadi"/>
          <w:b/>
          <w:bCs/>
          <w:sz w:val="21"/>
          <w:szCs w:val="21"/>
        </w:rPr>
        <w:t>Artículo 4.</w:t>
      </w:r>
      <w:r w:rsidRPr="0044103D">
        <w:rPr>
          <w:rFonts w:ascii="Abadi" w:hAnsi="Abadi"/>
          <w:sz w:val="21"/>
          <w:szCs w:val="21"/>
        </w:rPr>
        <w:t xml:space="preserve"> El Poder Ejecutivo y Legislativo, organismos autónomos y</w:t>
      </w:r>
      <w:r>
        <w:rPr>
          <w:rFonts w:ascii="Abadi" w:hAnsi="Abadi"/>
          <w:sz w:val="21"/>
          <w:szCs w:val="21"/>
        </w:rPr>
        <w:t xml:space="preserve"> </w:t>
      </w:r>
      <w:r w:rsidRPr="0044103D">
        <w:rPr>
          <w:rFonts w:ascii="Abadi" w:hAnsi="Abadi"/>
          <w:sz w:val="21"/>
          <w:szCs w:val="21"/>
        </w:rPr>
        <w:t>ayuntamientos procurarán que el treinta por ciento de su plantilla de personal de</w:t>
      </w:r>
      <w:r>
        <w:rPr>
          <w:rFonts w:ascii="Abadi" w:hAnsi="Abadi"/>
          <w:sz w:val="21"/>
          <w:szCs w:val="21"/>
        </w:rPr>
        <w:t xml:space="preserve"> </w:t>
      </w:r>
      <w:r w:rsidRPr="0044103D">
        <w:rPr>
          <w:rFonts w:ascii="Abadi" w:hAnsi="Abadi"/>
          <w:sz w:val="21"/>
          <w:szCs w:val="21"/>
        </w:rPr>
        <w:t>confianza, sea para jóvenes. Para la contratación de los jóvenes se privilegiarán los</w:t>
      </w:r>
      <w:r>
        <w:rPr>
          <w:rFonts w:ascii="Abadi" w:hAnsi="Abadi"/>
          <w:sz w:val="21"/>
          <w:szCs w:val="21"/>
        </w:rPr>
        <w:t xml:space="preserve"> </w:t>
      </w:r>
      <w:r w:rsidRPr="0044103D">
        <w:rPr>
          <w:rFonts w:ascii="Abadi" w:hAnsi="Abadi"/>
          <w:sz w:val="21"/>
          <w:szCs w:val="21"/>
        </w:rPr>
        <w:t>perfiles que cubran las necesidades del puesto y los requisitos de la convocatoria</w:t>
      </w:r>
      <w:r>
        <w:rPr>
          <w:rFonts w:ascii="Abadi" w:hAnsi="Abadi"/>
          <w:sz w:val="21"/>
          <w:szCs w:val="21"/>
        </w:rPr>
        <w:t xml:space="preserve"> </w:t>
      </w:r>
      <w:r w:rsidRPr="0044103D">
        <w:rPr>
          <w:rFonts w:ascii="Abadi" w:hAnsi="Abadi"/>
          <w:sz w:val="21"/>
          <w:szCs w:val="21"/>
        </w:rPr>
        <w:t>respectiva.</w:t>
      </w:r>
    </w:p>
    <w:p w14:paraId="670E541D" w14:textId="77777777" w:rsidR="0044103D" w:rsidRPr="0044103D" w:rsidRDefault="0044103D" w:rsidP="0044103D">
      <w:pPr>
        <w:autoSpaceDE w:val="0"/>
        <w:autoSpaceDN w:val="0"/>
        <w:adjustRightInd w:val="0"/>
        <w:jc w:val="both"/>
        <w:rPr>
          <w:rFonts w:ascii="Abadi" w:hAnsi="Abadi"/>
          <w:sz w:val="21"/>
          <w:szCs w:val="21"/>
        </w:rPr>
      </w:pPr>
    </w:p>
    <w:p w14:paraId="18DE86E4" w14:textId="77777777" w:rsidR="00B43F92" w:rsidRDefault="0044103D" w:rsidP="008F2AD0">
      <w:pPr>
        <w:autoSpaceDE w:val="0"/>
        <w:autoSpaceDN w:val="0"/>
        <w:adjustRightInd w:val="0"/>
        <w:jc w:val="right"/>
        <w:rPr>
          <w:rFonts w:ascii="Abadi" w:hAnsi="Abadi"/>
          <w:b/>
          <w:bCs/>
          <w:sz w:val="21"/>
          <w:szCs w:val="21"/>
        </w:rPr>
      </w:pPr>
      <w:r w:rsidRPr="008F2AD0">
        <w:rPr>
          <w:rFonts w:ascii="Abadi" w:hAnsi="Abadi"/>
          <w:b/>
          <w:bCs/>
          <w:sz w:val="21"/>
          <w:szCs w:val="21"/>
        </w:rPr>
        <w:t xml:space="preserve">Observar disposiciones de la Ley Federal del </w:t>
      </w:r>
    </w:p>
    <w:p w14:paraId="0A982C8D" w14:textId="1FA505DC" w:rsidR="0044103D" w:rsidRPr="008F2AD0" w:rsidRDefault="0044103D" w:rsidP="008F2AD0">
      <w:pPr>
        <w:autoSpaceDE w:val="0"/>
        <w:autoSpaceDN w:val="0"/>
        <w:adjustRightInd w:val="0"/>
        <w:jc w:val="right"/>
        <w:rPr>
          <w:rFonts w:ascii="Abadi" w:hAnsi="Abadi"/>
          <w:b/>
          <w:bCs/>
          <w:sz w:val="21"/>
          <w:szCs w:val="21"/>
        </w:rPr>
      </w:pPr>
      <w:r w:rsidRPr="008F2AD0">
        <w:rPr>
          <w:rFonts w:ascii="Abadi" w:hAnsi="Abadi"/>
          <w:b/>
          <w:bCs/>
          <w:sz w:val="21"/>
          <w:szCs w:val="21"/>
        </w:rPr>
        <w:t>Trabajo</w:t>
      </w:r>
    </w:p>
    <w:p w14:paraId="360F95D6" w14:textId="77777777" w:rsidR="00F7616C" w:rsidRDefault="0044103D" w:rsidP="0044103D">
      <w:pPr>
        <w:autoSpaceDE w:val="0"/>
        <w:autoSpaceDN w:val="0"/>
        <w:adjustRightInd w:val="0"/>
        <w:jc w:val="both"/>
        <w:rPr>
          <w:rFonts w:ascii="Abadi" w:hAnsi="Abadi"/>
          <w:sz w:val="21"/>
          <w:szCs w:val="21"/>
        </w:rPr>
      </w:pPr>
      <w:r w:rsidRPr="00B43F92">
        <w:rPr>
          <w:rFonts w:ascii="Abadi" w:hAnsi="Abadi"/>
          <w:b/>
          <w:bCs/>
          <w:sz w:val="21"/>
          <w:szCs w:val="21"/>
        </w:rPr>
        <w:t>Artículo 5.</w:t>
      </w:r>
      <w:r w:rsidRPr="0044103D">
        <w:rPr>
          <w:rFonts w:ascii="Abadi" w:hAnsi="Abadi"/>
          <w:sz w:val="21"/>
          <w:szCs w:val="21"/>
        </w:rPr>
        <w:t xml:space="preserve"> Las contrataciones para la incorporación de jóvenes al sector laboral</w:t>
      </w:r>
      <w:r w:rsidR="00342751">
        <w:rPr>
          <w:rFonts w:ascii="Abadi" w:hAnsi="Abadi"/>
          <w:sz w:val="21"/>
          <w:szCs w:val="21"/>
        </w:rPr>
        <w:t xml:space="preserve"> </w:t>
      </w:r>
    </w:p>
    <w:p w14:paraId="7BF3FCC5" w14:textId="24FDC231" w:rsidR="0044103D" w:rsidRDefault="0044103D" w:rsidP="0044103D">
      <w:pPr>
        <w:autoSpaceDE w:val="0"/>
        <w:autoSpaceDN w:val="0"/>
        <w:adjustRightInd w:val="0"/>
        <w:jc w:val="both"/>
        <w:rPr>
          <w:rFonts w:ascii="Abadi" w:hAnsi="Abadi"/>
          <w:sz w:val="21"/>
          <w:szCs w:val="21"/>
        </w:rPr>
      </w:pPr>
      <w:r w:rsidRPr="0044103D">
        <w:rPr>
          <w:rFonts w:ascii="Abadi" w:hAnsi="Abadi"/>
          <w:sz w:val="21"/>
          <w:szCs w:val="21"/>
        </w:rPr>
        <w:t>se celebrarán conforme a lo dispuesto por la Ley Federal del Trabajo.</w:t>
      </w:r>
    </w:p>
    <w:p w14:paraId="3C92FBE4" w14:textId="77777777" w:rsidR="008F2AD0" w:rsidRPr="0044103D" w:rsidRDefault="008F2AD0" w:rsidP="0044103D">
      <w:pPr>
        <w:autoSpaceDE w:val="0"/>
        <w:autoSpaceDN w:val="0"/>
        <w:adjustRightInd w:val="0"/>
        <w:jc w:val="both"/>
        <w:rPr>
          <w:rFonts w:ascii="Abadi" w:hAnsi="Abadi"/>
          <w:sz w:val="21"/>
          <w:szCs w:val="21"/>
        </w:rPr>
      </w:pPr>
    </w:p>
    <w:p w14:paraId="0F9ACC32" w14:textId="7F19C927" w:rsidR="0044103D" w:rsidRDefault="0044103D" w:rsidP="0044103D">
      <w:pPr>
        <w:autoSpaceDE w:val="0"/>
        <w:autoSpaceDN w:val="0"/>
        <w:adjustRightInd w:val="0"/>
        <w:jc w:val="both"/>
        <w:rPr>
          <w:rFonts w:ascii="Abadi" w:hAnsi="Abadi"/>
          <w:sz w:val="21"/>
          <w:szCs w:val="21"/>
        </w:rPr>
      </w:pPr>
      <w:r w:rsidRPr="0044103D">
        <w:rPr>
          <w:rFonts w:ascii="Abadi" w:hAnsi="Abadi"/>
          <w:sz w:val="21"/>
          <w:szCs w:val="21"/>
        </w:rPr>
        <w:t>Para los efectos de la presente Ley sin menoscabo de lo establecido en el párrafo</w:t>
      </w:r>
      <w:r w:rsidR="008F2AD0">
        <w:rPr>
          <w:rFonts w:ascii="Abadi" w:hAnsi="Abadi"/>
          <w:sz w:val="21"/>
          <w:szCs w:val="21"/>
        </w:rPr>
        <w:t xml:space="preserve"> </w:t>
      </w:r>
      <w:r w:rsidRPr="0044103D">
        <w:rPr>
          <w:rFonts w:ascii="Abadi" w:hAnsi="Abadi"/>
          <w:sz w:val="21"/>
          <w:szCs w:val="21"/>
        </w:rPr>
        <w:t>anterior y exclusivamente para la obtención de los estímulos fiscales a los que esta</w:t>
      </w:r>
      <w:r w:rsidR="008F2AD0">
        <w:rPr>
          <w:rFonts w:ascii="Abadi" w:hAnsi="Abadi"/>
          <w:sz w:val="21"/>
          <w:szCs w:val="21"/>
        </w:rPr>
        <w:t xml:space="preserve"> </w:t>
      </w:r>
      <w:r w:rsidRPr="0044103D">
        <w:rPr>
          <w:rFonts w:ascii="Abadi" w:hAnsi="Abadi"/>
          <w:sz w:val="21"/>
          <w:szCs w:val="21"/>
        </w:rPr>
        <w:t>Ley refiere se deberán identificar a los jóvenes contratados como trabajadores de</w:t>
      </w:r>
      <w:r w:rsidR="008F2AD0">
        <w:rPr>
          <w:rFonts w:ascii="Abadi" w:hAnsi="Abadi"/>
          <w:sz w:val="21"/>
          <w:szCs w:val="21"/>
        </w:rPr>
        <w:t xml:space="preserve"> </w:t>
      </w:r>
      <w:r w:rsidRPr="0044103D">
        <w:rPr>
          <w:rFonts w:ascii="Abadi" w:hAnsi="Abadi"/>
          <w:sz w:val="21"/>
          <w:szCs w:val="21"/>
        </w:rPr>
        <w:t>primer empleo y a las nuevas entidades económicas como primera empresa.</w:t>
      </w:r>
    </w:p>
    <w:p w14:paraId="1B46E850" w14:textId="77777777" w:rsidR="008F2AD0" w:rsidRPr="0044103D" w:rsidRDefault="008F2AD0" w:rsidP="0044103D">
      <w:pPr>
        <w:autoSpaceDE w:val="0"/>
        <w:autoSpaceDN w:val="0"/>
        <w:adjustRightInd w:val="0"/>
        <w:jc w:val="both"/>
        <w:rPr>
          <w:rFonts w:ascii="Abadi" w:hAnsi="Abadi"/>
          <w:sz w:val="21"/>
          <w:szCs w:val="21"/>
        </w:rPr>
      </w:pPr>
    </w:p>
    <w:p w14:paraId="409856B5" w14:textId="77777777" w:rsidR="0044103D" w:rsidRPr="008F2AD0" w:rsidRDefault="0044103D" w:rsidP="005576B3">
      <w:pPr>
        <w:autoSpaceDE w:val="0"/>
        <w:autoSpaceDN w:val="0"/>
        <w:adjustRightInd w:val="0"/>
        <w:jc w:val="center"/>
        <w:rPr>
          <w:rFonts w:ascii="Abadi" w:hAnsi="Abadi"/>
          <w:b/>
          <w:bCs/>
          <w:sz w:val="21"/>
          <w:szCs w:val="21"/>
        </w:rPr>
      </w:pPr>
      <w:r w:rsidRPr="008F2AD0">
        <w:rPr>
          <w:rFonts w:ascii="Abadi" w:hAnsi="Abadi"/>
          <w:b/>
          <w:bCs/>
          <w:sz w:val="21"/>
          <w:szCs w:val="21"/>
        </w:rPr>
        <w:t>CAPÍTULO II</w:t>
      </w:r>
    </w:p>
    <w:p w14:paraId="2F432E9A" w14:textId="77777777" w:rsidR="0044103D" w:rsidRPr="008F2AD0" w:rsidRDefault="0044103D" w:rsidP="005576B3">
      <w:pPr>
        <w:autoSpaceDE w:val="0"/>
        <w:autoSpaceDN w:val="0"/>
        <w:adjustRightInd w:val="0"/>
        <w:jc w:val="center"/>
        <w:rPr>
          <w:rFonts w:ascii="Abadi" w:hAnsi="Abadi"/>
          <w:b/>
          <w:bCs/>
          <w:sz w:val="21"/>
          <w:szCs w:val="21"/>
        </w:rPr>
      </w:pPr>
      <w:r w:rsidRPr="008F2AD0">
        <w:rPr>
          <w:rFonts w:ascii="Abadi" w:hAnsi="Abadi"/>
          <w:b/>
          <w:bCs/>
          <w:sz w:val="21"/>
          <w:szCs w:val="21"/>
        </w:rPr>
        <w:t>PRIMER EMPLEO</w:t>
      </w:r>
    </w:p>
    <w:p w14:paraId="0EE34789" w14:textId="77777777" w:rsidR="005576B3" w:rsidRDefault="005576B3" w:rsidP="0044103D">
      <w:pPr>
        <w:autoSpaceDE w:val="0"/>
        <w:autoSpaceDN w:val="0"/>
        <w:adjustRightInd w:val="0"/>
        <w:jc w:val="both"/>
        <w:rPr>
          <w:rFonts w:ascii="Abadi" w:hAnsi="Abadi"/>
          <w:sz w:val="21"/>
          <w:szCs w:val="21"/>
        </w:rPr>
      </w:pPr>
    </w:p>
    <w:p w14:paraId="1E1DACDF" w14:textId="77777777" w:rsidR="005576B3" w:rsidRPr="005576B3" w:rsidRDefault="0044103D" w:rsidP="005576B3">
      <w:pPr>
        <w:autoSpaceDE w:val="0"/>
        <w:autoSpaceDN w:val="0"/>
        <w:adjustRightInd w:val="0"/>
        <w:jc w:val="right"/>
        <w:rPr>
          <w:rFonts w:ascii="Abadi" w:hAnsi="Abadi"/>
          <w:b/>
          <w:bCs/>
          <w:sz w:val="21"/>
          <w:szCs w:val="21"/>
        </w:rPr>
      </w:pPr>
      <w:r w:rsidRPr="005576B3">
        <w:rPr>
          <w:rFonts w:ascii="Abadi" w:hAnsi="Abadi"/>
          <w:b/>
          <w:bCs/>
          <w:sz w:val="21"/>
          <w:szCs w:val="21"/>
        </w:rPr>
        <w:t>Acciones de los patrones</w:t>
      </w:r>
      <w:r w:rsidR="008F2AD0" w:rsidRPr="005576B3">
        <w:rPr>
          <w:rFonts w:ascii="Abadi" w:hAnsi="Abadi"/>
          <w:b/>
          <w:bCs/>
          <w:sz w:val="21"/>
          <w:szCs w:val="21"/>
        </w:rPr>
        <w:t xml:space="preserve"> </w:t>
      </w:r>
      <w:r w:rsidR="005576B3" w:rsidRPr="005576B3">
        <w:rPr>
          <w:rFonts w:ascii="Abadi" w:hAnsi="Abadi"/>
          <w:b/>
          <w:bCs/>
          <w:sz w:val="21"/>
          <w:szCs w:val="21"/>
        </w:rPr>
        <w:t xml:space="preserve"> </w:t>
      </w:r>
    </w:p>
    <w:p w14:paraId="511C2C53" w14:textId="2BDF92D5" w:rsidR="0044103D" w:rsidRDefault="0044103D" w:rsidP="00695D43">
      <w:pPr>
        <w:autoSpaceDE w:val="0"/>
        <w:autoSpaceDN w:val="0"/>
        <w:adjustRightInd w:val="0"/>
        <w:jc w:val="both"/>
        <w:rPr>
          <w:rFonts w:ascii="Abadi" w:hAnsi="Abadi"/>
          <w:sz w:val="21"/>
          <w:szCs w:val="21"/>
        </w:rPr>
      </w:pPr>
      <w:r w:rsidRPr="005576B3">
        <w:rPr>
          <w:rFonts w:ascii="Abadi" w:hAnsi="Abadi"/>
          <w:b/>
          <w:bCs/>
          <w:sz w:val="21"/>
          <w:szCs w:val="21"/>
        </w:rPr>
        <w:t>Artículo 6.</w:t>
      </w:r>
      <w:r w:rsidRPr="0044103D">
        <w:rPr>
          <w:rFonts w:ascii="Abadi" w:hAnsi="Abadi"/>
          <w:sz w:val="21"/>
          <w:szCs w:val="21"/>
        </w:rPr>
        <w:t xml:space="preserve"> Los patrones que contraten a un trabajador de primer empleo bajo las</w:t>
      </w:r>
      <w:r w:rsidR="008F2AD0">
        <w:rPr>
          <w:rFonts w:ascii="Abadi" w:hAnsi="Abadi"/>
          <w:sz w:val="21"/>
          <w:szCs w:val="21"/>
        </w:rPr>
        <w:t xml:space="preserve"> </w:t>
      </w:r>
      <w:r w:rsidRPr="005576B3">
        <w:rPr>
          <w:rFonts w:ascii="Abadi" w:hAnsi="Abadi"/>
          <w:sz w:val="21"/>
          <w:szCs w:val="21"/>
        </w:rPr>
        <w:t>formas previstas en la presente Ley y lo inscriban ante el Instituto Mexicano del</w:t>
      </w:r>
      <w:r w:rsidR="004E2B7B">
        <w:rPr>
          <w:rFonts w:ascii="Abadi" w:hAnsi="Abadi"/>
          <w:sz w:val="21"/>
          <w:szCs w:val="21"/>
        </w:rPr>
        <w:t xml:space="preserve"> </w:t>
      </w:r>
      <w:r w:rsidRPr="004E2B7B">
        <w:rPr>
          <w:rFonts w:ascii="Abadi" w:hAnsi="Abadi"/>
          <w:sz w:val="21"/>
          <w:szCs w:val="21"/>
        </w:rPr>
        <w:t>Seguro Social, así como en el padrón de beneficiarios del Instituto, recibirán los</w:t>
      </w:r>
      <w:r w:rsidR="004E2B7B">
        <w:rPr>
          <w:rFonts w:ascii="Abadi" w:hAnsi="Abadi"/>
          <w:sz w:val="21"/>
          <w:szCs w:val="21"/>
        </w:rPr>
        <w:t xml:space="preserve"> </w:t>
      </w:r>
      <w:r w:rsidRPr="004E2B7B">
        <w:rPr>
          <w:rFonts w:ascii="Abadi" w:hAnsi="Abadi"/>
          <w:sz w:val="21"/>
          <w:szCs w:val="21"/>
        </w:rPr>
        <w:t>estímulos fiscales.</w:t>
      </w:r>
    </w:p>
    <w:p w14:paraId="3B10C242" w14:textId="77777777" w:rsidR="0068222F" w:rsidRPr="00B47597" w:rsidRDefault="0068222F" w:rsidP="004E2B7B">
      <w:pPr>
        <w:autoSpaceDE w:val="0"/>
        <w:autoSpaceDN w:val="0"/>
        <w:adjustRightInd w:val="0"/>
        <w:jc w:val="both"/>
        <w:rPr>
          <w:rFonts w:ascii="Abadi" w:hAnsi="Abadi"/>
          <w:sz w:val="21"/>
          <w:szCs w:val="21"/>
        </w:rPr>
      </w:pPr>
    </w:p>
    <w:p w14:paraId="48602CF3" w14:textId="77777777" w:rsidR="009A44F9" w:rsidRDefault="009A44F9" w:rsidP="00695D43">
      <w:pPr>
        <w:autoSpaceDE w:val="0"/>
        <w:autoSpaceDN w:val="0"/>
        <w:adjustRightInd w:val="0"/>
        <w:jc w:val="both"/>
        <w:rPr>
          <w:rFonts w:ascii="Abadi" w:hAnsi="Abadi" w:cs="Arial"/>
          <w:sz w:val="21"/>
          <w:szCs w:val="21"/>
        </w:rPr>
      </w:pPr>
      <w:r w:rsidRPr="007958B5">
        <w:rPr>
          <w:rFonts w:ascii="Abadi" w:hAnsi="Abadi" w:cs="Arial"/>
          <w:sz w:val="21"/>
          <w:szCs w:val="21"/>
        </w:rPr>
        <w:t>Dichos apoyos se determinarán conforme a las contrataciones celebradas en el</w:t>
      </w:r>
      <w:r>
        <w:rPr>
          <w:rFonts w:ascii="Abadi" w:hAnsi="Abadi" w:cs="Arial"/>
          <w:sz w:val="21"/>
          <w:szCs w:val="21"/>
        </w:rPr>
        <w:t xml:space="preserve"> </w:t>
      </w:r>
      <w:r w:rsidRPr="007958B5">
        <w:rPr>
          <w:rFonts w:ascii="Abadi" w:hAnsi="Abadi" w:cs="Arial"/>
          <w:sz w:val="21"/>
          <w:szCs w:val="21"/>
        </w:rPr>
        <w:t>marco del presente ordenamiento y por el plazo establecido.</w:t>
      </w:r>
    </w:p>
    <w:p w14:paraId="2CA93268" w14:textId="77777777" w:rsidR="009A44F9" w:rsidRPr="007958B5" w:rsidRDefault="009A44F9" w:rsidP="009A44F9">
      <w:pPr>
        <w:autoSpaceDE w:val="0"/>
        <w:autoSpaceDN w:val="0"/>
        <w:adjustRightInd w:val="0"/>
        <w:jc w:val="both"/>
        <w:rPr>
          <w:rFonts w:ascii="Abadi" w:hAnsi="Abadi" w:cs="Arial"/>
          <w:sz w:val="21"/>
          <w:szCs w:val="21"/>
        </w:rPr>
      </w:pPr>
    </w:p>
    <w:p w14:paraId="71FF883C" w14:textId="77777777" w:rsidR="009A44F9" w:rsidRDefault="009A44F9" w:rsidP="009A44F9">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Estímulo al primer empleo</w:t>
      </w:r>
    </w:p>
    <w:p w14:paraId="54BF973B" w14:textId="77777777" w:rsidR="009A44F9" w:rsidRDefault="009A44F9" w:rsidP="00695D43">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7. </w:t>
      </w:r>
      <w:r w:rsidRPr="007958B5">
        <w:rPr>
          <w:rFonts w:ascii="Abadi" w:hAnsi="Abadi" w:cs="Arial"/>
          <w:sz w:val="21"/>
          <w:szCs w:val="21"/>
        </w:rPr>
        <w:t>A los patrones que contraten trabajadores de primer empleo para los</w:t>
      </w:r>
      <w:r>
        <w:rPr>
          <w:rFonts w:ascii="Abadi" w:hAnsi="Abadi" w:cs="Arial"/>
          <w:sz w:val="21"/>
          <w:szCs w:val="21"/>
        </w:rPr>
        <w:t xml:space="preserve"> </w:t>
      </w:r>
      <w:r w:rsidRPr="007958B5">
        <w:rPr>
          <w:rFonts w:ascii="Abadi" w:hAnsi="Abadi" w:cs="Arial"/>
          <w:sz w:val="21"/>
          <w:szCs w:val="21"/>
        </w:rPr>
        <w:t>puestos de nueva creación, se les otorgará como estímulo el subsidio del Impuesto</w:t>
      </w:r>
      <w:r>
        <w:rPr>
          <w:rFonts w:ascii="Abadi" w:hAnsi="Abadi" w:cs="Arial"/>
          <w:sz w:val="21"/>
          <w:szCs w:val="21"/>
        </w:rPr>
        <w:t xml:space="preserve"> </w:t>
      </w:r>
      <w:r w:rsidRPr="007958B5">
        <w:rPr>
          <w:rFonts w:ascii="Abadi" w:hAnsi="Abadi" w:cs="Arial"/>
          <w:sz w:val="21"/>
          <w:szCs w:val="21"/>
        </w:rPr>
        <w:t>sobre Nómina, prestado bajo la dirección y dependencia de un patrón, por un</w:t>
      </w:r>
      <w:r>
        <w:rPr>
          <w:rFonts w:ascii="Abadi" w:hAnsi="Abadi" w:cs="Arial"/>
          <w:sz w:val="21"/>
          <w:szCs w:val="21"/>
        </w:rPr>
        <w:t xml:space="preserve"> </w:t>
      </w:r>
      <w:r w:rsidRPr="007958B5">
        <w:rPr>
          <w:rFonts w:ascii="Abadi" w:hAnsi="Abadi" w:cs="Arial"/>
          <w:sz w:val="21"/>
          <w:szCs w:val="21"/>
        </w:rPr>
        <w:t>periodo de doce meses.</w:t>
      </w:r>
    </w:p>
    <w:p w14:paraId="5519847B" w14:textId="77777777" w:rsidR="009A44F9" w:rsidRPr="007958B5" w:rsidRDefault="009A44F9" w:rsidP="009A44F9">
      <w:pPr>
        <w:autoSpaceDE w:val="0"/>
        <w:autoSpaceDN w:val="0"/>
        <w:adjustRightInd w:val="0"/>
        <w:jc w:val="both"/>
        <w:rPr>
          <w:rFonts w:ascii="Abadi" w:hAnsi="Abadi" w:cs="Arial"/>
          <w:sz w:val="21"/>
          <w:szCs w:val="21"/>
        </w:rPr>
      </w:pPr>
    </w:p>
    <w:p w14:paraId="4EFC388D" w14:textId="77777777" w:rsidR="009A44F9" w:rsidRDefault="009A44F9" w:rsidP="00695D43">
      <w:pPr>
        <w:autoSpaceDE w:val="0"/>
        <w:autoSpaceDN w:val="0"/>
        <w:adjustRightInd w:val="0"/>
        <w:jc w:val="both"/>
        <w:rPr>
          <w:rFonts w:ascii="Abadi" w:hAnsi="Abadi" w:cs="Arial"/>
          <w:sz w:val="21"/>
          <w:szCs w:val="21"/>
        </w:rPr>
      </w:pPr>
      <w:r w:rsidRPr="007958B5">
        <w:rPr>
          <w:rFonts w:ascii="Abadi" w:hAnsi="Abadi" w:cs="Arial"/>
          <w:sz w:val="21"/>
          <w:szCs w:val="21"/>
        </w:rPr>
        <w:t>Dicha reducción, se aplicará directamente a la tasa del impuesto que se cause</w:t>
      </w:r>
      <w:r>
        <w:rPr>
          <w:rFonts w:ascii="Abadi" w:hAnsi="Abadi" w:cs="Arial"/>
          <w:sz w:val="21"/>
          <w:szCs w:val="21"/>
        </w:rPr>
        <w:t xml:space="preserve"> </w:t>
      </w:r>
      <w:r w:rsidRPr="007958B5">
        <w:rPr>
          <w:rFonts w:ascii="Abadi" w:hAnsi="Abadi" w:cs="Arial"/>
          <w:sz w:val="21"/>
          <w:szCs w:val="21"/>
        </w:rPr>
        <w:t>únicamente por los trabajadores de primer empleo que ocupen puesto de nueva</w:t>
      </w:r>
      <w:r>
        <w:rPr>
          <w:rFonts w:ascii="Abadi" w:hAnsi="Abadi" w:cs="Arial"/>
          <w:sz w:val="21"/>
          <w:szCs w:val="21"/>
        </w:rPr>
        <w:t xml:space="preserve"> </w:t>
      </w:r>
      <w:r w:rsidRPr="007958B5">
        <w:rPr>
          <w:rFonts w:ascii="Abadi" w:hAnsi="Abadi" w:cs="Arial"/>
          <w:sz w:val="21"/>
          <w:szCs w:val="21"/>
        </w:rPr>
        <w:t>creación, en el mismo período a declarar.</w:t>
      </w:r>
    </w:p>
    <w:p w14:paraId="3D125935" w14:textId="77777777" w:rsidR="009A44F9" w:rsidRPr="007958B5" w:rsidRDefault="009A44F9" w:rsidP="009A44F9">
      <w:pPr>
        <w:autoSpaceDE w:val="0"/>
        <w:autoSpaceDN w:val="0"/>
        <w:adjustRightInd w:val="0"/>
        <w:jc w:val="both"/>
        <w:rPr>
          <w:rFonts w:ascii="Abadi" w:hAnsi="Abadi" w:cs="Arial"/>
          <w:sz w:val="21"/>
          <w:szCs w:val="21"/>
        </w:rPr>
      </w:pPr>
    </w:p>
    <w:p w14:paraId="03F513E2" w14:textId="77777777" w:rsidR="009A44F9" w:rsidRDefault="009A44F9" w:rsidP="00695D43">
      <w:pPr>
        <w:autoSpaceDE w:val="0"/>
        <w:autoSpaceDN w:val="0"/>
        <w:adjustRightInd w:val="0"/>
        <w:jc w:val="both"/>
        <w:rPr>
          <w:rFonts w:ascii="Abadi" w:hAnsi="Abadi" w:cs="Arial"/>
          <w:sz w:val="21"/>
          <w:szCs w:val="21"/>
        </w:rPr>
      </w:pPr>
      <w:r w:rsidRPr="007958B5">
        <w:rPr>
          <w:rFonts w:ascii="Abadi" w:hAnsi="Abadi" w:cs="Arial"/>
          <w:sz w:val="21"/>
          <w:szCs w:val="21"/>
        </w:rPr>
        <w:t>Para la determinación del Impuesto sobre Nómina, prestado bajo la dirección y</w:t>
      </w:r>
      <w:r>
        <w:rPr>
          <w:rFonts w:ascii="Abadi" w:hAnsi="Abadi" w:cs="Arial"/>
          <w:sz w:val="21"/>
          <w:szCs w:val="21"/>
        </w:rPr>
        <w:t xml:space="preserve"> </w:t>
      </w:r>
      <w:r w:rsidRPr="007958B5">
        <w:rPr>
          <w:rFonts w:ascii="Abadi" w:hAnsi="Abadi" w:cs="Arial"/>
          <w:sz w:val="21"/>
          <w:szCs w:val="21"/>
        </w:rPr>
        <w:t>dependencia de un patrón, se realizará de conformidad con la Ley de Hacienda</w:t>
      </w:r>
      <w:r>
        <w:rPr>
          <w:rFonts w:ascii="Abadi" w:hAnsi="Abadi" w:cs="Arial"/>
          <w:sz w:val="21"/>
          <w:szCs w:val="21"/>
        </w:rPr>
        <w:t xml:space="preserve"> </w:t>
      </w:r>
      <w:r w:rsidRPr="007958B5">
        <w:rPr>
          <w:rFonts w:ascii="Abadi" w:hAnsi="Abadi" w:cs="Arial"/>
          <w:sz w:val="21"/>
          <w:szCs w:val="21"/>
        </w:rPr>
        <w:t>para el Estado de Guanajuato.</w:t>
      </w:r>
    </w:p>
    <w:p w14:paraId="6C087F78" w14:textId="77777777" w:rsidR="009A44F9" w:rsidRPr="007958B5" w:rsidRDefault="009A44F9" w:rsidP="009A44F9">
      <w:pPr>
        <w:autoSpaceDE w:val="0"/>
        <w:autoSpaceDN w:val="0"/>
        <w:adjustRightInd w:val="0"/>
        <w:jc w:val="both"/>
        <w:rPr>
          <w:rFonts w:ascii="Abadi" w:hAnsi="Abadi" w:cs="Arial"/>
          <w:sz w:val="21"/>
          <w:szCs w:val="21"/>
        </w:rPr>
      </w:pPr>
    </w:p>
    <w:p w14:paraId="1D0F0B8B" w14:textId="77777777" w:rsidR="009A44F9" w:rsidRDefault="009A44F9" w:rsidP="00695D43">
      <w:pPr>
        <w:autoSpaceDE w:val="0"/>
        <w:autoSpaceDN w:val="0"/>
        <w:adjustRightInd w:val="0"/>
        <w:jc w:val="both"/>
        <w:rPr>
          <w:rFonts w:ascii="Abadi" w:hAnsi="Abadi" w:cs="Arial"/>
          <w:sz w:val="21"/>
          <w:szCs w:val="21"/>
        </w:rPr>
      </w:pPr>
      <w:r w:rsidRPr="007958B5">
        <w:rPr>
          <w:rFonts w:ascii="Abadi" w:hAnsi="Abadi" w:cs="Arial"/>
          <w:sz w:val="21"/>
          <w:szCs w:val="21"/>
        </w:rPr>
        <w:t>Transcurrido el plazo señalado, los puestos de nueva creación dejarán de gozar del</w:t>
      </w:r>
      <w:r>
        <w:rPr>
          <w:rFonts w:ascii="Abadi" w:hAnsi="Abadi" w:cs="Arial"/>
          <w:sz w:val="21"/>
          <w:szCs w:val="21"/>
        </w:rPr>
        <w:t xml:space="preserve"> </w:t>
      </w:r>
      <w:r w:rsidRPr="007958B5">
        <w:rPr>
          <w:rFonts w:ascii="Abadi" w:hAnsi="Abadi" w:cs="Arial"/>
          <w:sz w:val="21"/>
          <w:szCs w:val="21"/>
        </w:rPr>
        <w:t>beneficio fiscal que esta Ley otorga.</w:t>
      </w:r>
    </w:p>
    <w:p w14:paraId="653A8B2A" w14:textId="77777777" w:rsidR="009A44F9" w:rsidRPr="007958B5" w:rsidRDefault="009A44F9" w:rsidP="009A44F9">
      <w:pPr>
        <w:autoSpaceDE w:val="0"/>
        <w:autoSpaceDN w:val="0"/>
        <w:adjustRightInd w:val="0"/>
        <w:jc w:val="both"/>
        <w:rPr>
          <w:rFonts w:ascii="Abadi" w:hAnsi="Abadi" w:cs="Arial"/>
          <w:sz w:val="21"/>
          <w:szCs w:val="21"/>
        </w:rPr>
      </w:pPr>
    </w:p>
    <w:p w14:paraId="11F9C8E4" w14:textId="77777777" w:rsidR="009A44F9" w:rsidRDefault="009A44F9" w:rsidP="009A44F9">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Puestos de nueva creación</w:t>
      </w:r>
    </w:p>
    <w:p w14:paraId="369C8541" w14:textId="77777777" w:rsidR="009A44F9" w:rsidRDefault="009A44F9" w:rsidP="00695D43">
      <w:pPr>
        <w:autoSpaceDE w:val="0"/>
        <w:autoSpaceDN w:val="0"/>
        <w:adjustRightInd w:val="0"/>
        <w:jc w:val="both"/>
        <w:rPr>
          <w:rFonts w:ascii="Abadi" w:hAnsi="Abadi" w:cs="Arial"/>
          <w:sz w:val="21"/>
          <w:szCs w:val="21"/>
        </w:rPr>
      </w:pPr>
      <w:proofErr w:type="spellStart"/>
      <w:r w:rsidRPr="007958B5">
        <w:rPr>
          <w:rFonts w:ascii="Abadi" w:hAnsi="Abadi" w:cs="Arial"/>
          <w:b/>
          <w:bCs/>
          <w:sz w:val="21"/>
          <w:szCs w:val="21"/>
        </w:rPr>
        <w:t>Articulo</w:t>
      </w:r>
      <w:proofErr w:type="spellEnd"/>
      <w:r w:rsidRPr="007958B5">
        <w:rPr>
          <w:rFonts w:ascii="Abadi" w:hAnsi="Abadi" w:cs="Arial"/>
          <w:b/>
          <w:bCs/>
          <w:sz w:val="21"/>
          <w:szCs w:val="21"/>
        </w:rPr>
        <w:t xml:space="preserve"> 8. </w:t>
      </w:r>
      <w:r w:rsidRPr="007958B5">
        <w:rPr>
          <w:rFonts w:ascii="Abadi" w:hAnsi="Abadi" w:cs="Arial"/>
          <w:sz w:val="21"/>
          <w:szCs w:val="21"/>
        </w:rPr>
        <w:t>Los puestos de nueva creación deberán permanecer existentes por un</w:t>
      </w:r>
      <w:r>
        <w:rPr>
          <w:rFonts w:ascii="Abadi" w:hAnsi="Abadi" w:cs="Arial"/>
          <w:sz w:val="21"/>
          <w:szCs w:val="21"/>
        </w:rPr>
        <w:t xml:space="preserve"> </w:t>
      </w:r>
      <w:r w:rsidRPr="007958B5">
        <w:rPr>
          <w:rFonts w:ascii="Abadi" w:hAnsi="Abadi" w:cs="Arial"/>
          <w:sz w:val="21"/>
          <w:szCs w:val="21"/>
        </w:rPr>
        <w:t>periodo mínimo de doce meses, contado a partir del momento en que sean creados,</w:t>
      </w:r>
      <w:r>
        <w:rPr>
          <w:rFonts w:ascii="Abadi" w:hAnsi="Abadi" w:cs="Arial"/>
          <w:sz w:val="21"/>
          <w:szCs w:val="21"/>
        </w:rPr>
        <w:t xml:space="preserve"> </w:t>
      </w:r>
      <w:r w:rsidRPr="007958B5">
        <w:rPr>
          <w:rFonts w:ascii="Abadi" w:hAnsi="Abadi" w:cs="Arial"/>
          <w:sz w:val="21"/>
          <w:szCs w:val="21"/>
        </w:rPr>
        <w:t>plazo durante el cual, el puesto deberá ser ocupado por un trabajador de primer</w:t>
      </w:r>
      <w:r>
        <w:rPr>
          <w:rFonts w:ascii="Abadi" w:hAnsi="Abadi" w:cs="Arial"/>
          <w:sz w:val="21"/>
          <w:szCs w:val="21"/>
        </w:rPr>
        <w:t xml:space="preserve"> </w:t>
      </w:r>
      <w:r w:rsidRPr="007958B5">
        <w:rPr>
          <w:rFonts w:ascii="Abadi" w:hAnsi="Abadi" w:cs="Arial"/>
          <w:sz w:val="21"/>
          <w:szCs w:val="21"/>
        </w:rPr>
        <w:t>empleo.</w:t>
      </w:r>
    </w:p>
    <w:p w14:paraId="2DB0F1D2" w14:textId="77777777" w:rsidR="009A44F9" w:rsidRPr="007958B5" w:rsidRDefault="009A44F9" w:rsidP="009A44F9">
      <w:pPr>
        <w:autoSpaceDE w:val="0"/>
        <w:autoSpaceDN w:val="0"/>
        <w:adjustRightInd w:val="0"/>
        <w:jc w:val="both"/>
        <w:rPr>
          <w:rFonts w:ascii="Abadi" w:hAnsi="Abadi" w:cs="Arial"/>
          <w:sz w:val="21"/>
          <w:szCs w:val="21"/>
        </w:rPr>
      </w:pPr>
    </w:p>
    <w:p w14:paraId="7839CBA5" w14:textId="77777777" w:rsidR="009A44F9" w:rsidRPr="007958B5" w:rsidRDefault="009A44F9" w:rsidP="009A44F9">
      <w:pPr>
        <w:autoSpaceDE w:val="0"/>
        <w:autoSpaceDN w:val="0"/>
        <w:adjustRightInd w:val="0"/>
        <w:jc w:val="center"/>
        <w:rPr>
          <w:rFonts w:ascii="Abadi" w:hAnsi="Abadi" w:cs="Arial"/>
          <w:b/>
          <w:bCs/>
          <w:sz w:val="21"/>
          <w:szCs w:val="21"/>
        </w:rPr>
      </w:pPr>
      <w:r w:rsidRPr="007958B5">
        <w:rPr>
          <w:rFonts w:ascii="Abadi" w:hAnsi="Abadi" w:cs="Arial"/>
          <w:b/>
          <w:bCs/>
          <w:sz w:val="21"/>
          <w:szCs w:val="21"/>
        </w:rPr>
        <w:lastRenderedPageBreak/>
        <w:t>CAPÍTULO III</w:t>
      </w:r>
    </w:p>
    <w:p w14:paraId="5C466849" w14:textId="79258F2F" w:rsidR="009A44F9" w:rsidRDefault="009A44F9" w:rsidP="009A44F9">
      <w:pPr>
        <w:autoSpaceDE w:val="0"/>
        <w:autoSpaceDN w:val="0"/>
        <w:adjustRightInd w:val="0"/>
        <w:jc w:val="center"/>
        <w:rPr>
          <w:rFonts w:ascii="Abadi" w:hAnsi="Abadi" w:cs="Arial"/>
          <w:b/>
          <w:bCs/>
          <w:sz w:val="21"/>
          <w:szCs w:val="21"/>
        </w:rPr>
      </w:pPr>
      <w:r w:rsidRPr="007958B5">
        <w:rPr>
          <w:rFonts w:ascii="Abadi" w:hAnsi="Abadi" w:cs="Arial"/>
          <w:b/>
          <w:bCs/>
          <w:sz w:val="21"/>
          <w:szCs w:val="21"/>
        </w:rPr>
        <w:t>PRIMERA EMPRESA</w:t>
      </w:r>
    </w:p>
    <w:p w14:paraId="30F2FAFB" w14:textId="7493413A" w:rsidR="00B50E12" w:rsidRDefault="00B50E12" w:rsidP="009A44F9">
      <w:pPr>
        <w:autoSpaceDE w:val="0"/>
        <w:autoSpaceDN w:val="0"/>
        <w:adjustRightInd w:val="0"/>
        <w:jc w:val="center"/>
        <w:rPr>
          <w:rFonts w:ascii="Abadi" w:hAnsi="Abadi" w:cs="Arial"/>
          <w:b/>
          <w:bCs/>
          <w:sz w:val="21"/>
          <w:szCs w:val="21"/>
        </w:rPr>
      </w:pPr>
    </w:p>
    <w:p w14:paraId="67414C1B" w14:textId="77777777" w:rsidR="00B50E12" w:rsidRPr="007958B5" w:rsidRDefault="00B50E12" w:rsidP="00B50E12">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Programa de Fomento a la Primera Empresa</w:t>
      </w:r>
    </w:p>
    <w:p w14:paraId="4F11835F"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9. </w:t>
      </w:r>
      <w:r w:rsidRPr="007958B5">
        <w:rPr>
          <w:rFonts w:ascii="Abadi" w:hAnsi="Abadi" w:cs="Arial"/>
          <w:sz w:val="21"/>
          <w:szCs w:val="21"/>
        </w:rPr>
        <w:t>El Programa de Fomento a la Primera Empresa tiene como objeto</w:t>
      </w:r>
      <w:r>
        <w:rPr>
          <w:rFonts w:ascii="Abadi" w:hAnsi="Abadi" w:cs="Arial"/>
          <w:sz w:val="21"/>
          <w:szCs w:val="21"/>
        </w:rPr>
        <w:t xml:space="preserve"> </w:t>
      </w:r>
      <w:r w:rsidRPr="007958B5">
        <w:rPr>
          <w:rFonts w:ascii="Abadi" w:hAnsi="Abadi" w:cs="Arial"/>
          <w:sz w:val="21"/>
          <w:szCs w:val="21"/>
        </w:rPr>
        <w:t>propiciar la creación de nuevas entidades económicas empresariales, así como la</w:t>
      </w:r>
      <w:r>
        <w:rPr>
          <w:rFonts w:ascii="Abadi" w:hAnsi="Abadi" w:cs="Arial"/>
          <w:sz w:val="21"/>
          <w:szCs w:val="21"/>
        </w:rPr>
        <w:t xml:space="preserve"> </w:t>
      </w:r>
      <w:r w:rsidRPr="007958B5">
        <w:rPr>
          <w:rFonts w:ascii="Abadi" w:hAnsi="Abadi" w:cs="Arial"/>
          <w:sz w:val="21"/>
          <w:szCs w:val="21"/>
        </w:rPr>
        <w:t>autogeneración de empleos por jóvenes guanajuatenses a través de la</w:t>
      </w:r>
      <w:r>
        <w:rPr>
          <w:rFonts w:ascii="Abadi" w:hAnsi="Abadi" w:cs="Arial"/>
          <w:sz w:val="21"/>
          <w:szCs w:val="21"/>
        </w:rPr>
        <w:t xml:space="preserve"> </w:t>
      </w:r>
      <w:r w:rsidRPr="007958B5">
        <w:rPr>
          <w:rFonts w:ascii="Abadi" w:hAnsi="Abadi" w:cs="Arial"/>
          <w:sz w:val="21"/>
          <w:szCs w:val="21"/>
        </w:rPr>
        <w:t>implementación de programas de apoyo, capacitación, estímulos fiscales, así como</w:t>
      </w:r>
      <w:r>
        <w:rPr>
          <w:rFonts w:ascii="Abadi" w:hAnsi="Abadi" w:cs="Arial"/>
          <w:sz w:val="21"/>
          <w:szCs w:val="21"/>
        </w:rPr>
        <w:t xml:space="preserve"> </w:t>
      </w:r>
      <w:r w:rsidRPr="007958B5">
        <w:rPr>
          <w:rFonts w:ascii="Abadi" w:hAnsi="Abadi" w:cs="Arial"/>
          <w:sz w:val="21"/>
          <w:szCs w:val="21"/>
        </w:rPr>
        <w:t>su acceso preferente.</w:t>
      </w:r>
    </w:p>
    <w:p w14:paraId="6DE9AC00" w14:textId="77777777" w:rsidR="00B50E12" w:rsidRPr="007958B5" w:rsidRDefault="00B50E12" w:rsidP="00B50E12">
      <w:pPr>
        <w:autoSpaceDE w:val="0"/>
        <w:autoSpaceDN w:val="0"/>
        <w:adjustRightInd w:val="0"/>
        <w:jc w:val="both"/>
        <w:rPr>
          <w:rFonts w:ascii="Abadi" w:hAnsi="Abadi" w:cs="Arial"/>
          <w:sz w:val="21"/>
          <w:szCs w:val="21"/>
        </w:rPr>
      </w:pPr>
    </w:p>
    <w:p w14:paraId="387869B2" w14:textId="77777777" w:rsidR="00B50E12" w:rsidRPr="007958B5" w:rsidRDefault="00B50E12" w:rsidP="00B50E12">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Promover el emprendimiento</w:t>
      </w:r>
    </w:p>
    <w:p w14:paraId="7E7BA881"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10. </w:t>
      </w:r>
      <w:r w:rsidRPr="007958B5">
        <w:rPr>
          <w:rFonts w:ascii="Abadi" w:hAnsi="Abadi" w:cs="Arial"/>
          <w:sz w:val="21"/>
          <w:szCs w:val="21"/>
        </w:rPr>
        <w:t>El Instituto y la Secretaría de Desarrollo Económico Sustentable,</w:t>
      </w:r>
      <w:r>
        <w:rPr>
          <w:rFonts w:ascii="Abadi" w:hAnsi="Abadi" w:cs="Arial"/>
          <w:sz w:val="21"/>
          <w:szCs w:val="21"/>
        </w:rPr>
        <w:t xml:space="preserve"> </w:t>
      </w:r>
      <w:r w:rsidRPr="007958B5">
        <w:rPr>
          <w:rFonts w:ascii="Abadi" w:hAnsi="Abadi" w:cs="Arial"/>
          <w:sz w:val="21"/>
          <w:szCs w:val="21"/>
        </w:rPr>
        <w:t>promoverán el emprendimiento entre los jóvenes del estado de Guanajuato y</w:t>
      </w:r>
      <w:r>
        <w:rPr>
          <w:rFonts w:ascii="Abadi" w:hAnsi="Abadi" w:cs="Arial"/>
          <w:sz w:val="21"/>
          <w:szCs w:val="21"/>
        </w:rPr>
        <w:t xml:space="preserve"> </w:t>
      </w:r>
      <w:r w:rsidRPr="007958B5">
        <w:rPr>
          <w:rFonts w:ascii="Abadi" w:hAnsi="Abadi" w:cs="Arial"/>
          <w:sz w:val="21"/>
          <w:szCs w:val="21"/>
        </w:rPr>
        <w:t>garantizarán la inversión pública para sus ideas y proyectos innovadores, para lo</w:t>
      </w:r>
      <w:r>
        <w:rPr>
          <w:rFonts w:ascii="Abadi" w:hAnsi="Abadi" w:cs="Arial"/>
          <w:sz w:val="21"/>
          <w:szCs w:val="21"/>
        </w:rPr>
        <w:t xml:space="preserve"> </w:t>
      </w:r>
      <w:r w:rsidRPr="007958B5">
        <w:rPr>
          <w:rFonts w:ascii="Abadi" w:hAnsi="Abadi" w:cs="Arial"/>
          <w:sz w:val="21"/>
          <w:szCs w:val="21"/>
        </w:rPr>
        <w:t>cual generarán:</w:t>
      </w:r>
      <w:r>
        <w:rPr>
          <w:rFonts w:ascii="Abadi" w:hAnsi="Abadi" w:cs="Arial"/>
          <w:sz w:val="21"/>
          <w:szCs w:val="21"/>
        </w:rPr>
        <w:t xml:space="preserve"> </w:t>
      </w:r>
    </w:p>
    <w:p w14:paraId="68FC4AB5" w14:textId="77777777" w:rsidR="00B50E12" w:rsidRDefault="00B50E12" w:rsidP="00B50E12">
      <w:pPr>
        <w:autoSpaceDE w:val="0"/>
        <w:autoSpaceDN w:val="0"/>
        <w:adjustRightInd w:val="0"/>
        <w:jc w:val="both"/>
        <w:rPr>
          <w:rFonts w:ascii="Abadi" w:hAnsi="Abadi" w:cs="Arial"/>
          <w:sz w:val="21"/>
          <w:szCs w:val="21"/>
        </w:rPr>
      </w:pPr>
    </w:p>
    <w:p w14:paraId="31CAE6AF"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Mecanismos para promover y financiar primeras empresas sostenibles;</w:t>
      </w:r>
    </w:p>
    <w:p w14:paraId="500094C0"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Programas educativos con un enfoque en la cultura emprendedora en</w:t>
      </w:r>
    </w:p>
    <w:p w14:paraId="41576709"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los jóvenes a través de acciones que impulsen la constitución de nuevas</w:t>
      </w:r>
    </w:p>
    <w:p w14:paraId="5118A394" w14:textId="77777777" w:rsidR="00B50E12" w:rsidRPr="007958B5" w:rsidRDefault="00B50E12" w:rsidP="000F2BE5">
      <w:pPr>
        <w:pStyle w:val="Prrafodelista"/>
        <w:numPr>
          <w:ilvl w:val="0"/>
          <w:numId w:val="7"/>
        </w:numPr>
        <w:spacing w:after="160" w:line="259" w:lineRule="auto"/>
        <w:contextualSpacing/>
        <w:jc w:val="both"/>
        <w:rPr>
          <w:rFonts w:ascii="Abadi" w:hAnsi="Abadi" w:cs="Arial"/>
          <w:sz w:val="21"/>
          <w:szCs w:val="21"/>
        </w:rPr>
      </w:pPr>
      <w:r w:rsidRPr="007958B5">
        <w:rPr>
          <w:rFonts w:ascii="Abadi" w:hAnsi="Abadi" w:cs="Arial"/>
          <w:sz w:val="21"/>
          <w:szCs w:val="21"/>
        </w:rPr>
        <w:t>primeras empresas y su consolidación;</w:t>
      </w:r>
    </w:p>
    <w:p w14:paraId="39484067"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Políticas de corto, mediano y largo plazo, para elevar la productividad y</w:t>
      </w:r>
    </w:p>
    <w:p w14:paraId="23DB8EE1"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competitividad de las primeras empresas;</w:t>
      </w:r>
    </w:p>
    <w:p w14:paraId="390510F3"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Esquemas que faciliten a las primeras empresas el abastecimiento de</w:t>
      </w:r>
    </w:p>
    <w:p w14:paraId="1268117F"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bienes y servicios al sector público estatal y municipal, en el marco de la</w:t>
      </w:r>
    </w:p>
    <w:p w14:paraId="3D73F919"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normatividad aplicable; y,</w:t>
      </w:r>
    </w:p>
    <w:p w14:paraId="25280442"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V. Apoyos técnicos y económicos con tasa preferencial, para la creación y</w:t>
      </w:r>
    </w:p>
    <w:p w14:paraId="0B381918" w14:textId="77777777" w:rsidR="00B50E12" w:rsidRPr="007958B5" w:rsidRDefault="00B50E12" w:rsidP="000F2BE5">
      <w:pPr>
        <w:pStyle w:val="Prrafodelista"/>
        <w:numPr>
          <w:ilvl w:val="0"/>
          <w:numId w:val="7"/>
        </w:numPr>
        <w:autoSpaceDE w:val="0"/>
        <w:autoSpaceDN w:val="0"/>
        <w:adjustRightInd w:val="0"/>
        <w:contextualSpacing/>
        <w:jc w:val="both"/>
        <w:rPr>
          <w:rFonts w:ascii="Abadi" w:hAnsi="Abadi" w:cs="Arial"/>
          <w:sz w:val="21"/>
          <w:szCs w:val="21"/>
        </w:rPr>
      </w:pPr>
      <w:r w:rsidRPr="007958B5">
        <w:rPr>
          <w:rFonts w:ascii="Abadi" w:hAnsi="Abadi" w:cs="Arial"/>
          <w:sz w:val="21"/>
          <w:szCs w:val="21"/>
        </w:rPr>
        <w:t>consolidación de las primeras empresas.</w:t>
      </w:r>
    </w:p>
    <w:p w14:paraId="02275B47" w14:textId="77777777" w:rsidR="00B50E12" w:rsidRDefault="00B50E12" w:rsidP="00B50E12">
      <w:pPr>
        <w:pStyle w:val="Prrafodelista"/>
        <w:autoSpaceDE w:val="0"/>
        <w:autoSpaceDN w:val="0"/>
        <w:adjustRightInd w:val="0"/>
        <w:jc w:val="both"/>
        <w:rPr>
          <w:rFonts w:ascii="Abadi" w:hAnsi="Abadi" w:cs="Arial"/>
          <w:b/>
          <w:bCs/>
          <w:i/>
          <w:iCs/>
          <w:sz w:val="21"/>
          <w:szCs w:val="21"/>
        </w:rPr>
      </w:pPr>
    </w:p>
    <w:p w14:paraId="3AE5770E" w14:textId="77777777" w:rsidR="00B50E12" w:rsidRPr="007958B5" w:rsidRDefault="00B50E12" w:rsidP="00B50E12">
      <w:pPr>
        <w:pStyle w:val="Prrafodelista"/>
        <w:autoSpaceDE w:val="0"/>
        <w:autoSpaceDN w:val="0"/>
        <w:adjustRightInd w:val="0"/>
        <w:ind w:left="720"/>
        <w:jc w:val="right"/>
        <w:rPr>
          <w:rFonts w:ascii="Abadi" w:hAnsi="Abadi" w:cs="Arial"/>
          <w:b/>
          <w:bCs/>
          <w:i/>
          <w:iCs/>
          <w:sz w:val="21"/>
          <w:szCs w:val="21"/>
        </w:rPr>
      </w:pPr>
      <w:r w:rsidRPr="007958B5">
        <w:rPr>
          <w:rFonts w:ascii="Abadi" w:hAnsi="Abadi" w:cs="Arial"/>
          <w:b/>
          <w:bCs/>
          <w:i/>
          <w:iCs/>
          <w:sz w:val="21"/>
          <w:szCs w:val="21"/>
        </w:rPr>
        <w:t>Acciones para difundir el Programa</w:t>
      </w:r>
    </w:p>
    <w:p w14:paraId="101519C6"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11. </w:t>
      </w:r>
      <w:r w:rsidRPr="007958B5">
        <w:rPr>
          <w:rFonts w:ascii="Abadi" w:hAnsi="Abadi" w:cs="Arial"/>
          <w:sz w:val="21"/>
          <w:szCs w:val="21"/>
        </w:rPr>
        <w:t>Para el cumplimiento del objetivo de esta Ley y el Programa de</w:t>
      </w:r>
      <w:r>
        <w:rPr>
          <w:rFonts w:ascii="Abadi" w:hAnsi="Abadi" w:cs="Arial"/>
          <w:sz w:val="21"/>
          <w:szCs w:val="21"/>
        </w:rPr>
        <w:t xml:space="preserve"> </w:t>
      </w:r>
      <w:r w:rsidRPr="007958B5">
        <w:rPr>
          <w:rFonts w:ascii="Abadi" w:hAnsi="Abadi" w:cs="Arial"/>
          <w:sz w:val="21"/>
          <w:szCs w:val="21"/>
        </w:rPr>
        <w:t>Fomento a la Primera Empresa, la Secretaría de Desarrollo Económico Sustentable</w:t>
      </w:r>
      <w:r>
        <w:rPr>
          <w:rFonts w:ascii="Abadi" w:hAnsi="Abadi" w:cs="Arial"/>
          <w:sz w:val="21"/>
          <w:szCs w:val="21"/>
        </w:rPr>
        <w:t xml:space="preserve"> </w:t>
      </w:r>
      <w:r w:rsidRPr="007958B5">
        <w:rPr>
          <w:rFonts w:ascii="Abadi" w:hAnsi="Abadi" w:cs="Arial"/>
          <w:sz w:val="21"/>
          <w:szCs w:val="21"/>
        </w:rPr>
        <w:t>y el Instituto implementarán acciones que faciliten su conocimiento, así como</w:t>
      </w:r>
      <w:r>
        <w:rPr>
          <w:rFonts w:ascii="Abadi" w:hAnsi="Abadi" w:cs="Arial"/>
          <w:sz w:val="21"/>
          <w:szCs w:val="21"/>
        </w:rPr>
        <w:t xml:space="preserve"> </w:t>
      </w:r>
      <w:r w:rsidRPr="007958B5">
        <w:rPr>
          <w:rFonts w:ascii="Abadi" w:hAnsi="Abadi" w:cs="Arial"/>
          <w:sz w:val="21"/>
          <w:szCs w:val="21"/>
        </w:rPr>
        <w:t>brindar información y orientación a los jóvenes interesados en participar en dicho</w:t>
      </w:r>
      <w:r>
        <w:rPr>
          <w:rFonts w:ascii="Abadi" w:hAnsi="Abadi" w:cs="Arial"/>
          <w:sz w:val="21"/>
          <w:szCs w:val="21"/>
        </w:rPr>
        <w:t xml:space="preserve"> </w:t>
      </w:r>
      <w:r w:rsidRPr="007958B5">
        <w:rPr>
          <w:rFonts w:ascii="Abadi" w:hAnsi="Abadi" w:cs="Arial"/>
          <w:sz w:val="21"/>
          <w:szCs w:val="21"/>
        </w:rPr>
        <w:t>Programa, con la finalidad de coadyuvar en la generación y fortalecimiento de</w:t>
      </w:r>
      <w:r>
        <w:rPr>
          <w:rFonts w:ascii="Abadi" w:hAnsi="Abadi" w:cs="Arial"/>
          <w:sz w:val="21"/>
          <w:szCs w:val="21"/>
        </w:rPr>
        <w:t xml:space="preserve"> </w:t>
      </w:r>
      <w:r w:rsidRPr="007958B5">
        <w:rPr>
          <w:rFonts w:ascii="Abadi" w:hAnsi="Abadi" w:cs="Arial"/>
          <w:sz w:val="21"/>
          <w:szCs w:val="21"/>
        </w:rPr>
        <w:t>empresas juveniles.</w:t>
      </w:r>
    </w:p>
    <w:p w14:paraId="148A8890" w14:textId="77777777" w:rsidR="00B50E12" w:rsidRPr="007958B5" w:rsidRDefault="00B50E12" w:rsidP="00B50E12">
      <w:pPr>
        <w:autoSpaceDE w:val="0"/>
        <w:autoSpaceDN w:val="0"/>
        <w:adjustRightInd w:val="0"/>
        <w:jc w:val="both"/>
        <w:rPr>
          <w:rFonts w:ascii="Abadi" w:hAnsi="Abadi" w:cs="Arial"/>
          <w:sz w:val="21"/>
          <w:szCs w:val="21"/>
        </w:rPr>
      </w:pPr>
    </w:p>
    <w:p w14:paraId="21A5C8AB" w14:textId="77777777" w:rsidR="00B50E12" w:rsidRPr="007958B5" w:rsidRDefault="00B50E12" w:rsidP="00B50E12">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Programas de capacitación</w:t>
      </w:r>
    </w:p>
    <w:p w14:paraId="30BB082D" w14:textId="77777777" w:rsidR="00B50E12" w:rsidRPr="007958B5" w:rsidRDefault="00B50E12" w:rsidP="00B50E12">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12. </w:t>
      </w:r>
      <w:r w:rsidRPr="007958B5">
        <w:rPr>
          <w:rFonts w:ascii="Abadi" w:hAnsi="Abadi" w:cs="Arial"/>
          <w:sz w:val="21"/>
          <w:szCs w:val="21"/>
        </w:rPr>
        <w:t>Para la constitución de las primeras empresas se desarrollarán y</w:t>
      </w:r>
    </w:p>
    <w:p w14:paraId="12357DF1"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sz w:val="21"/>
          <w:szCs w:val="21"/>
        </w:rPr>
        <w:t>brindarán programas de capacitación y asesoría gratuita en materia:</w:t>
      </w:r>
    </w:p>
    <w:p w14:paraId="292D46FE" w14:textId="77777777" w:rsidR="00B50E12" w:rsidRPr="007958B5" w:rsidRDefault="00B50E12" w:rsidP="00B50E12">
      <w:pPr>
        <w:autoSpaceDE w:val="0"/>
        <w:autoSpaceDN w:val="0"/>
        <w:adjustRightInd w:val="0"/>
        <w:jc w:val="both"/>
        <w:rPr>
          <w:rFonts w:ascii="Abadi" w:hAnsi="Abadi" w:cs="Arial"/>
          <w:sz w:val="21"/>
          <w:szCs w:val="21"/>
        </w:rPr>
      </w:pPr>
    </w:p>
    <w:p w14:paraId="490939D7" w14:textId="77777777" w:rsidR="00B50E12" w:rsidRPr="00A05DEF"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A05DEF">
        <w:rPr>
          <w:rFonts w:ascii="Abadi" w:hAnsi="Abadi" w:cs="Arial"/>
          <w:sz w:val="21"/>
          <w:szCs w:val="21"/>
        </w:rPr>
        <w:t>Administrativa;</w:t>
      </w:r>
    </w:p>
    <w:p w14:paraId="01FCD675" w14:textId="77777777" w:rsidR="00B50E12"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7958B5">
        <w:rPr>
          <w:rFonts w:ascii="Abadi" w:hAnsi="Abadi" w:cs="Arial"/>
          <w:sz w:val="21"/>
          <w:szCs w:val="21"/>
        </w:rPr>
        <w:t>Legal;</w:t>
      </w:r>
    </w:p>
    <w:p w14:paraId="5BBC08D0" w14:textId="77777777" w:rsidR="00B50E12"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7958B5">
        <w:rPr>
          <w:rFonts w:ascii="Abadi" w:hAnsi="Abadi" w:cs="Arial"/>
          <w:sz w:val="21"/>
          <w:szCs w:val="21"/>
        </w:rPr>
        <w:t>Contable;</w:t>
      </w:r>
    </w:p>
    <w:p w14:paraId="57AB0A40" w14:textId="77777777" w:rsidR="00B50E12"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7958B5">
        <w:rPr>
          <w:rFonts w:ascii="Abadi" w:hAnsi="Abadi" w:cs="Arial"/>
          <w:sz w:val="21"/>
          <w:szCs w:val="21"/>
        </w:rPr>
        <w:t>Financiera;</w:t>
      </w:r>
    </w:p>
    <w:p w14:paraId="57B51F4D" w14:textId="77777777" w:rsidR="00B50E12"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7958B5">
        <w:rPr>
          <w:rFonts w:ascii="Abadi" w:hAnsi="Abadi" w:cs="Arial"/>
          <w:sz w:val="21"/>
          <w:szCs w:val="21"/>
        </w:rPr>
        <w:t>Laboral; y,</w:t>
      </w:r>
    </w:p>
    <w:p w14:paraId="5A7EB5F2" w14:textId="77777777" w:rsidR="00B50E12" w:rsidRPr="00A05DEF" w:rsidRDefault="00B50E12" w:rsidP="000F2BE5">
      <w:pPr>
        <w:pStyle w:val="Prrafodelista"/>
        <w:numPr>
          <w:ilvl w:val="0"/>
          <w:numId w:val="8"/>
        </w:numPr>
        <w:autoSpaceDE w:val="0"/>
        <w:autoSpaceDN w:val="0"/>
        <w:adjustRightInd w:val="0"/>
        <w:ind w:hanging="513"/>
        <w:contextualSpacing/>
        <w:jc w:val="both"/>
        <w:rPr>
          <w:rFonts w:ascii="Abadi" w:hAnsi="Abadi" w:cs="Arial"/>
          <w:sz w:val="21"/>
          <w:szCs w:val="21"/>
        </w:rPr>
      </w:pPr>
      <w:r w:rsidRPr="007958B5">
        <w:rPr>
          <w:rFonts w:ascii="Abadi" w:hAnsi="Abadi" w:cs="Arial"/>
          <w:sz w:val="21"/>
          <w:szCs w:val="21"/>
        </w:rPr>
        <w:t>Seguridad Social.</w:t>
      </w:r>
    </w:p>
    <w:p w14:paraId="4A16F11C" w14:textId="77777777" w:rsidR="00B50E12" w:rsidRDefault="00B50E12" w:rsidP="00B50E12">
      <w:pPr>
        <w:autoSpaceDE w:val="0"/>
        <w:autoSpaceDN w:val="0"/>
        <w:adjustRightInd w:val="0"/>
        <w:jc w:val="right"/>
        <w:rPr>
          <w:rFonts w:ascii="Abadi" w:hAnsi="Abadi" w:cs="Arial"/>
          <w:b/>
          <w:bCs/>
          <w:i/>
          <w:iCs/>
          <w:sz w:val="21"/>
          <w:szCs w:val="21"/>
        </w:rPr>
      </w:pPr>
    </w:p>
    <w:p w14:paraId="6D2CA419" w14:textId="77777777" w:rsidR="00B50E12" w:rsidRPr="007958B5" w:rsidRDefault="00B50E12" w:rsidP="00B50E12">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Estímulo a la primer empresa</w:t>
      </w:r>
    </w:p>
    <w:p w14:paraId="64A0469F"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13. </w:t>
      </w:r>
      <w:r w:rsidRPr="007958B5">
        <w:rPr>
          <w:rFonts w:ascii="Abadi" w:hAnsi="Abadi" w:cs="Arial"/>
          <w:sz w:val="21"/>
          <w:szCs w:val="21"/>
        </w:rPr>
        <w:t>Las primeras empresas, se les otorgará como estímulo el subsidio del</w:t>
      </w:r>
      <w:r>
        <w:rPr>
          <w:rFonts w:ascii="Abadi" w:hAnsi="Abadi" w:cs="Arial"/>
          <w:sz w:val="21"/>
          <w:szCs w:val="21"/>
        </w:rPr>
        <w:t xml:space="preserve"> </w:t>
      </w:r>
      <w:r w:rsidRPr="007958B5">
        <w:rPr>
          <w:rFonts w:ascii="Abadi" w:hAnsi="Abadi" w:cs="Arial"/>
          <w:sz w:val="21"/>
          <w:szCs w:val="21"/>
        </w:rPr>
        <w:t>Impuesto sobre Nómina, equivalente al cincuenta por ciento del valor del impuesto,</w:t>
      </w:r>
      <w:r>
        <w:rPr>
          <w:rFonts w:ascii="Abadi" w:hAnsi="Abadi" w:cs="Arial"/>
          <w:sz w:val="21"/>
          <w:szCs w:val="21"/>
        </w:rPr>
        <w:t xml:space="preserve"> </w:t>
      </w:r>
      <w:r w:rsidRPr="007958B5">
        <w:rPr>
          <w:rFonts w:ascii="Abadi" w:hAnsi="Abadi" w:cs="Arial"/>
          <w:sz w:val="21"/>
          <w:szCs w:val="21"/>
        </w:rPr>
        <w:t>prestado bajo la dirección y dependencia de un patrón durante sus primeros doce</w:t>
      </w:r>
      <w:r>
        <w:rPr>
          <w:rFonts w:ascii="Abadi" w:hAnsi="Abadi" w:cs="Arial"/>
          <w:sz w:val="21"/>
          <w:szCs w:val="21"/>
        </w:rPr>
        <w:t xml:space="preserve"> </w:t>
      </w:r>
      <w:r w:rsidRPr="007958B5">
        <w:rPr>
          <w:rFonts w:ascii="Abadi" w:hAnsi="Abadi" w:cs="Arial"/>
          <w:sz w:val="21"/>
          <w:szCs w:val="21"/>
        </w:rPr>
        <w:t>meses de ejercicio fiscal hasta por un número de quince trabajadores.</w:t>
      </w:r>
    </w:p>
    <w:p w14:paraId="73C21F32" w14:textId="77777777" w:rsidR="00B50E12" w:rsidRPr="007958B5" w:rsidRDefault="00B50E12" w:rsidP="00B50E12">
      <w:pPr>
        <w:autoSpaceDE w:val="0"/>
        <w:autoSpaceDN w:val="0"/>
        <w:adjustRightInd w:val="0"/>
        <w:jc w:val="both"/>
        <w:rPr>
          <w:rFonts w:ascii="Abadi" w:hAnsi="Abadi" w:cs="Arial"/>
          <w:sz w:val="21"/>
          <w:szCs w:val="21"/>
        </w:rPr>
      </w:pPr>
    </w:p>
    <w:p w14:paraId="7933AE68" w14:textId="77777777" w:rsidR="00B50E12" w:rsidRDefault="00B50E12" w:rsidP="00B50E12">
      <w:pPr>
        <w:autoSpaceDE w:val="0"/>
        <w:autoSpaceDN w:val="0"/>
        <w:adjustRightInd w:val="0"/>
        <w:jc w:val="both"/>
        <w:rPr>
          <w:rFonts w:ascii="Abadi" w:hAnsi="Abadi" w:cs="Arial"/>
          <w:sz w:val="21"/>
          <w:szCs w:val="21"/>
        </w:rPr>
      </w:pPr>
      <w:r w:rsidRPr="007958B5">
        <w:rPr>
          <w:rFonts w:ascii="Abadi" w:hAnsi="Abadi" w:cs="Arial"/>
          <w:sz w:val="21"/>
          <w:szCs w:val="21"/>
        </w:rPr>
        <w:t>Dicha reducción, se aplicará directamente a la tasa del impuesto que se cause en</w:t>
      </w:r>
      <w:r>
        <w:rPr>
          <w:rFonts w:ascii="Abadi" w:hAnsi="Abadi" w:cs="Arial"/>
          <w:sz w:val="21"/>
          <w:szCs w:val="21"/>
        </w:rPr>
        <w:t xml:space="preserve"> </w:t>
      </w:r>
      <w:r w:rsidRPr="007958B5">
        <w:rPr>
          <w:rFonts w:ascii="Abadi" w:hAnsi="Abadi" w:cs="Arial"/>
          <w:sz w:val="21"/>
          <w:szCs w:val="21"/>
        </w:rPr>
        <w:t>el mismo período a declarar.</w:t>
      </w:r>
    </w:p>
    <w:p w14:paraId="4EB6C5B0" w14:textId="77777777" w:rsidR="00B50E12" w:rsidRPr="007958B5" w:rsidRDefault="00B50E12" w:rsidP="00B50E12">
      <w:pPr>
        <w:autoSpaceDE w:val="0"/>
        <w:autoSpaceDN w:val="0"/>
        <w:adjustRightInd w:val="0"/>
        <w:jc w:val="both"/>
        <w:rPr>
          <w:rFonts w:ascii="Abadi" w:hAnsi="Abadi" w:cs="Arial"/>
          <w:sz w:val="21"/>
          <w:szCs w:val="21"/>
        </w:rPr>
      </w:pPr>
    </w:p>
    <w:p w14:paraId="54CADF28" w14:textId="5CBE966E" w:rsidR="00B50E12" w:rsidRDefault="00B50E12" w:rsidP="00B50E12">
      <w:pPr>
        <w:autoSpaceDE w:val="0"/>
        <w:autoSpaceDN w:val="0"/>
        <w:adjustRightInd w:val="0"/>
        <w:jc w:val="both"/>
        <w:rPr>
          <w:rFonts w:ascii="Abadi" w:hAnsi="Abadi" w:cs="Arial"/>
          <w:sz w:val="21"/>
          <w:szCs w:val="21"/>
        </w:rPr>
      </w:pPr>
      <w:r w:rsidRPr="007958B5">
        <w:rPr>
          <w:rFonts w:ascii="Abadi" w:hAnsi="Abadi" w:cs="Arial"/>
          <w:sz w:val="21"/>
          <w:szCs w:val="21"/>
        </w:rPr>
        <w:t>Para la determinación del Impuesto sobre Nómina, prestado bajo la dirección y</w:t>
      </w:r>
      <w:r>
        <w:rPr>
          <w:rFonts w:ascii="Abadi" w:hAnsi="Abadi" w:cs="Arial"/>
          <w:sz w:val="21"/>
          <w:szCs w:val="21"/>
        </w:rPr>
        <w:t xml:space="preserve"> </w:t>
      </w:r>
      <w:r w:rsidRPr="007958B5">
        <w:rPr>
          <w:rFonts w:ascii="Abadi" w:hAnsi="Abadi" w:cs="Arial"/>
          <w:sz w:val="21"/>
          <w:szCs w:val="21"/>
        </w:rPr>
        <w:t>dependencia de un patrón, se realizará de conformidad con la Ley de Hacienda</w:t>
      </w:r>
      <w:r>
        <w:rPr>
          <w:rFonts w:ascii="Abadi" w:hAnsi="Abadi" w:cs="Arial"/>
          <w:sz w:val="21"/>
          <w:szCs w:val="21"/>
        </w:rPr>
        <w:t xml:space="preserve"> </w:t>
      </w:r>
      <w:r w:rsidRPr="007958B5">
        <w:rPr>
          <w:rFonts w:ascii="Abadi" w:hAnsi="Abadi" w:cs="Arial"/>
          <w:sz w:val="21"/>
          <w:szCs w:val="21"/>
        </w:rPr>
        <w:t>para el Estado de Guanajuato.</w:t>
      </w:r>
    </w:p>
    <w:p w14:paraId="4D3DCA3A" w14:textId="77777777" w:rsidR="008D3561" w:rsidRDefault="008D3561" w:rsidP="00E462AA">
      <w:pPr>
        <w:autoSpaceDE w:val="0"/>
        <w:autoSpaceDN w:val="0"/>
        <w:adjustRightInd w:val="0"/>
        <w:jc w:val="center"/>
        <w:rPr>
          <w:rFonts w:ascii="Abadi" w:hAnsi="Abadi" w:cs="Arial"/>
          <w:b/>
          <w:bCs/>
          <w:sz w:val="21"/>
          <w:szCs w:val="21"/>
        </w:rPr>
      </w:pPr>
    </w:p>
    <w:p w14:paraId="42E10DF8" w14:textId="00AECEBD"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CAPÍTULO IV</w:t>
      </w:r>
    </w:p>
    <w:p w14:paraId="4EE1B417"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DEL PROCEDIMIENTO</w:t>
      </w:r>
    </w:p>
    <w:p w14:paraId="43C6BDC2" w14:textId="77777777" w:rsidR="00E462AA" w:rsidRDefault="00E462AA" w:rsidP="00E462AA">
      <w:pPr>
        <w:autoSpaceDE w:val="0"/>
        <w:autoSpaceDN w:val="0"/>
        <w:adjustRightInd w:val="0"/>
        <w:jc w:val="right"/>
        <w:rPr>
          <w:rFonts w:ascii="Abadi" w:hAnsi="Abadi" w:cs="Arial"/>
          <w:b/>
          <w:bCs/>
          <w:i/>
          <w:iCs/>
          <w:sz w:val="21"/>
          <w:szCs w:val="21"/>
        </w:rPr>
      </w:pPr>
    </w:p>
    <w:p w14:paraId="3A6A886E"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Requisitos de los patrones</w:t>
      </w:r>
    </w:p>
    <w:p w14:paraId="2400AC58"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14. </w:t>
      </w:r>
      <w:r w:rsidRPr="007958B5">
        <w:rPr>
          <w:rFonts w:ascii="Abadi" w:hAnsi="Abadi" w:cs="Arial"/>
          <w:sz w:val="21"/>
          <w:szCs w:val="21"/>
        </w:rPr>
        <w:t>Los patrones que incorporen trabajadores de primer empleo puedan</w:t>
      </w:r>
      <w:r>
        <w:rPr>
          <w:rFonts w:ascii="Abadi" w:hAnsi="Abadi" w:cs="Arial"/>
          <w:sz w:val="21"/>
          <w:szCs w:val="21"/>
        </w:rPr>
        <w:t xml:space="preserve"> </w:t>
      </w:r>
      <w:r w:rsidRPr="007958B5">
        <w:rPr>
          <w:rFonts w:ascii="Abadi" w:hAnsi="Abadi" w:cs="Arial"/>
          <w:sz w:val="21"/>
          <w:szCs w:val="21"/>
        </w:rPr>
        <w:t>obtener los beneficios establecidos en esta Ley, y deberán cumplir con los</w:t>
      </w:r>
      <w:r>
        <w:rPr>
          <w:rFonts w:ascii="Abadi" w:hAnsi="Abadi" w:cs="Arial"/>
          <w:sz w:val="21"/>
          <w:szCs w:val="21"/>
        </w:rPr>
        <w:t xml:space="preserve"> </w:t>
      </w:r>
      <w:r w:rsidRPr="007958B5">
        <w:rPr>
          <w:rFonts w:ascii="Abadi" w:hAnsi="Abadi" w:cs="Arial"/>
          <w:sz w:val="21"/>
          <w:szCs w:val="21"/>
        </w:rPr>
        <w:t>siguientes requisitos:</w:t>
      </w:r>
    </w:p>
    <w:p w14:paraId="48E07147" w14:textId="77777777" w:rsidR="00E462AA" w:rsidRPr="007958B5" w:rsidRDefault="00E462AA" w:rsidP="00E462AA">
      <w:pPr>
        <w:autoSpaceDE w:val="0"/>
        <w:autoSpaceDN w:val="0"/>
        <w:adjustRightInd w:val="0"/>
        <w:jc w:val="both"/>
        <w:rPr>
          <w:rFonts w:ascii="Abadi" w:hAnsi="Abadi" w:cs="Arial"/>
          <w:sz w:val="21"/>
          <w:szCs w:val="21"/>
        </w:rPr>
      </w:pPr>
    </w:p>
    <w:p w14:paraId="65668B4E" w14:textId="77777777" w:rsidR="00E462AA" w:rsidRPr="00AB2FEC" w:rsidRDefault="00E462AA" w:rsidP="000F2BE5">
      <w:pPr>
        <w:pStyle w:val="Prrafodelista"/>
        <w:numPr>
          <w:ilvl w:val="0"/>
          <w:numId w:val="9"/>
        </w:numPr>
        <w:autoSpaceDE w:val="0"/>
        <w:autoSpaceDN w:val="0"/>
        <w:adjustRightInd w:val="0"/>
        <w:ind w:left="1134"/>
        <w:contextualSpacing/>
        <w:jc w:val="both"/>
        <w:rPr>
          <w:rFonts w:ascii="Abadi" w:hAnsi="Abadi" w:cs="Arial"/>
          <w:sz w:val="21"/>
          <w:szCs w:val="21"/>
        </w:rPr>
      </w:pPr>
      <w:r w:rsidRPr="00AB2FEC">
        <w:rPr>
          <w:rFonts w:ascii="Abadi" w:hAnsi="Abadi" w:cs="Arial"/>
          <w:sz w:val="21"/>
          <w:szCs w:val="21"/>
        </w:rPr>
        <w:t>Inscribir previamente al trabajador del primer empleo, ante el Instituto Mexicano del Seguro Social gozando de todos los derechos y beneficios establecidos en las normas laborales vigentes y de todas las prestaciones de Seguridad Social, de conformidad con la Legislación Federal aplicable;</w:t>
      </w:r>
    </w:p>
    <w:p w14:paraId="29FB195C" w14:textId="77777777" w:rsidR="00E462AA" w:rsidRPr="007958B5" w:rsidRDefault="00E462AA" w:rsidP="00E462AA">
      <w:pPr>
        <w:autoSpaceDE w:val="0"/>
        <w:autoSpaceDN w:val="0"/>
        <w:adjustRightInd w:val="0"/>
        <w:ind w:left="1134" w:hanging="360"/>
        <w:jc w:val="both"/>
        <w:rPr>
          <w:rFonts w:ascii="Abadi" w:hAnsi="Abadi" w:cs="Arial"/>
          <w:sz w:val="21"/>
          <w:szCs w:val="21"/>
        </w:rPr>
      </w:pPr>
    </w:p>
    <w:p w14:paraId="2108B916" w14:textId="77777777" w:rsidR="00E462AA" w:rsidRPr="00AB2FEC" w:rsidRDefault="00E462AA" w:rsidP="000F2BE5">
      <w:pPr>
        <w:pStyle w:val="Prrafodelista"/>
        <w:numPr>
          <w:ilvl w:val="0"/>
          <w:numId w:val="9"/>
        </w:numPr>
        <w:autoSpaceDE w:val="0"/>
        <w:autoSpaceDN w:val="0"/>
        <w:adjustRightInd w:val="0"/>
        <w:ind w:left="1134"/>
        <w:contextualSpacing/>
        <w:jc w:val="both"/>
        <w:rPr>
          <w:rFonts w:ascii="Abadi" w:hAnsi="Abadi" w:cs="Arial"/>
          <w:sz w:val="21"/>
          <w:szCs w:val="21"/>
        </w:rPr>
      </w:pPr>
      <w:r w:rsidRPr="00AB2FEC">
        <w:rPr>
          <w:rFonts w:ascii="Abadi" w:hAnsi="Abadi" w:cs="Arial"/>
          <w:sz w:val="21"/>
          <w:szCs w:val="21"/>
        </w:rPr>
        <w:t>Presentar las altas ante el Instituto, a fin de inscribirse en el padrón de beneficiarios;</w:t>
      </w:r>
    </w:p>
    <w:p w14:paraId="66B15296" w14:textId="77777777" w:rsidR="00E462AA" w:rsidRDefault="00E462AA" w:rsidP="00E462AA">
      <w:pPr>
        <w:autoSpaceDE w:val="0"/>
        <w:autoSpaceDN w:val="0"/>
        <w:adjustRightInd w:val="0"/>
        <w:ind w:left="1134" w:hanging="360"/>
        <w:jc w:val="both"/>
        <w:rPr>
          <w:rFonts w:ascii="Abadi" w:hAnsi="Abadi" w:cs="Arial"/>
          <w:sz w:val="21"/>
          <w:szCs w:val="21"/>
        </w:rPr>
      </w:pPr>
    </w:p>
    <w:p w14:paraId="3BBA3D47" w14:textId="77777777" w:rsidR="00E462AA" w:rsidRPr="00AB2FEC" w:rsidRDefault="00E462AA" w:rsidP="000F2BE5">
      <w:pPr>
        <w:pStyle w:val="Prrafodelista"/>
        <w:numPr>
          <w:ilvl w:val="0"/>
          <w:numId w:val="9"/>
        </w:numPr>
        <w:autoSpaceDE w:val="0"/>
        <w:autoSpaceDN w:val="0"/>
        <w:adjustRightInd w:val="0"/>
        <w:ind w:left="1134"/>
        <w:contextualSpacing/>
        <w:jc w:val="both"/>
        <w:rPr>
          <w:rFonts w:ascii="Abadi" w:hAnsi="Abadi" w:cs="Arial"/>
          <w:sz w:val="21"/>
          <w:szCs w:val="21"/>
        </w:rPr>
      </w:pPr>
      <w:r w:rsidRPr="00AB2FEC">
        <w:rPr>
          <w:rFonts w:ascii="Abadi" w:hAnsi="Abadi" w:cs="Arial"/>
          <w:sz w:val="21"/>
          <w:szCs w:val="21"/>
        </w:rPr>
        <w:t>Acreditar que están en situación regular de pagos de todos sus trabajadores con las contribuciones señaladas en la Ley del Seguro Social;</w:t>
      </w:r>
    </w:p>
    <w:p w14:paraId="72CD9F23" w14:textId="77777777" w:rsidR="00E462AA" w:rsidRPr="007958B5" w:rsidRDefault="00E462AA" w:rsidP="00E462AA">
      <w:pPr>
        <w:autoSpaceDE w:val="0"/>
        <w:autoSpaceDN w:val="0"/>
        <w:adjustRightInd w:val="0"/>
        <w:ind w:left="1134" w:hanging="360"/>
        <w:jc w:val="both"/>
        <w:rPr>
          <w:rFonts w:ascii="Abadi" w:hAnsi="Abadi" w:cs="Arial"/>
          <w:sz w:val="21"/>
          <w:szCs w:val="21"/>
        </w:rPr>
      </w:pPr>
    </w:p>
    <w:p w14:paraId="555EF374" w14:textId="77777777" w:rsidR="00E462AA" w:rsidRPr="00AB2FEC" w:rsidRDefault="00E462AA" w:rsidP="000F2BE5">
      <w:pPr>
        <w:pStyle w:val="Prrafodelista"/>
        <w:numPr>
          <w:ilvl w:val="0"/>
          <w:numId w:val="9"/>
        </w:numPr>
        <w:autoSpaceDE w:val="0"/>
        <w:autoSpaceDN w:val="0"/>
        <w:adjustRightInd w:val="0"/>
        <w:ind w:left="1134"/>
        <w:contextualSpacing/>
        <w:jc w:val="both"/>
        <w:rPr>
          <w:rFonts w:ascii="Abadi" w:hAnsi="Abadi" w:cs="Arial"/>
          <w:sz w:val="21"/>
          <w:szCs w:val="21"/>
        </w:rPr>
      </w:pPr>
      <w:r w:rsidRPr="00AB2FEC">
        <w:rPr>
          <w:rFonts w:ascii="Abadi" w:hAnsi="Abadi" w:cs="Arial"/>
          <w:sz w:val="21"/>
          <w:szCs w:val="21"/>
        </w:rPr>
        <w:t xml:space="preserve">No tener a su cargo créditos fiscales firmes con el Instituto Mexicano del Seguro Social, la Secretaría de </w:t>
      </w:r>
      <w:r w:rsidRPr="00AB2FEC">
        <w:rPr>
          <w:rFonts w:ascii="Abadi" w:hAnsi="Abadi" w:cs="Arial"/>
          <w:sz w:val="21"/>
          <w:szCs w:val="21"/>
        </w:rPr>
        <w:lastRenderedPageBreak/>
        <w:t>Hacienda y Crédito Público, y la Secretaría de Finanzas, Inversión y Administración del Estado;</w:t>
      </w:r>
    </w:p>
    <w:p w14:paraId="36AE9F27" w14:textId="77777777" w:rsidR="00E462AA" w:rsidRPr="007958B5" w:rsidRDefault="00E462AA" w:rsidP="00E462AA">
      <w:pPr>
        <w:autoSpaceDE w:val="0"/>
        <w:autoSpaceDN w:val="0"/>
        <w:adjustRightInd w:val="0"/>
        <w:ind w:left="1134" w:hanging="360"/>
        <w:jc w:val="both"/>
        <w:rPr>
          <w:rFonts w:ascii="Abadi" w:hAnsi="Abadi" w:cs="Arial"/>
          <w:sz w:val="21"/>
          <w:szCs w:val="21"/>
        </w:rPr>
      </w:pPr>
    </w:p>
    <w:p w14:paraId="641C783A" w14:textId="77777777" w:rsidR="00E462AA" w:rsidRPr="00AB2FEC" w:rsidRDefault="00E462AA" w:rsidP="000F2BE5">
      <w:pPr>
        <w:pStyle w:val="Prrafodelista"/>
        <w:numPr>
          <w:ilvl w:val="0"/>
          <w:numId w:val="9"/>
        </w:numPr>
        <w:autoSpaceDE w:val="0"/>
        <w:autoSpaceDN w:val="0"/>
        <w:adjustRightInd w:val="0"/>
        <w:ind w:left="1134"/>
        <w:contextualSpacing/>
        <w:jc w:val="both"/>
        <w:rPr>
          <w:rFonts w:ascii="Abadi" w:hAnsi="Abadi" w:cs="Arial"/>
          <w:sz w:val="21"/>
          <w:szCs w:val="21"/>
        </w:rPr>
      </w:pPr>
      <w:r w:rsidRPr="00AB2FEC">
        <w:rPr>
          <w:rFonts w:ascii="Abadi" w:hAnsi="Abadi" w:cs="Arial"/>
          <w:sz w:val="21"/>
          <w:szCs w:val="21"/>
        </w:rPr>
        <w:t>No haber efectuado, en los sesenta días anteriores a la contratación ni efectuar durante el plazo de la misma, despidos de personal permanente que realice iguales o similares tareas a las que el joven contratado vaya a realizar en la respectiva empresa;</w:t>
      </w:r>
    </w:p>
    <w:p w14:paraId="333D39D7" w14:textId="77777777" w:rsidR="00E462AA" w:rsidRPr="007958B5" w:rsidRDefault="00E462AA" w:rsidP="00E462AA">
      <w:pPr>
        <w:autoSpaceDE w:val="0"/>
        <w:autoSpaceDN w:val="0"/>
        <w:adjustRightInd w:val="0"/>
        <w:ind w:left="1134" w:hanging="360"/>
        <w:jc w:val="both"/>
        <w:rPr>
          <w:rFonts w:ascii="Abadi" w:hAnsi="Abadi" w:cs="Arial"/>
          <w:sz w:val="21"/>
          <w:szCs w:val="21"/>
        </w:rPr>
      </w:pPr>
    </w:p>
    <w:p w14:paraId="4EE0AEBE" w14:textId="77777777" w:rsidR="00E462AA" w:rsidRPr="00AB2FEC" w:rsidRDefault="00E462AA" w:rsidP="000F2BE5">
      <w:pPr>
        <w:pStyle w:val="Prrafodelista"/>
        <w:numPr>
          <w:ilvl w:val="0"/>
          <w:numId w:val="9"/>
        </w:numPr>
        <w:autoSpaceDE w:val="0"/>
        <w:autoSpaceDN w:val="0"/>
        <w:adjustRightInd w:val="0"/>
        <w:contextualSpacing/>
        <w:jc w:val="both"/>
        <w:rPr>
          <w:rFonts w:ascii="Abadi" w:hAnsi="Abadi" w:cs="Arial"/>
          <w:sz w:val="21"/>
          <w:szCs w:val="21"/>
        </w:rPr>
      </w:pPr>
      <w:r w:rsidRPr="00AB2FEC">
        <w:rPr>
          <w:rFonts w:ascii="Abadi" w:hAnsi="Abadi" w:cs="Arial"/>
          <w:sz w:val="21"/>
          <w:szCs w:val="21"/>
        </w:rPr>
        <w:t>Para determinar el número de puestos de nueva creación, no se tomarán en cuenta las bajas realizadas durante el ejercicio fiscal que corresponda.</w:t>
      </w:r>
    </w:p>
    <w:p w14:paraId="1C9C8D5C" w14:textId="77777777" w:rsidR="00E462AA" w:rsidRPr="00AB2FEC" w:rsidRDefault="00E462AA" w:rsidP="000F2BE5">
      <w:pPr>
        <w:pStyle w:val="Prrafodelista"/>
        <w:numPr>
          <w:ilvl w:val="0"/>
          <w:numId w:val="9"/>
        </w:numPr>
        <w:autoSpaceDE w:val="0"/>
        <w:autoSpaceDN w:val="0"/>
        <w:adjustRightInd w:val="0"/>
        <w:contextualSpacing/>
        <w:jc w:val="both"/>
        <w:rPr>
          <w:rFonts w:ascii="Abadi" w:hAnsi="Abadi" w:cs="Arial"/>
          <w:sz w:val="21"/>
          <w:szCs w:val="21"/>
        </w:rPr>
      </w:pPr>
      <w:r w:rsidRPr="00AB2FEC">
        <w:rPr>
          <w:rFonts w:ascii="Abadi" w:hAnsi="Abadi" w:cs="Arial"/>
          <w:sz w:val="21"/>
          <w:szCs w:val="21"/>
        </w:rPr>
        <w:t>Los puestos de nueva creación deberán permanecer existentes por un periodo de por lo menos doce meses, plazo durante el cual este puesto deberá ser ocupado por un trabajador de primer empleo; y,</w:t>
      </w:r>
    </w:p>
    <w:p w14:paraId="3CE7D033" w14:textId="77777777" w:rsidR="00E462AA" w:rsidRPr="007958B5" w:rsidRDefault="00E462AA" w:rsidP="00E462AA">
      <w:pPr>
        <w:autoSpaceDE w:val="0"/>
        <w:autoSpaceDN w:val="0"/>
        <w:adjustRightInd w:val="0"/>
        <w:jc w:val="both"/>
        <w:rPr>
          <w:rFonts w:ascii="Abadi" w:hAnsi="Abadi" w:cs="Arial"/>
          <w:sz w:val="21"/>
          <w:szCs w:val="21"/>
        </w:rPr>
      </w:pPr>
    </w:p>
    <w:p w14:paraId="242AFCD6" w14:textId="77777777" w:rsidR="00E462AA" w:rsidRPr="00AB2FEC" w:rsidRDefault="00E462AA" w:rsidP="000F2BE5">
      <w:pPr>
        <w:pStyle w:val="Prrafodelista"/>
        <w:numPr>
          <w:ilvl w:val="0"/>
          <w:numId w:val="9"/>
        </w:numPr>
        <w:autoSpaceDE w:val="0"/>
        <w:autoSpaceDN w:val="0"/>
        <w:adjustRightInd w:val="0"/>
        <w:contextualSpacing/>
        <w:jc w:val="both"/>
        <w:rPr>
          <w:rFonts w:ascii="Abadi" w:hAnsi="Abadi" w:cs="Arial"/>
          <w:sz w:val="21"/>
          <w:szCs w:val="21"/>
        </w:rPr>
      </w:pPr>
      <w:r w:rsidRPr="00AB2FEC">
        <w:rPr>
          <w:rFonts w:ascii="Abadi" w:hAnsi="Abadi" w:cs="Arial"/>
          <w:sz w:val="21"/>
          <w:szCs w:val="21"/>
        </w:rPr>
        <w:t>Buscar que los salarios que perciban los nuevos trabajadores sean de por lo menos dos veces el salario mínimo.</w:t>
      </w:r>
    </w:p>
    <w:p w14:paraId="20325C16" w14:textId="77777777" w:rsidR="00E462AA" w:rsidRPr="007958B5" w:rsidRDefault="00E462AA" w:rsidP="00E462AA">
      <w:pPr>
        <w:autoSpaceDE w:val="0"/>
        <w:autoSpaceDN w:val="0"/>
        <w:adjustRightInd w:val="0"/>
        <w:jc w:val="both"/>
        <w:rPr>
          <w:rFonts w:ascii="Abadi" w:hAnsi="Abadi" w:cs="Arial"/>
          <w:sz w:val="21"/>
          <w:szCs w:val="21"/>
        </w:rPr>
      </w:pPr>
    </w:p>
    <w:p w14:paraId="47037043"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Requisitos de los jóvenes</w:t>
      </w:r>
    </w:p>
    <w:p w14:paraId="69F6A3FD"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15. </w:t>
      </w:r>
      <w:r w:rsidRPr="007958B5">
        <w:rPr>
          <w:rFonts w:ascii="Abadi" w:hAnsi="Abadi" w:cs="Arial"/>
          <w:sz w:val="21"/>
          <w:szCs w:val="21"/>
        </w:rPr>
        <w:t>Para que los jóvenes que establezcan una primera empresa puedan</w:t>
      </w:r>
      <w:r>
        <w:rPr>
          <w:rFonts w:ascii="Abadi" w:hAnsi="Abadi" w:cs="Arial"/>
          <w:sz w:val="21"/>
          <w:szCs w:val="21"/>
        </w:rPr>
        <w:t xml:space="preserve"> </w:t>
      </w:r>
      <w:r w:rsidRPr="007958B5">
        <w:rPr>
          <w:rFonts w:ascii="Abadi" w:hAnsi="Abadi" w:cs="Arial"/>
          <w:sz w:val="21"/>
          <w:szCs w:val="21"/>
        </w:rPr>
        <w:t>obtener los beneficios establecidos en esta Ley deberán cumplir con los siguientes</w:t>
      </w:r>
      <w:r>
        <w:rPr>
          <w:rFonts w:ascii="Abadi" w:hAnsi="Abadi" w:cs="Arial"/>
          <w:sz w:val="21"/>
          <w:szCs w:val="21"/>
        </w:rPr>
        <w:t xml:space="preserve"> </w:t>
      </w:r>
      <w:r w:rsidRPr="007958B5">
        <w:rPr>
          <w:rFonts w:ascii="Abadi" w:hAnsi="Abadi" w:cs="Arial"/>
          <w:sz w:val="21"/>
          <w:szCs w:val="21"/>
        </w:rPr>
        <w:t>requisitos:</w:t>
      </w:r>
    </w:p>
    <w:p w14:paraId="35FDFF19" w14:textId="77777777" w:rsidR="00E462AA" w:rsidRDefault="00E462AA" w:rsidP="00E462AA">
      <w:pPr>
        <w:autoSpaceDE w:val="0"/>
        <w:autoSpaceDN w:val="0"/>
        <w:adjustRightInd w:val="0"/>
        <w:jc w:val="both"/>
        <w:rPr>
          <w:rFonts w:ascii="Abadi" w:hAnsi="Abadi" w:cs="Arial"/>
          <w:sz w:val="21"/>
          <w:szCs w:val="21"/>
        </w:rPr>
      </w:pPr>
    </w:p>
    <w:p w14:paraId="6C3021EB" w14:textId="77777777" w:rsidR="00E462AA" w:rsidRPr="002C5FE0" w:rsidRDefault="00E462AA" w:rsidP="000F2BE5">
      <w:pPr>
        <w:pStyle w:val="Prrafodelista"/>
        <w:numPr>
          <w:ilvl w:val="0"/>
          <w:numId w:val="10"/>
        </w:numPr>
        <w:autoSpaceDE w:val="0"/>
        <w:autoSpaceDN w:val="0"/>
        <w:adjustRightInd w:val="0"/>
        <w:jc w:val="both"/>
        <w:rPr>
          <w:rFonts w:ascii="Abadi" w:hAnsi="Abadi" w:cs="Arial"/>
          <w:sz w:val="21"/>
          <w:szCs w:val="21"/>
        </w:rPr>
      </w:pPr>
      <w:r w:rsidRPr="002C5FE0">
        <w:rPr>
          <w:rFonts w:ascii="Abadi" w:hAnsi="Abadi" w:cs="Arial"/>
          <w:sz w:val="21"/>
          <w:szCs w:val="21"/>
        </w:rPr>
        <w:t>Constituirse formalmente, ya sea como persona física, con actividad empresarial, o como persona moral;</w:t>
      </w:r>
    </w:p>
    <w:p w14:paraId="0D922B49" w14:textId="77777777" w:rsidR="00E462AA" w:rsidRPr="007958B5" w:rsidRDefault="00E462AA" w:rsidP="00E462AA">
      <w:pPr>
        <w:autoSpaceDE w:val="0"/>
        <w:autoSpaceDN w:val="0"/>
        <w:adjustRightInd w:val="0"/>
        <w:jc w:val="both"/>
        <w:rPr>
          <w:rFonts w:ascii="Abadi" w:hAnsi="Abadi" w:cs="Arial"/>
          <w:sz w:val="21"/>
          <w:szCs w:val="21"/>
        </w:rPr>
      </w:pPr>
    </w:p>
    <w:p w14:paraId="3B934D30" w14:textId="5CEA70A8" w:rsidR="00E462AA" w:rsidRPr="002C5FE0" w:rsidRDefault="00E462AA" w:rsidP="000F2BE5">
      <w:pPr>
        <w:pStyle w:val="Prrafodelista"/>
        <w:numPr>
          <w:ilvl w:val="0"/>
          <w:numId w:val="10"/>
        </w:numPr>
        <w:autoSpaceDE w:val="0"/>
        <w:autoSpaceDN w:val="0"/>
        <w:adjustRightInd w:val="0"/>
        <w:jc w:val="both"/>
        <w:rPr>
          <w:rFonts w:ascii="Abadi" w:hAnsi="Abadi" w:cs="Arial"/>
          <w:sz w:val="21"/>
          <w:szCs w:val="21"/>
        </w:rPr>
      </w:pPr>
      <w:r w:rsidRPr="002C5FE0">
        <w:rPr>
          <w:rFonts w:ascii="Abadi" w:hAnsi="Abadi" w:cs="Arial"/>
          <w:sz w:val="21"/>
          <w:szCs w:val="21"/>
        </w:rPr>
        <w:t>Ser guanajuatense por nacimiento o contar con residencia comprobable mínima de al menos un año en el municipio o localidad donde se instalará la empresa; e,</w:t>
      </w:r>
    </w:p>
    <w:p w14:paraId="1D04F0B9" w14:textId="77777777" w:rsidR="00E462AA" w:rsidRPr="007958B5" w:rsidRDefault="00E462AA" w:rsidP="00E462AA">
      <w:pPr>
        <w:autoSpaceDE w:val="0"/>
        <w:autoSpaceDN w:val="0"/>
        <w:adjustRightInd w:val="0"/>
        <w:jc w:val="both"/>
        <w:rPr>
          <w:rFonts w:ascii="Abadi" w:hAnsi="Abadi" w:cs="Arial"/>
          <w:sz w:val="21"/>
          <w:szCs w:val="21"/>
        </w:rPr>
      </w:pPr>
    </w:p>
    <w:p w14:paraId="6193AB38" w14:textId="24A470F0" w:rsidR="00E462AA" w:rsidRPr="002C5FE0" w:rsidRDefault="00E462AA" w:rsidP="000F2BE5">
      <w:pPr>
        <w:pStyle w:val="Prrafodelista"/>
        <w:numPr>
          <w:ilvl w:val="0"/>
          <w:numId w:val="10"/>
        </w:numPr>
        <w:autoSpaceDE w:val="0"/>
        <w:autoSpaceDN w:val="0"/>
        <w:adjustRightInd w:val="0"/>
        <w:jc w:val="both"/>
        <w:rPr>
          <w:rFonts w:ascii="Abadi" w:hAnsi="Abadi" w:cs="Arial"/>
          <w:sz w:val="21"/>
          <w:szCs w:val="21"/>
        </w:rPr>
      </w:pPr>
      <w:r w:rsidRPr="002C5FE0">
        <w:rPr>
          <w:rFonts w:ascii="Abadi" w:hAnsi="Abadi" w:cs="Arial"/>
          <w:sz w:val="21"/>
          <w:szCs w:val="21"/>
        </w:rPr>
        <w:t>Inscribirse en el padrón de beneficiarios de la primera empresa ante el</w:t>
      </w:r>
    </w:p>
    <w:p w14:paraId="791C5E27" w14:textId="77777777" w:rsidR="00E462AA" w:rsidRPr="002C5FE0" w:rsidRDefault="00E462AA" w:rsidP="000F2BE5">
      <w:pPr>
        <w:pStyle w:val="Prrafodelista"/>
        <w:numPr>
          <w:ilvl w:val="0"/>
          <w:numId w:val="10"/>
        </w:numPr>
        <w:autoSpaceDE w:val="0"/>
        <w:autoSpaceDN w:val="0"/>
        <w:adjustRightInd w:val="0"/>
        <w:jc w:val="both"/>
        <w:rPr>
          <w:rFonts w:ascii="Abadi" w:hAnsi="Abadi" w:cs="Arial"/>
          <w:sz w:val="21"/>
          <w:szCs w:val="21"/>
        </w:rPr>
      </w:pPr>
      <w:r w:rsidRPr="002C5FE0">
        <w:rPr>
          <w:rFonts w:ascii="Abadi" w:hAnsi="Abadi" w:cs="Arial"/>
          <w:sz w:val="21"/>
          <w:szCs w:val="21"/>
        </w:rPr>
        <w:t>Instituto.</w:t>
      </w:r>
    </w:p>
    <w:p w14:paraId="50550410" w14:textId="77777777" w:rsidR="00E462AA" w:rsidRPr="007958B5" w:rsidRDefault="00E462AA" w:rsidP="00E462AA">
      <w:pPr>
        <w:autoSpaceDE w:val="0"/>
        <w:autoSpaceDN w:val="0"/>
        <w:adjustRightInd w:val="0"/>
        <w:jc w:val="both"/>
        <w:rPr>
          <w:rFonts w:ascii="Abadi" w:hAnsi="Abadi" w:cs="Arial"/>
          <w:sz w:val="21"/>
          <w:szCs w:val="21"/>
        </w:rPr>
      </w:pPr>
    </w:p>
    <w:p w14:paraId="6889CA6D"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Folio Único de Identificación</w:t>
      </w:r>
    </w:p>
    <w:p w14:paraId="0927B807"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16. </w:t>
      </w:r>
      <w:r w:rsidRPr="007958B5">
        <w:rPr>
          <w:rFonts w:ascii="Abadi" w:hAnsi="Abadi" w:cs="Arial"/>
          <w:sz w:val="21"/>
          <w:szCs w:val="21"/>
        </w:rPr>
        <w:t>El Instituto, verificará que se cumplan los requisitos señalados en el</w:t>
      </w:r>
      <w:r>
        <w:rPr>
          <w:rFonts w:ascii="Abadi" w:hAnsi="Abadi" w:cs="Arial"/>
          <w:sz w:val="21"/>
          <w:szCs w:val="21"/>
        </w:rPr>
        <w:t xml:space="preserve"> </w:t>
      </w:r>
      <w:r w:rsidRPr="007958B5">
        <w:rPr>
          <w:rFonts w:ascii="Abadi" w:hAnsi="Abadi" w:cs="Arial"/>
          <w:sz w:val="21"/>
          <w:szCs w:val="21"/>
        </w:rPr>
        <w:t>artículo anterior e informará al patrón, sobre la procedencia de su solicitud,</w:t>
      </w:r>
      <w:r>
        <w:rPr>
          <w:rFonts w:ascii="Abadi" w:hAnsi="Abadi" w:cs="Arial"/>
          <w:sz w:val="21"/>
          <w:szCs w:val="21"/>
        </w:rPr>
        <w:t xml:space="preserve"> </w:t>
      </w:r>
      <w:r w:rsidRPr="007958B5">
        <w:rPr>
          <w:rFonts w:ascii="Abadi" w:hAnsi="Abadi" w:cs="Arial"/>
          <w:sz w:val="21"/>
          <w:szCs w:val="21"/>
        </w:rPr>
        <w:t>proporcionándole, en su caso, el Folio Único de Identificación que lo acredita como</w:t>
      </w:r>
      <w:r>
        <w:rPr>
          <w:rFonts w:ascii="Abadi" w:hAnsi="Abadi" w:cs="Arial"/>
          <w:sz w:val="21"/>
          <w:szCs w:val="21"/>
        </w:rPr>
        <w:t xml:space="preserve"> </w:t>
      </w:r>
      <w:r w:rsidRPr="007958B5">
        <w:rPr>
          <w:rFonts w:ascii="Abadi" w:hAnsi="Abadi" w:cs="Arial"/>
          <w:sz w:val="21"/>
          <w:szCs w:val="21"/>
        </w:rPr>
        <w:t>beneficiario del Programa de Fomento a la Primera Empresa, asimismo otorgará el</w:t>
      </w:r>
      <w:r>
        <w:rPr>
          <w:rFonts w:ascii="Abadi" w:hAnsi="Abadi" w:cs="Arial"/>
          <w:sz w:val="21"/>
          <w:szCs w:val="21"/>
        </w:rPr>
        <w:t xml:space="preserve"> </w:t>
      </w:r>
      <w:r w:rsidRPr="007958B5">
        <w:rPr>
          <w:rFonts w:ascii="Abadi" w:hAnsi="Abadi" w:cs="Arial"/>
          <w:sz w:val="21"/>
          <w:szCs w:val="21"/>
        </w:rPr>
        <w:t>distintivo de Empresa Joven.</w:t>
      </w:r>
    </w:p>
    <w:p w14:paraId="53CBA4C1" w14:textId="77777777" w:rsidR="00E462AA" w:rsidRDefault="00E462AA" w:rsidP="00E462AA">
      <w:pPr>
        <w:autoSpaceDE w:val="0"/>
        <w:autoSpaceDN w:val="0"/>
        <w:adjustRightInd w:val="0"/>
        <w:jc w:val="center"/>
        <w:rPr>
          <w:rFonts w:ascii="Abadi" w:hAnsi="Abadi" w:cs="Arial"/>
          <w:b/>
          <w:bCs/>
          <w:sz w:val="21"/>
          <w:szCs w:val="21"/>
        </w:rPr>
      </w:pPr>
    </w:p>
    <w:p w14:paraId="467C7381"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CAPÍTULO V</w:t>
      </w:r>
    </w:p>
    <w:p w14:paraId="2F67EB37" w14:textId="3F600662" w:rsidR="00E462AA"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PADRÓN DE BENEFICIARIOS</w:t>
      </w:r>
    </w:p>
    <w:p w14:paraId="61E1C2AE" w14:textId="77777777" w:rsidR="00BE5BA6" w:rsidRPr="007958B5" w:rsidRDefault="00BE5BA6" w:rsidP="00E462AA">
      <w:pPr>
        <w:autoSpaceDE w:val="0"/>
        <w:autoSpaceDN w:val="0"/>
        <w:adjustRightInd w:val="0"/>
        <w:jc w:val="center"/>
        <w:rPr>
          <w:rFonts w:ascii="Abadi" w:hAnsi="Abadi" w:cs="Arial"/>
          <w:b/>
          <w:bCs/>
          <w:sz w:val="21"/>
          <w:szCs w:val="21"/>
        </w:rPr>
      </w:pPr>
    </w:p>
    <w:p w14:paraId="40B75E2B"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Padrón de beneficiarios</w:t>
      </w:r>
    </w:p>
    <w:p w14:paraId="55A47282"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17. </w:t>
      </w:r>
      <w:r w:rsidRPr="007958B5">
        <w:rPr>
          <w:rFonts w:ascii="Abadi" w:hAnsi="Abadi" w:cs="Arial"/>
          <w:sz w:val="21"/>
          <w:szCs w:val="21"/>
        </w:rPr>
        <w:t>El padrón de beneficiarios de los Programas de Fomento del Primer</w:t>
      </w:r>
      <w:r>
        <w:rPr>
          <w:rFonts w:ascii="Abadi" w:hAnsi="Abadi" w:cs="Arial"/>
          <w:sz w:val="21"/>
          <w:szCs w:val="21"/>
        </w:rPr>
        <w:t xml:space="preserve"> </w:t>
      </w:r>
      <w:r w:rsidRPr="007958B5">
        <w:rPr>
          <w:rFonts w:ascii="Abadi" w:hAnsi="Abadi" w:cs="Arial"/>
          <w:sz w:val="21"/>
          <w:szCs w:val="21"/>
        </w:rPr>
        <w:t>Empleo y la Primera Empresa es el instrumento público mediante el cual el Estado</w:t>
      </w:r>
      <w:r>
        <w:rPr>
          <w:rFonts w:ascii="Abadi" w:hAnsi="Abadi" w:cs="Arial"/>
          <w:sz w:val="21"/>
          <w:szCs w:val="21"/>
        </w:rPr>
        <w:t xml:space="preserve"> </w:t>
      </w:r>
      <w:r w:rsidRPr="007958B5">
        <w:rPr>
          <w:rFonts w:ascii="Abadi" w:hAnsi="Abadi" w:cs="Arial"/>
          <w:sz w:val="21"/>
          <w:szCs w:val="21"/>
        </w:rPr>
        <w:t>garantiza el acceso a los estímulos fiscales otorgados por la contratación de</w:t>
      </w:r>
      <w:r>
        <w:rPr>
          <w:rFonts w:ascii="Abadi" w:hAnsi="Abadi" w:cs="Arial"/>
          <w:sz w:val="21"/>
          <w:szCs w:val="21"/>
        </w:rPr>
        <w:t xml:space="preserve"> </w:t>
      </w:r>
      <w:r w:rsidRPr="007958B5">
        <w:rPr>
          <w:rFonts w:ascii="Abadi" w:hAnsi="Abadi" w:cs="Arial"/>
          <w:sz w:val="21"/>
          <w:szCs w:val="21"/>
        </w:rPr>
        <w:t>trabajadores de primer empleo y por la creación de nuevas entidades económicas</w:t>
      </w:r>
      <w:r>
        <w:rPr>
          <w:rFonts w:ascii="Abadi" w:hAnsi="Abadi" w:cs="Arial"/>
          <w:sz w:val="21"/>
          <w:szCs w:val="21"/>
        </w:rPr>
        <w:t xml:space="preserve"> </w:t>
      </w:r>
      <w:r w:rsidRPr="007958B5">
        <w:rPr>
          <w:rFonts w:ascii="Abadi" w:hAnsi="Abadi" w:cs="Arial"/>
          <w:sz w:val="21"/>
          <w:szCs w:val="21"/>
        </w:rPr>
        <w:t>bajo las condiciones establecidas en la presente Ley.</w:t>
      </w:r>
    </w:p>
    <w:p w14:paraId="20C9CBBB" w14:textId="77777777" w:rsidR="00E462AA" w:rsidRDefault="00E462AA" w:rsidP="00E462AA">
      <w:pPr>
        <w:autoSpaceDE w:val="0"/>
        <w:autoSpaceDN w:val="0"/>
        <w:adjustRightInd w:val="0"/>
        <w:jc w:val="both"/>
        <w:rPr>
          <w:rFonts w:ascii="Abadi" w:hAnsi="Abadi" w:cs="Arial"/>
          <w:b/>
          <w:bCs/>
          <w:i/>
          <w:iCs/>
          <w:sz w:val="21"/>
          <w:szCs w:val="21"/>
        </w:rPr>
      </w:pPr>
    </w:p>
    <w:p w14:paraId="78998AFD"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Crear padrón de beneficiarios</w:t>
      </w:r>
    </w:p>
    <w:p w14:paraId="357605BF"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18. </w:t>
      </w:r>
      <w:r w:rsidRPr="007958B5">
        <w:rPr>
          <w:rFonts w:ascii="Abadi" w:hAnsi="Abadi" w:cs="Arial"/>
          <w:sz w:val="21"/>
          <w:szCs w:val="21"/>
        </w:rPr>
        <w:t>El Instituto es el órgano competente de crear y administrar el padrón</w:t>
      </w:r>
      <w:r>
        <w:rPr>
          <w:rFonts w:ascii="Abadi" w:hAnsi="Abadi" w:cs="Arial"/>
          <w:sz w:val="21"/>
          <w:szCs w:val="21"/>
        </w:rPr>
        <w:t xml:space="preserve"> </w:t>
      </w:r>
      <w:r w:rsidRPr="007958B5">
        <w:rPr>
          <w:rFonts w:ascii="Abadi" w:hAnsi="Abadi" w:cs="Arial"/>
          <w:sz w:val="21"/>
          <w:szCs w:val="21"/>
        </w:rPr>
        <w:t>de beneficiarios de los Programas de Fomento del Primer Empleo y la Primera</w:t>
      </w:r>
      <w:r>
        <w:rPr>
          <w:rFonts w:ascii="Abadi" w:hAnsi="Abadi" w:cs="Arial"/>
          <w:sz w:val="21"/>
          <w:szCs w:val="21"/>
        </w:rPr>
        <w:t xml:space="preserve"> </w:t>
      </w:r>
      <w:r w:rsidRPr="007958B5">
        <w:rPr>
          <w:rFonts w:ascii="Abadi" w:hAnsi="Abadi" w:cs="Arial"/>
          <w:sz w:val="21"/>
          <w:szCs w:val="21"/>
        </w:rPr>
        <w:t>Empresa, así como de inscribir a los solicitantes a dicho padrón conforme a los</w:t>
      </w:r>
      <w:r>
        <w:rPr>
          <w:rFonts w:ascii="Abadi" w:hAnsi="Abadi" w:cs="Arial"/>
          <w:sz w:val="21"/>
          <w:szCs w:val="21"/>
        </w:rPr>
        <w:t xml:space="preserve"> </w:t>
      </w:r>
      <w:r w:rsidRPr="007958B5">
        <w:rPr>
          <w:rFonts w:ascii="Abadi" w:hAnsi="Abadi" w:cs="Arial"/>
          <w:sz w:val="21"/>
          <w:szCs w:val="21"/>
        </w:rPr>
        <w:t>procedimientos que para tal efecto disponga.</w:t>
      </w:r>
    </w:p>
    <w:p w14:paraId="0BC7315A" w14:textId="77777777" w:rsidR="00E462AA" w:rsidRPr="007958B5" w:rsidRDefault="00E462AA" w:rsidP="00E462AA">
      <w:pPr>
        <w:autoSpaceDE w:val="0"/>
        <w:autoSpaceDN w:val="0"/>
        <w:adjustRightInd w:val="0"/>
        <w:jc w:val="both"/>
        <w:rPr>
          <w:rFonts w:ascii="Abadi" w:hAnsi="Abadi" w:cs="Arial"/>
          <w:sz w:val="21"/>
          <w:szCs w:val="21"/>
        </w:rPr>
      </w:pPr>
    </w:p>
    <w:p w14:paraId="73BD0FAD"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Informe mensual</w:t>
      </w:r>
    </w:p>
    <w:p w14:paraId="660A86EB" w14:textId="77777777" w:rsidR="0041596E"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19. </w:t>
      </w:r>
      <w:r w:rsidRPr="007958B5">
        <w:rPr>
          <w:rFonts w:ascii="Abadi" w:hAnsi="Abadi" w:cs="Arial"/>
          <w:sz w:val="21"/>
          <w:szCs w:val="21"/>
        </w:rPr>
        <w:t>El Instituto informará mensualmente a la Secretaría de Finanzas,</w:t>
      </w:r>
      <w:r>
        <w:rPr>
          <w:rFonts w:ascii="Abadi" w:hAnsi="Abadi" w:cs="Arial"/>
          <w:sz w:val="21"/>
          <w:szCs w:val="21"/>
        </w:rPr>
        <w:t xml:space="preserve"> </w:t>
      </w:r>
    </w:p>
    <w:p w14:paraId="370F52B7" w14:textId="14A3AC02"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sz w:val="21"/>
          <w:szCs w:val="21"/>
        </w:rPr>
        <w:t>Inversión y Administración sobre los registros al padrón de beneficiarios a fin de</w:t>
      </w:r>
      <w:r>
        <w:rPr>
          <w:rFonts w:ascii="Abadi" w:hAnsi="Abadi" w:cs="Arial"/>
          <w:sz w:val="21"/>
          <w:szCs w:val="21"/>
        </w:rPr>
        <w:t xml:space="preserve"> </w:t>
      </w:r>
      <w:r w:rsidRPr="007958B5">
        <w:rPr>
          <w:rFonts w:ascii="Abadi" w:hAnsi="Abadi" w:cs="Arial"/>
          <w:sz w:val="21"/>
          <w:szCs w:val="21"/>
        </w:rPr>
        <w:t>que dicha Secretaría realice los ajustes correspondientes al estímulo fiscal de los</w:t>
      </w:r>
      <w:r>
        <w:rPr>
          <w:rFonts w:ascii="Abadi" w:hAnsi="Abadi" w:cs="Arial"/>
          <w:sz w:val="21"/>
          <w:szCs w:val="21"/>
        </w:rPr>
        <w:t xml:space="preserve"> </w:t>
      </w:r>
      <w:r w:rsidRPr="007958B5">
        <w:rPr>
          <w:rFonts w:ascii="Abadi" w:hAnsi="Abadi" w:cs="Arial"/>
          <w:sz w:val="21"/>
          <w:szCs w:val="21"/>
        </w:rPr>
        <w:t>contribuyentes que cumplan con los requisitos para su obtención.</w:t>
      </w:r>
    </w:p>
    <w:p w14:paraId="32C73CDB" w14:textId="77777777" w:rsidR="00E462AA" w:rsidRDefault="00E462AA" w:rsidP="00E462AA">
      <w:pPr>
        <w:autoSpaceDE w:val="0"/>
        <w:autoSpaceDN w:val="0"/>
        <w:adjustRightInd w:val="0"/>
        <w:jc w:val="center"/>
        <w:rPr>
          <w:rFonts w:ascii="Abadi" w:hAnsi="Abadi" w:cs="Arial"/>
          <w:b/>
          <w:bCs/>
          <w:sz w:val="21"/>
          <w:szCs w:val="21"/>
        </w:rPr>
      </w:pPr>
    </w:p>
    <w:p w14:paraId="61E4FB7D" w14:textId="55E0F942"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CAPÍTULO VI</w:t>
      </w:r>
    </w:p>
    <w:p w14:paraId="2890CF6A"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DISPOSICIONES COMUNES DEL PRIMER EMPLEO</w:t>
      </w:r>
    </w:p>
    <w:p w14:paraId="5671E9A7"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Y PRIMERA EMPRESA</w:t>
      </w:r>
    </w:p>
    <w:p w14:paraId="4D949E80" w14:textId="77777777" w:rsidR="009018FC" w:rsidRDefault="009018FC" w:rsidP="009018FC">
      <w:pPr>
        <w:jc w:val="right"/>
        <w:rPr>
          <w:rFonts w:ascii="Abadi" w:hAnsi="Abadi" w:cs="Arial"/>
          <w:b/>
          <w:bCs/>
          <w:i/>
          <w:iCs/>
          <w:sz w:val="21"/>
          <w:szCs w:val="21"/>
        </w:rPr>
      </w:pPr>
    </w:p>
    <w:p w14:paraId="6B1D84D5" w14:textId="1ED12617" w:rsidR="00E462AA" w:rsidRPr="007958B5" w:rsidRDefault="00E462AA" w:rsidP="009018FC">
      <w:pPr>
        <w:jc w:val="right"/>
        <w:rPr>
          <w:rFonts w:ascii="Abadi" w:hAnsi="Abadi" w:cs="Arial"/>
          <w:b/>
          <w:bCs/>
          <w:i/>
          <w:iCs/>
          <w:sz w:val="21"/>
          <w:szCs w:val="21"/>
        </w:rPr>
      </w:pPr>
      <w:r w:rsidRPr="007958B5">
        <w:rPr>
          <w:rFonts w:ascii="Abadi" w:hAnsi="Abadi" w:cs="Arial"/>
          <w:b/>
          <w:bCs/>
          <w:i/>
          <w:iCs/>
          <w:sz w:val="21"/>
          <w:szCs w:val="21"/>
        </w:rPr>
        <w:t xml:space="preserve">Informe al Congreso del Estado de </w:t>
      </w:r>
      <w:r w:rsidR="009018FC">
        <w:rPr>
          <w:rFonts w:ascii="Abadi" w:hAnsi="Abadi" w:cs="Arial"/>
          <w:b/>
          <w:bCs/>
          <w:i/>
          <w:iCs/>
          <w:sz w:val="21"/>
          <w:szCs w:val="21"/>
        </w:rPr>
        <w:t>G</w:t>
      </w:r>
      <w:r w:rsidRPr="007958B5">
        <w:rPr>
          <w:rFonts w:ascii="Abadi" w:hAnsi="Abadi" w:cs="Arial"/>
          <w:b/>
          <w:bCs/>
          <w:i/>
          <w:iCs/>
          <w:sz w:val="21"/>
          <w:szCs w:val="21"/>
        </w:rPr>
        <w:t>uanajuato</w:t>
      </w:r>
    </w:p>
    <w:p w14:paraId="0117A102"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20. </w:t>
      </w:r>
      <w:r w:rsidRPr="007958B5">
        <w:rPr>
          <w:rFonts w:ascii="Abadi" w:hAnsi="Abadi" w:cs="Arial"/>
          <w:sz w:val="21"/>
          <w:szCs w:val="21"/>
        </w:rPr>
        <w:t>El Instituto, enviará de manera anual al Congreso del Estado de</w:t>
      </w:r>
      <w:r>
        <w:rPr>
          <w:rFonts w:ascii="Abadi" w:hAnsi="Abadi" w:cs="Arial"/>
          <w:sz w:val="21"/>
          <w:szCs w:val="21"/>
        </w:rPr>
        <w:t xml:space="preserve"> </w:t>
      </w:r>
      <w:r w:rsidRPr="007958B5">
        <w:rPr>
          <w:rFonts w:ascii="Abadi" w:hAnsi="Abadi" w:cs="Arial"/>
          <w:sz w:val="21"/>
          <w:szCs w:val="21"/>
        </w:rPr>
        <w:t>Guanajuato, un informe de los resultados que surjan de la aplicación de la presente</w:t>
      </w:r>
      <w:r>
        <w:rPr>
          <w:rFonts w:ascii="Abadi" w:hAnsi="Abadi" w:cs="Arial"/>
          <w:sz w:val="21"/>
          <w:szCs w:val="21"/>
        </w:rPr>
        <w:t xml:space="preserve"> </w:t>
      </w:r>
      <w:r w:rsidRPr="007958B5">
        <w:rPr>
          <w:rFonts w:ascii="Abadi" w:hAnsi="Abadi" w:cs="Arial"/>
          <w:sz w:val="21"/>
          <w:szCs w:val="21"/>
        </w:rPr>
        <w:t>Ley.</w:t>
      </w:r>
    </w:p>
    <w:p w14:paraId="02887530" w14:textId="77777777" w:rsidR="00E462AA" w:rsidRDefault="00E462AA" w:rsidP="00E462AA">
      <w:pPr>
        <w:autoSpaceDE w:val="0"/>
        <w:autoSpaceDN w:val="0"/>
        <w:adjustRightInd w:val="0"/>
        <w:jc w:val="both"/>
        <w:rPr>
          <w:rFonts w:ascii="Abadi" w:hAnsi="Abadi" w:cs="Arial"/>
          <w:b/>
          <w:bCs/>
          <w:i/>
          <w:iCs/>
          <w:sz w:val="21"/>
          <w:szCs w:val="21"/>
        </w:rPr>
      </w:pPr>
    </w:p>
    <w:p w14:paraId="48047367" w14:textId="77777777" w:rsidR="00E462AA" w:rsidRDefault="00E462AA" w:rsidP="00E462AA">
      <w:pPr>
        <w:autoSpaceDE w:val="0"/>
        <w:autoSpaceDN w:val="0"/>
        <w:adjustRightInd w:val="0"/>
        <w:jc w:val="both"/>
        <w:rPr>
          <w:rFonts w:ascii="Abadi" w:hAnsi="Abadi" w:cs="Arial"/>
          <w:b/>
          <w:bCs/>
          <w:i/>
          <w:iCs/>
          <w:sz w:val="21"/>
          <w:szCs w:val="21"/>
        </w:rPr>
      </w:pPr>
    </w:p>
    <w:p w14:paraId="6DCC07E6" w14:textId="77777777" w:rsidR="00E462AA" w:rsidRDefault="00E462AA" w:rsidP="00E462AA">
      <w:pPr>
        <w:autoSpaceDE w:val="0"/>
        <w:autoSpaceDN w:val="0"/>
        <w:adjustRightInd w:val="0"/>
        <w:jc w:val="both"/>
        <w:rPr>
          <w:rFonts w:ascii="Abadi" w:hAnsi="Abadi" w:cs="Arial"/>
          <w:b/>
          <w:bCs/>
          <w:i/>
          <w:iCs/>
          <w:sz w:val="21"/>
          <w:szCs w:val="21"/>
        </w:rPr>
      </w:pPr>
    </w:p>
    <w:p w14:paraId="4757ED1A"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Feria Estatal del Primer Empleo</w:t>
      </w:r>
      <w:r>
        <w:rPr>
          <w:rFonts w:ascii="Abadi" w:hAnsi="Abadi" w:cs="Arial"/>
          <w:b/>
          <w:bCs/>
          <w:i/>
          <w:iCs/>
          <w:sz w:val="21"/>
          <w:szCs w:val="21"/>
        </w:rPr>
        <w:t xml:space="preserve"> </w:t>
      </w:r>
      <w:r w:rsidRPr="007958B5">
        <w:rPr>
          <w:rFonts w:ascii="Abadi" w:hAnsi="Abadi" w:cs="Arial"/>
          <w:b/>
          <w:bCs/>
          <w:i/>
          <w:iCs/>
          <w:sz w:val="21"/>
          <w:szCs w:val="21"/>
        </w:rPr>
        <w:t>y la Primera Empresa</w:t>
      </w:r>
    </w:p>
    <w:p w14:paraId="132FE3AD"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21. </w:t>
      </w:r>
      <w:r w:rsidRPr="007958B5">
        <w:rPr>
          <w:rFonts w:ascii="Abadi" w:hAnsi="Abadi" w:cs="Arial"/>
          <w:sz w:val="21"/>
          <w:szCs w:val="21"/>
        </w:rPr>
        <w:t>La Secretaría de Desarrollo Económico Sustentable en coordinación</w:t>
      </w:r>
      <w:r>
        <w:rPr>
          <w:rFonts w:ascii="Abadi" w:hAnsi="Abadi" w:cs="Arial"/>
          <w:sz w:val="21"/>
          <w:szCs w:val="21"/>
        </w:rPr>
        <w:t xml:space="preserve"> </w:t>
      </w:r>
      <w:r w:rsidRPr="007958B5">
        <w:rPr>
          <w:rFonts w:ascii="Abadi" w:hAnsi="Abadi" w:cs="Arial"/>
          <w:sz w:val="21"/>
          <w:szCs w:val="21"/>
        </w:rPr>
        <w:t>con el Instituto celebrará de manera anual la Feria Estatal del Primer Empleo y la</w:t>
      </w:r>
      <w:r>
        <w:rPr>
          <w:rFonts w:ascii="Abadi" w:hAnsi="Abadi" w:cs="Arial"/>
          <w:sz w:val="21"/>
          <w:szCs w:val="21"/>
        </w:rPr>
        <w:t xml:space="preserve"> </w:t>
      </w:r>
      <w:r w:rsidRPr="007958B5">
        <w:rPr>
          <w:rFonts w:ascii="Abadi" w:hAnsi="Abadi" w:cs="Arial"/>
          <w:sz w:val="21"/>
          <w:szCs w:val="21"/>
        </w:rPr>
        <w:t>Primera Empresa, con modalidad itinerante por todo el estado.</w:t>
      </w:r>
    </w:p>
    <w:p w14:paraId="2F3E2689" w14:textId="77777777" w:rsidR="00E462AA" w:rsidRPr="007958B5" w:rsidRDefault="00E462AA" w:rsidP="00E462AA">
      <w:pPr>
        <w:autoSpaceDE w:val="0"/>
        <w:autoSpaceDN w:val="0"/>
        <w:adjustRightInd w:val="0"/>
        <w:jc w:val="both"/>
        <w:rPr>
          <w:rFonts w:ascii="Abadi" w:hAnsi="Abadi" w:cs="Arial"/>
          <w:sz w:val="21"/>
          <w:szCs w:val="21"/>
        </w:rPr>
      </w:pPr>
    </w:p>
    <w:p w14:paraId="7E592291"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Programa de difusión</w:t>
      </w:r>
    </w:p>
    <w:p w14:paraId="3C901BD9" w14:textId="36C2922B"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22. </w:t>
      </w:r>
      <w:r w:rsidRPr="007958B5">
        <w:rPr>
          <w:rFonts w:ascii="Abadi" w:hAnsi="Abadi" w:cs="Arial"/>
          <w:sz w:val="21"/>
          <w:szCs w:val="21"/>
        </w:rPr>
        <w:t>La Secretaría de Desarrollo Económico Sustentable en coordinación</w:t>
      </w:r>
      <w:r>
        <w:rPr>
          <w:rFonts w:ascii="Abadi" w:hAnsi="Abadi" w:cs="Arial"/>
          <w:sz w:val="21"/>
          <w:szCs w:val="21"/>
        </w:rPr>
        <w:t xml:space="preserve"> </w:t>
      </w:r>
      <w:r w:rsidRPr="007958B5">
        <w:rPr>
          <w:rFonts w:ascii="Abadi" w:hAnsi="Abadi" w:cs="Arial"/>
          <w:sz w:val="21"/>
          <w:szCs w:val="21"/>
        </w:rPr>
        <w:t>con el Instituto y la Coordinación General de Comunicación Social del Gobierno del</w:t>
      </w:r>
      <w:r>
        <w:rPr>
          <w:rFonts w:ascii="Abadi" w:hAnsi="Abadi" w:cs="Arial"/>
          <w:sz w:val="21"/>
          <w:szCs w:val="21"/>
        </w:rPr>
        <w:t xml:space="preserve"> </w:t>
      </w:r>
      <w:r w:rsidRPr="007958B5">
        <w:rPr>
          <w:rFonts w:ascii="Abadi" w:hAnsi="Abadi" w:cs="Arial"/>
          <w:sz w:val="21"/>
          <w:szCs w:val="21"/>
        </w:rPr>
        <w:t>Estado, desarrollarán programas de difusión y fomento al primer empleo y a la</w:t>
      </w:r>
      <w:r>
        <w:rPr>
          <w:rFonts w:ascii="Abadi" w:hAnsi="Abadi" w:cs="Arial"/>
          <w:sz w:val="21"/>
          <w:szCs w:val="21"/>
        </w:rPr>
        <w:t xml:space="preserve"> </w:t>
      </w:r>
      <w:r w:rsidRPr="007958B5">
        <w:rPr>
          <w:rFonts w:ascii="Abadi" w:hAnsi="Abadi" w:cs="Arial"/>
          <w:sz w:val="21"/>
          <w:szCs w:val="21"/>
        </w:rPr>
        <w:t xml:space="preserve">primera empresa, destacando los resultados obtenidos en </w:t>
      </w:r>
      <w:r w:rsidRPr="007958B5">
        <w:rPr>
          <w:rFonts w:ascii="Abadi" w:hAnsi="Abadi" w:cs="Arial"/>
          <w:sz w:val="21"/>
          <w:szCs w:val="21"/>
        </w:rPr>
        <w:lastRenderedPageBreak/>
        <w:t>cada ejercicio fiscal,</w:t>
      </w:r>
      <w:r>
        <w:rPr>
          <w:rFonts w:ascii="Abadi" w:hAnsi="Abadi" w:cs="Arial"/>
          <w:sz w:val="21"/>
          <w:szCs w:val="21"/>
        </w:rPr>
        <w:t xml:space="preserve"> </w:t>
      </w:r>
      <w:r w:rsidRPr="007958B5">
        <w:rPr>
          <w:rFonts w:ascii="Abadi" w:hAnsi="Abadi" w:cs="Arial"/>
          <w:sz w:val="21"/>
          <w:szCs w:val="21"/>
        </w:rPr>
        <w:t>dando el reconocimiento a las personas físicas y morales así como a los jóvenes</w:t>
      </w:r>
      <w:r>
        <w:rPr>
          <w:rFonts w:ascii="Abadi" w:hAnsi="Abadi" w:cs="Arial"/>
          <w:sz w:val="21"/>
          <w:szCs w:val="21"/>
        </w:rPr>
        <w:t xml:space="preserve"> </w:t>
      </w:r>
      <w:r w:rsidRPr="007958B5">
        <w:rPr>
          <w:rFonts w:ascii="Abadi" w:hAnsi="Abadi" w:cs="Arial"/>
          <w:sz w:val="21"/>
          <w:szCs w:val="21"/>
        </w:rPr>
        <w:t>trabajadores que se destaquen dentro de dicho programa.</w:t>
      </w:r>
    </w:p>
    <w:p w14:paraId="7F892161" w14:textId="77777777" w:rsidR="00E462AA" w:rsidRPr="007958B5" w:rsidRDefault="00E462AA" w:rsidP="00E462AA">
      <w:pPr>
        <w:autoSpaceDE w:val="0"/>
        <w:autoSpaceDN w:val="0"/>
        <w:adjustRightInd w:val="0"/>
        <w:jc w:val="both"/>
        <w:rPr>
          <w:rFonts w:ascii="Abadi" w:hAnsi="Abadi" w:cs="Arial"/>
          <w:sz w:val="21"/>
          <w:szCs w:val="21"/>
        </w:rPr>
      </w:pPr>
    </w:p>
    <w:p w14:paraId="4AD2865E"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Asignación de presupuesto</w:t>
      </w:r>
    </w:p>
    <w:p w14:paraId="09798F01"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23. </w:t>
      </w:r>
      <w:r w:rsidRPr="007958B5">
        <w:rPr>
          <w:rFonts w:ascii="Abadi" w:hAnsi="Abadi" w:cs="Arial"/>
          <w:sz w:val="21"/>
          <w:szCs w:val="21"/>
        </w:rPr>
        <w:t>La Secretaría de Finanzas, Inversión y Administración, al elaborar su</w:t>
      </w:r>
      <w:r>
        <w:rPr>
          <w:rFonts w:ascii="Abadi" w:hAnsi="Abadi" w:cs="Arial"/>
          <w:sz w:val="21"/>
          <w:szCs w:val="21"/>
        </w:rPr>
        <w:t xml:space="preserve"> </w:t>
      </w:r>
      <w:r w:rsidRPr="007958B5">
        <w:rPr>
          <w:rFonts w:ascii="Abadi" w:hAnsi="Abadi" w:cs="Arial"/>
          <w:sz w:val="21"/>
          <w:szCs w:val="21"/>
        </w:rPr>
        <w:t>proyecto de presupuesto, establecerá el monto total estimado para los beneficios y</w:t>
      </w:r>
      <w:r>
        <w:rPr>
          <w:rFonts w:ascii="Abadi" w:hAnsi="Abadi" w:cs="Arial"/>
          <w:sz w:val="21"/>
          <w:szCs w:val="21"/>
        </w:rPr>
        <w:t xml:space="preserve"> </w:t>
      </w:r>
      <w:r w:rsidRPr="007958B5">
        <w:rPr>
          <w:rFonts w:ascii="Abadi" w:hAnsi="Abadi" w:cs="Arial"/>
          <w:sz w:val="21"/>
          <w:szCs w:val="21"/>
        </w:rPr>
        <w:t>apoyos a aplicar en el siguiente ejercicio fiscal con motivo de la presente Ley, así</w:t>
      </w:r>
      <w:r>
        <w:rPr>
          <w:rFonts w:ascii="Abadi" w:hAnsi="Abadi" w:cs="Arial"/>
          <w:sz w:val="21"/>
          <w:szCs w:val="21"/>
        </w:rPr>
        <w:t xml:space="preserve"> </w:t>
      </w:r>
      <w:r w:rsidRPr="007958B5">
        <w:rPr>
          <w:rFonts w:ascii="Abadi" w:hAnsi="Abadi" w:cs="Arial"/>
          <w:sz w:val="21"/>
          <w:szCs w:val="21"/>
        </w:rPr>
        <w:t>como la partida presupuestaria suficiente para los esquemas de financiamiento a</w:t>
      </w:r>
      <w:r>
        <w:rPr>
          <w:rFonts w:ascii="Abadi" w:hAnsi="Abadi" w:cs="Arial"/>
          <w:sz w:val="21"/>
          <w:szCs w:val="21"/>
        </w:rPr>
        <w:t xml:space="preserve"> </w:t>
      </w:r>
      <w:r w:rsidRPr="007958B5">
        <w:rPr>
          <w:rFonts w:ascii="Abadi" w:hAnsi="Abadi" w:cs="Arial"/>
          <w:sz w:val="21"/>
          <w:szCs w:val="21"/>
        </w:rPr>
        <w:t>las personas físicas y morales que contraten jóvenes en esta modalidad.</w:t>
      </w:r>
    </w:p>
    <w:p w14:paraId="176FDE73" w14:textId="77777777" w:rsidR="00E462AA" w:rsidRPr="007958B5" w:rsidRDefault="00E462AA" w:rsidP="00E462AA">
      <w:pPr>
        <w:autoSpaceDE w:val="0"/>
        <w:autoSpaceDN w:val="0"/>
        <w:adjustRightInd w:val="0"/>
        <w:jc w:val="both"/>
        <w:rPr>
          <w:rFonts w:ascii="Abadi" w:hAnsi="Abadi" w:cs="Arial"/>
          <w:sz w:val="21"/>
          <w:szCs w:val="21"/>
        </w:rPr>
      </w:pPr>
    </w:p>
    <w:p w14:paraId="7D56145C" w14:textId="77777777" w:rsidR="0041596E" w:rsidRDefault="0041596E" w:rsidP="00E462AA">
      <w:pPr>
        <w:autoSpaceDE w:val="0"/>
        <w:autoSpaceDN w:val="0"/>
        <w:adjustRightInd w:val="0"/>
        <w:jc w:val="right"/>
        <w:rPr>
          <w:rFonts w:ascii="Abadi" w:hAnsi="Abadi" w:cs="Arial"/>
          <w:b/>
          <w:bCs/>
          <w:i/>
          <w:iCs/>
          <w:sz w:val="21"/>
          <w:szCs w:val="21"/>
        </w:rPr>
      </w:pPr>
    </w:p>
    <w:p w14:paraId="4FB91D51" w14:textId="77777777" w:rsidR="0041596E" w:rsidRDefault="0041596E" w:rsidP="00E462AA">
      <w:pPr>
        <w:autoSpaceDE w:val="0"/>
        <w:autoSpaceDN w:val="0"/>
        <w:adjustRightInd w:val="0"/>
        <w:jc w:val="right"/>
        <w:rPr>
          <w:rFonts w:ascii="Abadi" w:hAnsi="Abadi" w:cs="Arial"/>
          <w:b/>
          <w:bCs/>
          <w:i/>
          <w:iCs/>
          <w:sz w:val="21"/>
          <w:szCs w:val="21"/>
        </w:rPr>
      </w:pPr>
    </w:p>
    <w:p w14:paraId="39B5A763" w14:textId="6A58120B"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Fondo de reserva</w:t>
      </w:r>
    </w:p>
    <w:p w14:paraId="08E350FE"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24. </w:t>
      </w:r>
      <w:r w:rsidRPr="007958B5">
        <w:rPr>
          <w:rFonts w:ascii="Abadi" w:hAnsi="Abadi" w:cs="Arial"/>
          <w:sz w:val="21"/>
          <w:szCs w:val="21"/>
        </w:rPr>
        <w:t>La Secretaría de Finanzas, Inversión y Administración deberá</w:t>
      </w:r>
      <w:r>
        <w:rPr>
          <w:rFonts w:ascii="Abadi" w:hAnsi="Abadi" w:cs="Arial"/>
          <w:sz w:val="21"/>
          <w:szCs w:val="21"/>
        </w:rPr>
        <w:t xml:space="preserve"> </w:t>
      </w:r>
      <w:r w:rsidRPr="007958B5">
        <w:rPr>
          <w:rFonts w:ascii="Abadi" w:hAnsi="Abadi" w:cs="Arial"/>
          <w:sz w:val="21"/>
          <w:szCs w:val="21"/>
        </w:rPr>
        <w:t>constituir un fondo de reserva dedicado exclusivamente a garantizar los esquemas</w:t>
      </w:r>
      <w:r>
        <w:rPr>
          <w:rFonts w:ascii="Abadi" w:hAnsi="Abadi" w:cs="Arial"/>
          <w:sz w:val="21"/>
          <w:szCs w:val="21"/>
        </w:rPr>
        <w:t xml:space="preserve"> </w:t>
      </w:r>
      <w:r w:rsidRPr="007958B5">
        <w:rPr>
          <w:rFonts w:ascii="Abadi" w:hAnsi="Abadi" w:cs="Arial"/>
          <w:sz w:val="21"/>
          <w:szCs w:val="21"/>
        </w:rPr>
        <w:t>de beneficios y apoyos derivados de la presente Ley.</w:t>
      </w:r>
    </w:p>
    <w:p w14:paraId="13A6D374" w14:textId="77777777" w:rsidR="00E462AA" w:rsidRPr="007958B5" w:rsidRDefault="00E462AA" w:rsidP="00E462AA">
      <w:pPr>
        <w:autoSpaceDE w:val="0"/>
        <w:autoSpaceDN w:val="0"/>
        <w:adjustRightInd w:val="0"/>
        <w:jc w:val="both"/>
        <w:rPr>
          <w:rFonts w:ascii="Abadi" w:hAnsi="Abadi" w:cs="Arial"/>
          <w:sz w:val="21"/>
          <w:szCs w:val="21"/>
        </w:rPr>
      </w:pPr>
    </w:p>
    <w:p w14:paraId="020ABEF1"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CAPÍTULO VII</w:t>
      </w:r>
    </w:p>
    <w:p w14:paraId="714BE70F" w14:textId="77777777" w:rsidR="00E462AA" w:rsidRPr="007958B5"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DE LAS INFRACCIONES Y SANCIONES</w:t>
      </w:r>
    </w:p>
    <w:p w14:paraId="07EC1D8C" w14:textId="77777777" w:rsidR="00E462AA" w:rsidRDefault="00E462AA" w:rsidP="00E462AA">
      <w:pPr>
        <w:autoSpaceDE w:val="0"/>
        <w:autoSpaceDN w:val="0"/>
        <w:adjustRightInd w:val="0"/>
        <w:jc w:val="both"/>
        <w:rPr>
          <w:rFonts w:ascii="Abadi" w:hAnsi="Abadi" w:cs="Arial"/>
          <w:b/>
          <w:bCs/>
          <w:i/>
          <w:iCs/>
          <w:sz w:val="21"/>
          <w:szCs w:val="21"/>
        </w:rPr>
      </w:pPr>
    </w:p>
    <w:p w14:paraId="610ADEF3" w14:textId="77777777" w:rsidR="000C5AFF" w:rsidRDefault="000C5AFF" w:rsidP="00E462AA">
      <w:pPr>
        <w:autoSpaceDE w:val="0"/>
        <w:autoSpaceDN w:val="0"/>
        <w:adjustRightInd w:val="0"/>
        <w:jc w:val="right"/>
        <w:rPr>
          <w:rFonts w:ascii="Abadi" w:hAnsi="Abadi" w:cs="Arial"/>
          <w:b/>
          <w:bCs/>
          <w:i/>
          <w:iCs/>
          <w:sz w:val="21"/>
          <w:szCs w:val="21"/>
        </w:rPr>
      </w:pPr>
    </w:p>
    <w:p w14:paraId="0836280E" w14:textId="79180A55"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Vigilar contratación de jóvenes</w:t>
      </w:r>
    </w:p>
    <w:p w14:paraId="20AB4A4C"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25. </w:t>
      </w:r>
      <w:r w:rsidRPr="007958B5">
        <w:rPr>
          <w:rFonts w:ascii="Abadi" w:hAnsi="Abadi" w:cs="Arial"/>
          <w:sz w:val="21"/>
          <w:szCs w:val="21"/>
        </w:rPr>
        <w:t>La Secretaría de la Transparencia y Rendición de Cuentas, la</w:t>
      </w:r>
      <w:r>
        <w:rPr>
          <w:rFonts w:ascii="Abadi" w:hAnsi="Abadi" w:cs="Arial"/>
          <w:sz w:val="21"/>
          <w:szCs w:val="21"/>
        </w:rPr>
        <w:t xml:space="preserve"> </w:t>
      </w:r>
      <w:r w:rsidRPr="007958B5">
        <w:rPr>
          <w:rFonts w:ascii="Abadi" w:hAnsi="Abadi" w:cs="Arial"/>
          <w:sz w:val="21"/>
          <w:szCs w:val="21"/>
        </w:rPr>
        <w:t>Secretaría de Administración, Inversión y Finanzas, los Órganos Internos de Control</w:t>
      </w:r>
      <w:r>
        <w:rPr>
          <w:rFonts w:ascii="Abadi" w:hAnsi="Abadi" w:cs="Arial"/>
          <w:sz w:val="21"/>
          <w:szCs w:val="21"/>
        </w:rPr>
        <w:t xml:space="preserve"> </w:t>
      </w:r>
      <w:r w:rsidRPr="007958B5">
        <w:rPr>
          <w:rFonts w:ascii="Abadi" w:hAnsi="Abadi" w:cs="Arial"/>
          <w:sz w:val="21"/>
          <w:szCs w:val="21"/>
        </w:rPr>
        <w:t>municipales y de los organismos autónomos, en el ámbito de sus atribuciones</w:t>
      </w:r>
      <w:r>
        <w:rPr>
          <w:rFonts w:ascii="Abadi" w:hAnsi="Abadi" w:cs="Arial"/>
          <w:sz w:val="21"/>
          <w:szCs w:val="21"/>
        </w:rPr>
        <w:t xml:space="preserve"> </w:t>
      </w:r>
      <w:r w:rsidRPr="007958B5">
        <w:rPr>
          <w:rFonts w:ascii="Abadi" w:hAnsi="Abadi" w:cs="Arial"/>
          <w:sz w:val="21"/>
          <w:szCs w:val="21"/>
        </w:rPr>
        <w:t>vigilarán que se cumpla con lo establecido en la presente Ley referente a la</w:t>
      </w:r>
      <w:r>
        <w:rPr>
          <w:rFonts w:ascii="Abadi" w:hAnsi="Abadi" w:cs="Arial"/>
          <w:sz w:val="21"/>
          <w:szCs w:val="21"/>
        </w:rPr>
        <w:t xml:space="preserve"> </w:t>
      </w:r>
      <w:r w:rsidRPr="007958B5">
        <w:rPr>
          <w:rFonts w:ascii="Abadi" w:hAnsi="Abadi" w:cs="Arial"/>
          <w:sz w:val="21"/>
          <w:szCs w:val="21"/>
        </w:rPr>
        <w:t>contratación de jóvenes en el sector público.</w:t>
      </w:r>
    </w:p>
    <w:p w14:paraId="664E1BB3" w14:textId="77777777" w:rsidR="00E462AA" w:rsidRPr="007958B5" w:rsidRDefault="00E462AA" w:rsidP="00E462AA">
      <w:pPr>
        <w:autoSpaceDE w:val="0"/>
        <w:autoSpaceDN w:val="0"/>
        <w:adjustRightInd w:val="0"/>
        <w:jc w:val="both"/>
        <w:rPr>
          <w:rFonts w:ascii="Abadi" w:hAnsi="Abadi" w:cs="Arial"/>
          <w:sz w:val="21"/>
          <w:szCs w:val="21"/>
        </w:rPr>
      </w:pPr>
    </w:p>
    <w:p w14:paraId="5D8996EA"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Sanciones para patrones</w:t>
      </w:r>
    </w:p>
    <w:p w14:paraId="026F76A3" w14:textId="77777777"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26. </w:t>
      </w:r>
      <w:r w:rsidRPr="007958B5">
        <w:rPr>
          <w:rFonts w:ascii="Abadi" w:hAnsi="Abadi" w:cs="Arial"/>
          <w:sz w:val="21"/>
          <w:szCs w:val="21"/>
        </w:rPr>
        <w:t>Los patrones que hagan un mal uso de los estímulos fiscales</w:t>
      </w:r>
      <w:r>
        <w:rPr>
          <w:rFonts w:ascii="Abadi" w:hAnsi="Abadi" w:cs="Arial"/>
          <w:sz w:val="21"/>
          <w:szCs w:val="21"/>
        </w:rPr>
        <w:t xml:space="preserve"> </w:t>
      </w:r>
      <w:r w:rsidRPr="007958B5">
        <w:rPr>
          <w:rFonts w:ascii="Abadi" w:hAnsi="Abadi" w:cs="Arial"/>
          <w:sz w:val="21"/>
          <w:szCs w:val="21"/>
        </w:rPr>
        <w:t>concedidos en la presente Ley, alteren o simulen datos o no cumplan con los</w:t>
      </w:r>
      <w:r>
        <w:rPr>
          <w:rFonts w:ascii="Abadi" w:hAnsi="Abadi" w:cs="Arial"/>
          <w:sz w:val="21"/>
          <w:szCs w:val="21"/>
        </w:rPr>
        <w:t xml:space="preserve"> </w:t>
      </w:r>
      <w:r w:rsidRPr="007958B5">
        <w:rPr>
          <w:rFonts w:ascii="Abadi" w:hAnsi="Abadi" w:cs="Arial"/>
          <w:sz w:val="21"/>
          <w:szCs w:val="21"/>
        </w:rPr>
        <w:t>requerimientos tendientes a acreditar dicho derecho a los beneficios, se hará</w:t>
      </w:r>
      <w:r>
        <w:rPr>
          <w:rFonts w:ascii="Abadi" w:hAnsi="Abadi" w:cs="Arial"/>
          <w:sz w:val="21"/>
          <w:szCs w:val="21"/>
        </w:rPr>
        <w:t xml:space="preserve"> </w:t>
      </w:r>
      <w:r w:rsidRPr="007958B5">
        <w:rPr>
          <w:rFonts w:ascii="Abadi" w:hAnsi="Abadi" w:cs="Arial"/>
          <w:sz w:val="21"/>
          <w:szCs w:val="21"/>
        </w:rPr>
        <w:t>acreedor a las sanciones establecidas dentro de las leyes correspondientes.</w:t>
      </w:r>
    </w:p>
    <w:p w14:paraId="092706B6" w14:textId="77777777" w:rsidR="00E462AA" w:rsidRPr="007958B5" w:rsidRDefault="00E462AA" w:rsidP="00E462AA">
      <w:pPr>
        <w:autoSpaceDE w:val="0"/>
        <w:autoSpaceDN w:val="0"/>
        <w:adjustRightInd w:val="0"/>
        <w:jc w:val="both"/>
        <w:rPr>
          <w:rFonts w:ascii="Abadi" w:hAnsi="Abadi" w:cs="Arial"/>
          <w:sz w:val="21"/>
          <w:szCs w:val="21"/>
        </w:rPr>
      </w:pPr>
    </w:p>
    <w:p w14:paraId="39393023" w14:textId="77777777" w:rsidR="00E462AA" w:rsidRPr="007958B5" w:rsidRDefault="00E462AA" w:rsidP="00732DEE">
      <w:pPr>
        <w:jc w:val="right"/>
        <w:rPr>
          <w:rFonts w:ascii="Abadi" w:hAnsi="Abadi" w:cs="Arial"/>
          <w:b/>
          <w:bCs/>
          <w:i/>
          <w:iCs/>
          <w:sz w:val="21"/>
          <w:szCs w:val="21"/>
        </w:rPr>
      </w:pPr>
      <w:r w:rsidRPr="007958B5">
        <w:rPr>
          <w:rFonts w:ascii="Abadi" w:hAnsi="Abadi" w:cs="Arial"/>
          <w:b/>
          <w:bCs/>
          <w:i/>
          <w:iCs/>
          <w:sz w:val="21"/>
          <w:szCs w:val="21"/>
        </w:rPr>
        <w:t>Privación de beneficios</w:t>
      </w:r>
    </w:p>
    <w:p w14:paraId="61F88C24"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Artículo 27. </w:t>
      </w:r>
      <w:r w:rsidRPr="007958B5">
        <w:rPr>
          <w:rFonts w:ascii="Abadi" w:hAnsi="Abadi" w:cs="Arial"/>
          <w:sz w:val="21"/>
          <w:szCs w:val="21"/>
        </w:rPr>
        <w:t>La inobservancia de lo prescrito por la presente Ley privará a las</w:t>
      </w:r>
      <w:r>
        <w:rPr>
          <w:rFonts w:ascii="Abadi" w:hAnsi="Abadi" w:cs="Arial"/>
          <w:sz w:val="21"/>
          <w:szCs w:val="21"/>
        </w:rPr>
        <w:t xml:space="preserve"> </w:t>
      </w:r>
      <w:r w:rsidRPr="007958B5">
        <w:rPr>
          <w:rFonts w:ascii="Abadi" w:hAnsi="Abadi" w:cs="Arial"/>
          <w:sz w:val="21"/>
          <w:szCs w:val="21"/>
        </w:rPr>
        <w:t>empresas y patrones de los beneficios otorgados por la misma.</w:t>
      </w:r>
    </w:p>
    <w:p w14:paraId="17251F0B" w14:textId="77777777" w:rsidR="00E462AA" w:rsidRDefault="00E462AA" w:rsidP="00E462AA">
      <w:pPr>
        <w:autoSpaceDE w:val="0"/>
        <w:autoSpaceDN w:val="0"/>
        <w:adjustRightInd w:val="0"/>
        <w:jc w:val="both"/>
        <w:rPr>
          <w:rFonts w:ascii="Abadi" w:hAnsi="Abadi" w:cs="Arial"/>
          <w:b/>
          <w:bCs/>
          <w:sz w:val="21"/>
          <w:szCs w:val="21"/>
        </w:rPr>
      </w:pPr>
    </w:p>
    <w:p w14:paraId="77FE454D" w14:textId="0E1B616B" w:rsidR="00E462AA" w:rsidRDefault="00E462AA" w:rsidP="00E462AA">
      <w:pPr>
        <w:autoSpaceDE w:val="0"/>
        <w:autoSpaceDN w:val="0"/>
        <w:adjustRightInd w:val="0"/>
        <w:jc w:val="center"/>
        <w:rPr>
          <w:rFonts w:ascii="Abadi" w:hAnsi="Abadi" w:cs="Arial"/>
          <w:b/>
          <w:bCs/>
          <w:sz w:val="21"/>
          <w:szCs w:val="21"/>
        </w:rPr>
      </w:pPr>
      <w:r w:rsidRPr="007958B5">
        <w:rPr>
          <w:rFonts w:ascii="Abadi" w:hAnsi="Abadi" w:cs="Arial"/>
          <w:b/>
          <w:bCs/>
          <w:sz w:val="21"/>
          <w:szCs w:val="21"/>
        </w:rPr>
        <w:t>ARTÍCULOS TRANSITORIOS</w:t>
      </w:r>
    </w:p>
    <w:p w14:paraId="4B74F560" w14:textId="77777777" w:rsidR="000C5AFF" w:rsidRPr="007958B5" w:rsidRDefault="000C5AFF" w:rsidP="00E462AA">
      <w:pPr>
        <w:autoSpaceDE w:val="0"/>
        <w:autoSpaceDN w:val="0"/>
        <w:adjustRightInd w:val="0"/>
        <w:jc w:val="center"/>
        <w:rPr>
          <w:rFonts w:ascii="Abadi" w:hAnsi="Abadi" w:cs="Arial"/>
          <w:b/>
          <w:bCs/>
          <w:sz w:val="21"/>
          <w:szCs w:val="21"/>
        </w:rPr>
      </w:pPr>
    </w:p>
    <w:p w14:paraId="70B5848B"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Vigencia</w:t>
      </w:r>
    </w:p>
    <w:p w14:paraId="7EAAC626" w14:textId="04B550FD" w:rsidR="00E462AA"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PRIMERO. </w:t>
      </w:r>
      <w:r w:rsidRPr="007958B5">
        <w:rPr>
          <w:rFonts w:ascii="Abadi" w:hAnsi="Abadi" w:cs="Arial"/>
          <w:sz w:val="21"/>
          <w:szCs w:val="21"/>
        </w:rPr>
        <w:t>La presente Ley entrará en vigencia a partir del día siguiente al de su</w:t>
      </w:r>
      <w:r>
        <w:rPr>
          <w:rFonts w:ascii="Abadi" w:hAnsi="Abadi" w:cs="Arial"/>
          <w:sz w:val="21"/>
          <w:szCs w:val="21"/>
        </w:rPr>
        <w:t xml:space="preserve"> </w:t>
      </w:r>
      <w:r w:rsidRPr="007958B5">
        <w:rPr>
          <w:rFonts w:ascii="Abadi" w:hAnsi="Abadi" w:cs="Arial"/>
          <w:sz w:val="21"/>
          <w:szCs w:val="21"/>
        </w:rPr>
        <w:t>publicación en el Periódico Oficial del Gobierno del Estado de Guanajuato.</w:t>
      </w:r>
      <w:r>
        <w:rPr>
          <w:rFonts w:ascii="Abadi" w:hAnsi="Abadi" w:cs="Arial"/>
          <w:sz w:val="21"/>
          <w:szCs w:val="21"/>
        </w:rPr>
        <w:t xml:space="preserve"> </w:t>
      </w:r>
    </w:p>
    <w:p w14:paraId="7880912B" w14:textId="77777777" w:rsidR="00E462AA" w:rsidRDefault="00E462AA" w:rsidP="00E462AA">
      <w:pPr>
        <w:autoSpaceDE w:val="0"/>
        <w:autoSpaceDN w:val="0"/>
        <w:adjustRightInd w:val="0"/>
        <w:jc w:val="both"/>
        <w:rPr>
          <w:rFonts w:ascii="Abadi" w:hAnsi="Abadi" w:cs="Arial"/>
          <w:b/>
          <w:bCs/>
          <w:i/>
          <w:iCs/>
          <w:sz w:val="21"/>
          <w:szCs w:val="21"/>
        </w:rPr>
      </w:pPr>
    </w:p>
    <w:p w14:paraId="774E1814"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Adecuaciones reglamentarias</w:t>
      </w:r>
    </w:p>
    <w:p w14:paraId="09FEA20B"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SEGUNDO. </w:t>
      </w:r>
      <w:r w:rsidRPr="007958B5">
        <w:rPr>
          <w:rFonts w:ascii="Abadi" w:hAnsi="Abadi" w:cs="Arial"/>
          <w:sz w:val="21"/>
          <w:szCs w:val="21"/>
        </w:rPr>
        <w:t>El titular del Poder Ejecutivo del Estado en un plazo no mayor a 180</w:t>
      </w:r>
      <w:r>
        <w:rPr>
          <w:rFonts w:ascii="Abadi" w:hAnsi="Abadi" w:cs="Arial"/>
          <w:sz w:val="21"/>
          <w:szCs w:val="21"/>
        </w:rPr>
        <w:t xml:space="preserve"> </w:t>
      </w:r>
      <w:r w:rsidRPr="007958B5">
        <w:rPr>
          <w:rFonts w:ascii="Abadi" w:hAnsi="Abadi" w:cs="Arial"/>
          <w:sz w:val="21"/>
          <w:szCs w:val="21"/>
        </w:rPr>
        <w:t>días elaborará las adecuaciones a sus reglamentos, con el objetivo de cumplir los</w:t>
      </w:r>
      <w:r>
        <w:rPr>
          <w:rFonts w:ascii="Abadi" w:hAnsi="Abadi" w:cs="Arial"/>
          <w:sz w:val="21"/>
          <w:szCs w:val="21"/>
        </w:rPr>
        <w:t xml:space="preserve"> </w:t>
      </w:r>
      <w:r w:rsidRPr="007958B5">
        <w:rPr>
          <w:rFonts w:ascii="Abadi" w:hAnsi="Abadi" w:cs="Arial"/>
          <w:sz w:val="21"/>
          <w:szCs w:val="21"/>
        </w:rPr>
        <w:t>fines de la presente Ley, contamos a partir de la publicación del presente Decreto.</w:t>
      </w:r>
    </w:p>
    <w:p w14:paraId="089B2D55" w14:textId="0E8433E0" w:rsidR="00E462AA" w:rsidRDefault="00E462AA" w:rsidP="00E462AA">
      <w:pPr>
        <w:autoSpaceDE w:val="0"/>
        <w:autoSpaceDN w:val="0"/>
        <w:adjustRightInd w:val="0"/>
        <w:jc w:val="both"/>
        <w:rPr>
          <w:rFonts w:ascii="Abadi" w:hAnsi="Abadi" w:cs="Arial"/>
          <w:b/>
          <w:bCs/>
          <w:i/>
          <w:iCs/>
          <w:sz w:val="21"/>
          <w:szCs w:val="21"/>
        </w:rPr>
      </w:pPr>
    </w:p>
    <w:p w14:paraId="4426C53C" w14:textId="4CFF95F6"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Ajustes presupuestarios</w:t>
      </w:r>
    </w:p>
    <w:p w14:paraId="1E6960D9"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TERCERO. </w:t>
      </w:r>
      <w:r w:rsidRPr="007958B5">
        <w:rPr>
          <w:rFonts w:ascii="Abadi" w:hAnsi="Abadi" w:cs="Arial"/>
          <w:sz w:val="21"/>
          <w:szCs w:val="21"/>
        </w:rPr>
        <w:t>La Secretaría de Fianzas, Inversión y Administración, tomará las</w:t>
      </w:r>
      <w:r>
        <w:rPr>
          <w:rFonts w:ascii="Abadi" w:hAnsi="Abadi" w:cs="Arial"/>
          <w:sz w:val="21"/>
          <w:szCs w:val="21"/>
        </w:rPr>
        <w:t xml:space="preserve"> </w:t>
      </w:r>
      <w:r w:rsidRPr="007958B5">
        <w:rPr>
          <w:rFonts w:ascii="Abadi" w:hAnsi="Abadi" w:cs="Arial"/>
          <w:sz w:val="21"/>
          <w:szCs w:val="21"/>
        </w:rPr>
        <w:t>previsiones necesarias para hacer los ajustes presupuestarios que se requieran.</w:t>
      </w:r>
    </w:p>
    <w:p w14:paraId="4BB51456" w14:textId="77777777" w:rsidR="00E462AA" w:rsidRDefault="00E462AA" w:rsidP="00E462AA">
      <w:pPr>
        <w:autoSpaceDE w:val="0"/>
        <w:autoSpaceDN w:val="0"/>
        <w:adjustRightInd w:val="0"/>
        <w:jc w:val="both"/>
        <w:rPr>
          <w:rFonts w:ascii="Abadi" w:hAnsi="Abadi" w:cs="Arial"/>
          <w:b/>
          <w:bCs/>
          <w:i/>
          <w:iCs/>
          <w:sz w:val="21"/>
          <w:szCs w:val="21"/>
        </w:rPr>
      </w:pPr>
    </w:p>
    <w:p w14:paraId="7CDA0739" w14:textId="77777777" w:rsidR="00E462AA" w:rsidRPr="007958B5" w:rsidRDefault="00E462AA" w:rsidP="00E462AA">
      <w:pPr>
        <w:autoSpaceDE w:val="0"/>
        <w:autoSpaceDN w:val="0"/>
        <w:adjustRightInd w:val="0"/>
        <w:jc w:val="right"/>
        <w:rPr>
          <w:rFonts w:ascii="Abadi" w:hAnsi="Abadi" w:cs="Arial"/>
          <w:b/>
          <w:bCs/>
          <w:i/>
          <w:iCs/>
          <w:sz w:val="21"/>
          <w:szCs w:val="21"/>
        </w:rPr>
      </w:pPr>
      <w:r w:rsidRPr="007958B5">
        <w:rPr>
          <w:rFonts w:ascii="Abadi" w:hAnsi="Abadi" w:cs="Arial"/>
          <w:b/>
          <w:bCs/>
          <w:i/>
          <w:iCs/>
          <w:sz w:val="21"/>
          <w:szCs w:val="21"/>
        </w:rPr>
        <w:t>Creación del padrón de beneficiarios</w:t>
      </w:r>
    </w:p>
    <w:p w14:paraId="535409B2" w14:textId="77777777" w:rsidR="00E462AA" w:rsidRPr="007958B5" w:rsidRDefault="00E462AA" w:rsidP="00E462AA">
      <w:pPr>
        <w:autoSpaceDE w:val="0"/>
        <w:autoSpaceDN w:val="0"/>
        <w:adjustRightInd w:val="0"/>
        <w:jc w:val="both"/>
        <w:rPr>
          <w:rFonts w:ascii="Abadi" w:hAnsi="Abadi" w:cs="Arial"/>
          <w:sz w:val="21"/>
          <w:szCs w:val="21"/>
        </w:rPr>
      </w:pPr>
      <w:r w:rsidRPr="007958B5">
        <w:rPr>
          <w:rFonts w:ascii="Abadi" w:hAnsi="Abadi" w:cs="Arial"/>
          <w:b/>
          <w:bCs/>
          <w:sz w:val="21"/>
          <w:szCs w:val="21"/>
        </w:rPr>
        <w:t xml:space="preserve">CUARTO. </w:t>
      </w:r>
      <w:r w:rsidRPr="007958B5">
        <w:rPr>
          <w:rFonts w:ascii="Abadi" w:hAnsi="Abadi" w:cs="Arial"/>
          <w:sz w:val="21"/>
          <w:szCs w:val="21"/>
        </w:rPr>
        <w:t>El Instituto dentro de un plazo no mayor a treinta días a la fecha en que</w:t>
      </w:r>
      <w:r>
        <w:rPr>
          <w:rFonts w:ascii="Abadi" w:hAnsi="Abadi" w:cs="Arial"/>
          <w:sz w:val="21"/>
          <w:szCs w:val="21"/>
        </w:rPr>
        <w:t xml:space="preserve"> </w:t>
      </w:r>
      <w:r w:rsidRPr="007958B5">
        <w:rPr>
          <w:rFonts w:ascii="Abadi" w:hAnsi="Abadi" w:cs="Arial"/>
          <w:sz w:val="21"/>
          <w:szCs w:val="21"/>
        </w:rPr>
        <w:t>esta Ley entre en vigor, creará el padrón de beneficiarios de los Programas de</w:t>
      </w:r>
      <w:r>
        <w:rPr>
          <w:rFonts w:ascii="Abadi" w:hAnsi="Abadi" w:cs="Arial"/>
          <w:sz w:val="21"/>
          <w:szCs w:val="21"/>
        </w:rPr>
        <w:t xml:space="preserve"> </w:t>
      </w:r>
      <w:r w:rsidRPr="007958B5">
        <w:rPr>
          <w:rFonts w:ascii="Abadi" w:hAnsi="Abadi" w:cs="Arial"/>
          <w:sz w:val="21"/>
          <w:szCs w:val="21"/>
        </w:rPr>
        <w:t>Fomento del Primer Empleo y Primera Empresa, así como los procedimientos</w:t>
      </w:r>
      <w:r>
        <w:rPr>
          <w:rFonts w:ascii="Abadi" w:hAnsi="Abadi" w:cs="Arial"/>
          <w:sz w:val="21"/>
          <w:szCs w:val="21"/>
        </w:rPr>
        <w:t xml:space="preserve"> </w:t>
      </w:r>
      <w:r w:rsidRPr="007958B5">
        <w:rPr>
          <w:rFonts w:ascii="Abadi" w:hAnsi="Abadi" w:cs="Arial"/>
          <w:sz w:val="21"/>
          <w:szCs w:val="21"/>
        </w:rPr>
        <w:t>internos correspondientes.</w:t>
      </w:r>
    </w:p>
    <w:p w14:paraId="5A04D265" w14:textId="77777777" w:rsidR="00E462AA" w:rsidRDefault="00E462AA" w:rsidP="00E462AA">
      <w:pPr>
        <w:autoSpaceDE w:val="0"/>
        <w:autoSpaceDN w:val="0"/>
        <w:adjustRightInd w:val="0"/>
        <w:jc w:val="both"/>
        <w:rPr>
          <w:rFonts w:ascii="Abadi" w:hAnsi="Abadi" w:cs="Arial"/>
          <w:sz w:val="21"/>
          <w:szCs w:val="21"/>
        </w:rPr>
      </w:pPr>
    </w:p>
    <w:p w14:paraId="060859A4" w14:textId="77777777" w:rsidR="00E462AA" w:rsidRPr="007958B5" w:rsidRDefault="00E462AA" w:rsidP="00FB11A4">
      <w:pPr>
        <w:autoSpaceDE w:val="0"/>
        <w:autoSpaceDN w:val="0"/>
        <w:adjustRightInd w:val="0"/>
        <w:jc w:val="center"/>
        <w:rPr>
          <w:rFonts w:ascii="Abadi" w:hAnsi="Abadi" w:cs="Arial"/>
          <w:sz w:val="21"/>
          <w:szCs w:val="21"/>
        </w:rPr>
      </w:pPr>
      <w:r w:rsidRPr="007958B5">
        <w:rPr>
          <w:rFonts w:ascii="Abadi" w:hAnsi="Abadi" w:cs="Arial"/>
          <w:sz w:val="21"/>
          <w:szCs w:val="21"/>
        </w:rPr>
        <w:t xml:space="preserve">Guanajuato, </w:t>
      </w:r>
      <w:proofErr w:type="spellStart"/>
      <w:r w:rsidRPr="007958B5">
        <w:rPr>
          <w:rFonts w:ascii="Abadi" w:hAnsi="Abadi" w:cs="Arial"/>
          <w:sz w:val="21"/>
          <w:szCs w:val="21"/>
        </w:rPr>
        <w:t>Gto</w:t>
      </w:r>
      <w:proofErr w:type="spellEnd"/>
      <w:r w:rsidRPr="007958B5">
        <w:rPr>
          <w:rFonts w:ascii="Abadi" w:hAnsi="Abadi" w:cs="Arial"/>
          <w:sz w:val="21"/>
          <w:szCs w:val="21"/>
        </w:rPr>
        <w:t>., 15 de febrero de 2022</w:t>
      </w:r>
    </w:p>
    <w:p w14:paraId="584A6F6B" w14:textId="77777777" w:rsidR="00DA24E5" w:rsidRDefault="00DA24E5" w:rsidP="00E462AA">
      <w:pPr>
        <w:autoSpaceDE w:val="0"/>
        <w:autoSpaceDN w:val="0"/>
        <w:adjustRightInd w:val="0"/>
        <w:jc w:val="both"/>
        <w:rPr>
          <w:rFonts w:ascii="Abadi" w:hAnsi="Abadi" w:cs="Arial"/>
          <w:b/>
          <w:bCs/>
          <w:sz w:val="21"/>
          <w:szCs w:val="21"/>
        </w:rPr>
      </w:pPr>
    </w:p>
    <w:p w14:paraId="4E01CFC6" w14:textId="609B97B2" w:rsidR="00E462AA" w:rsidRDefault="00E462AA" w:rsidP="00E4258C">
      <w:pPr>
        <w:autoSpaceDE w:val="0"/>
        <w:autoSpaceDN w:val="0"/>
        <w:adjustRightInd w:val="0"/>
        <w:jc w:val="center"/>
        <w:rPr>
          <w:rFonts w:ascii="Abadi" w:hAnsi="Abadi" w:cs="Arial"/>
          <w:b/>
          <w:bCs/>
          <w:sz w:val="21"/>
          <w:szCs w:val="21"/>
        </w:rPr>
      </w:pPr>
      <w:r w:rsidRPr="007958B5">
        <w:rPr>
          <w:rFonts w:ascii="Abadi" w:hAnsi="Abadi" w:cs="Arial"/>
          <w:b/>
          <w:bCs/>
          <w:sz w:val="21"/>
          <w:szCs w:val="21"/>
        </w:rPr>
        <w:t>La Diputada y el Diputado integrantes del Grupo Parlamentario del</w:t>
      </w:r>
      <w:r w:rsidR="00DA24E5">
        <w:rPr>
          <w:rFonts w:ascii="Abadi" w:hAnsi="Abadi" w:cs="Arial"/>
          <w:b/>
          <w:bCs/>
          <w:sz w:val="21"/>
          <w:szCs w:val="21"/>
        </w:rPr>
        <w:t xml:space="preserve"> </w:t>
      </w:r>
      <w:r w:rsidRPr="007958B5">
        <w:rPr>
          <w:rFonts w:ascii="Abadi" w:hAnsi="Abadi" w:cs="Arial"/>
          <w:b/>
          <w:bCs/>
          <w:sz w:val="21"/>
          <w:szCs w:val="21"/>
        </w:rPr>
        <w:t>Partido Verde Ecologista de México</w:t>
      </w:r>
    </w:p>
    <w:p w14:paraId="4C17731C" w14:textId="77777777" w:rsidR="00DA24E5" w:rsidRPr="007958B5" w:rsidRDefault="00DA24E5" w:rsidP="00E4258C">
      <w:pPr>
        <w:autoSpaceDE w:val="0"/>
        <w:autoSpaceDN w:val="0"/>
        <w:adjustRightInd w:val="0"/>
        <w:jc w:val="center"/>
        <w:rPr>
          <w:rFonts w:ascii="Abadi" w:hAnsi="Abadi" w:cs="Arial"/>
          <w:b/>
          <w:bCs/>
          <w:sz w:val="21"/>
          <w:szCs w:val="21"/>
        </w:rPr>
      </w:pPr>
    </w:p>
    <w:p w14:paraId="368CBFF6" w14:textId="7AEEA662" w:rsidR="00E462AA" w:rsidRDefault="00E462AA" w:rsidP="00E4258C">
      <w:pPr>
        <w:jc w:val="center"/>
        <w:rPr>
          <w:rFonts w:ascii="Abadi" w:hAnsi="Abadi" w:cs="Arial"/>
          <w:b/>
          <w:bCs/>
          <w:sz w:val="21"/>
          <w:szCs w:val="21"/>
        </w:rPr>
      </w:pPr>
      <w:proofErr w:type="spellStart"/>
      <w:r w:rsidRPr="007958B5">
        <w:rPr>
          <w:rFonts w:ascii="Abadi" w:hAnsi="Abadi" w:cs="Arial"/>
          <w:b/>
          <w:bCs/>
          <w:sz w:val="21"/>
          <w:szCs w:val="21"/>
        </w:rPr>
        <w:t>Dip</w:t>
      </w:r>
      <w:proofErr w:type="spellEnd"/>
      <w:r w:rsidRPr="007958B5">
        <w:rPr>
          <w:rFonts w:ascii="Abadi" w:hAnsi="Abadi" w:cs="Arial"/>
          <w:b/>
          <w:bCs/>
          <w:sz w:val="21"/>
          <w:szCs w:val="21"/>
        </w:rPr>
        <w:t xml:space="preserve">. Gerardo Fernández González </w:t>
      </w:r>
      <w:proofErr w:type="spellStart"/>
      <w:r w:rsidRPr="007958B5">
        <w:rPr>
          <w:rFonts w:ascii="Abadi" w:hAnsi="Abadi" w:cs="Arial"/>
          <w:b/>
          <w:bCs/>
          <w:sz w:val="21"/>
          <w:szCs w:val="21"/>
        </w:rPr>
        <w:t>Dip</w:t>
      </w:r>
      <w:proofErr w:type="spellEnd"/>
      <w:r w:rsidRPr="007958B5">
        <w:rPr>
          <w:rFonts w:ascii="Abadi" w:hAnsi="Abadi" w:cs="Arial"/>
          <w:b/>
          <w:bCs/>
          <w:sz w:val="21"/>
          <w:szCs w:val="21"/>
        </w:rPr>
        <w:t>. Martha Lourdes Ortega Roque</w:t>
      </w:r>
    </w:p>
    <w:p w14:paraId="3071E827" w14:textId="52E069CE" w:rsidR="000C223B" w:rsidRDefault="000C223B" w:rsidP="00E4258C">
      <w:pPr>
        <w:jc w:val="center"/>
        <w:rPr>
          <w:rFonts w:ascii="Abadi" w:hAnsi="Abadi" w:cs="Arial"/>
          <w:b/>
          <w:bCs/>
          <w:sz w:val="21"/>
          <w:szCs w:val="21"/>
        </w:rPr>
      </w:pPr>
    </w:p>
    <w:p w14:paraId="0F1E3B5E" w14:textId="77777777" w:rsidR="000C223B" w:rsidRPr="00B935CC" w:rsidRDefault="000C223B" w:rsidP="000C223B">
      <w:pPr>
        <w:ind w:left="426" w:right="496"/>
        <w:jc w:val="both"/>
        <w:rPr>
          <w:rFonts w:ascii="Abadi" w:hAnsi="Abadi"/>
          <w:b/>
          <w:bCs/>
          <w:i/>
          <w:iCs/>
          <w:sz w:val="21"/>
          <w:szCs w:val="21"/>
          <w:u w:val="single"/>
        </w:rPr>
      </w:pPr>
      <w:r>
        <w:rPr>
          <w:rFonts w:ascii="Abadi" w:hAnsi="Abadi"/>
          <w:b/>
          <w:bCs/>
          <w:i/>
          <w:iCs/>
          <w:sz w:val="21"/>
          <w:szCs w:val="21"/>
          <w:u w:val="single"/>
        </w:rPr>
        <w:t>S</w:t>
      </w:r>
      <w:r w:rsidRPr="00B935CC">
        <w:rPr>
          <w:rFonts w:ascii="Abadi" w:hAnsi="Abadi"/>
          <w:b/>
          <w:bCs/>
          <w:i/>
          <w:iCs/>
          <w:sz w:val="21"/>
          <w:szCs w:val="21"/>
          <w:u w:val="single"/>
        </w:rPr>
        <w:t>e turna  a la Comisión de Desarrollo Económico y Social con fundamento en el artículo 107, fracción I de nuestra Ley Orgánica para su estudio y dictamen.</w:t>
      </w:r>
    </w:p>
    <w:p w14:paraId="0647E4B9" w14:textId="5E5FF89F" w:rsidR="000C223B" w:rsidRDefault="000C223B" w:rsidP="00E4258C">
      <w:pPr>
        <w:jc w:val="center"/>
        <w:rPr>
          <w:rFonts w:ascii="Abadi" w:hAnsi="Abadi" w:cs="Arial"/>
          <w:b/>
          <w:bCs/>
          <w:sz w:val="21"/>
          <w:szCs w:val="21"/>
        </w:rPr>
      </w:pPr>
    </w:p>
    <w:p w14:paraId="22D1CB5F" w14:textId="6573CCA8" w:rsidR="000C223B" w:rsidRDefault="000C223B" w:rsidP="00E4258C">
      <w:pPr>
        <w:jc w:val="center"/>
        <w:rPr>
          <w:rFonts w:ascii="Abadi" w:hAnsi="Abadi" w:cs="Arial"/>
          <w:b/>
          <w:bCs/>
          <w:sz w:val="21"/>
          <w:szCs w:val="21"/>
        </w:rPr>
      </w:pPr>
    </w:p>
    <w:p w14:paraId="0707E90E" w14:textId="77777777" w:rsidR="000C223B" w:rsidRDefault="000C223B" w:rsidP="000C223B">
      <w:pPr>
        <w:pStyle w:val="Estilo1"/>
        <w:numPr>
          <w:ilvl w:val="0"/>
          <w:numId w:val="0"/>
        </w:numPr>
        <w:tabs>
          <w:tab w:val="clear" w:pos="4059"/>
        </w:tabs>
        <w:ind w:right="0"/>
        <w:rPr>
          <w:rFonts w:ascii="Abadi" w:hAnsi="Abadi" w:cs="Arial"/>
          <w:iCs w:val="0"/>
          <w:sz w:val="21"/>
          <w:szCs w:val="21"/>
        </w:rPr>
      </w:pPr>
      <w:r w:rsidRPr="000354CB">
        <w:rPr>
          <w:rFonts w:ascii="Abadi" w:hAnsi="Abadi" w:cs="Arial"/>
          <w:iCs w:val="0"/>
          <w:sz w:val="21"/>
          <w:szCs w:val="21"/>
        </w:rPr>
        <w:t>PRESENTACIÓN DE LA INICIATIVA  FORMULADA POR  DIPUTADAS  Y  DIPUTADOS INTEGRANTES  DEL  GRUPO  PARLAMENTARIO  DEL  PARTIDO  ACCIÓN  NACIONAL  A  FIN  DE REFORMAR  LA  FRACCIÓN  IV  DEL  ARTÍCULO  10  Y  ADICIONAR  UNA  FRACCIÓN  XV  AL  ARTÍCULO 7  RECORRIÉNDOSE  EN  SU  ORDEN  LA  SUBSECUENTE  DE  LA  LEY  PARA  LA  GESTIÓN INTEGRAL DE  RESIDUOS  DEL ESTADO  Y  LOS  MUNICIPIOS  DE  GUANAJUATO.</w:t>
      </w:r>
    </w:p>
    <w:p w14:paraId="267F3E5F" w14:textId="77777777" w:rsidR="000C223B" w:rsidRDefault="000C223B" w:rsidP="00E4258C">
      <w:pPr>
        <w:jc w:val="center"/>
        <w:rPr>
          <w:rFonts w:ascii="Abadi" w:hAnsi="Abadi" w:cs="Arial"/>
          <w:b/>
          <w:bCs/>
          <w:sz w:val="21"/>
          <w:szCs w:val="21"/>
        </w:rPr>
      </w:pPr>
    </w:p>
    <w:p w14:paraId="640BA080" w14:textId="2D19366D" w:rsidR="009B1C7C" w:rsidRDefault="009B1C7C" w:rsidP="00E4258C">
      <w:pPr>
        <w:jc w:val="center"/>
        <w:rPr>
          <w:rFonts w:ascii="Abadi" w:hAnsi="Abadi" w:cs="Arial"/>
          <w:b/>
          <w:bCs/>
          <w:sz w:val="21"/>
          <w:szCs w:val="21"/>
        </w:rPr>
      </w:pPr>
    </w:p>
    <w:p w14:paraId="18FC37A1" w14:textId="77777777" w:rsidR="009B1C7C" w:rsidRDefault="009B1C7C" w:rsidP="009B1C7C">
      <w:pPr>
        <w:jc w:val="both"/>
        <w:rPr>
          <w:rFonts w:ascii="Abadi" w:hAnsi="Abadi"/>
          <w:sz w:val="21"/>
          <w:szCs w:val="21"/>
        </w:rPr>
      </w:pPr>
      <w:r w:rsidRPr="00625ED8">
        <w:rPr>
          <w:rFonts w:ascii="Abadi" w:hAnsi="Abadi"/>
          <w:b/>
          <w:bCs/>
          <w:sz w:val="21"/>
          <w:szCs w:val="21"/>
        </w:rPr>
        <w:t xml:space="preserve">La </w:t>
      </w:r>
      <w:r>
        <w:rPr>
          <w:rFonts w:ascii="Abadi" w:hAnsi="Abadi"/>
          <w:b/>
          <w:bCs/>
          <w:sz w:val="21"/>
          <w:szCs w:val="21"/>
        </w:rPr>
        <w:t>Presidencia</w:t>
      </w:r>
      <w:r w:rsidRPr="00625ED8">
        <w:rPr>
          <w:rFonts w:ascii="Abadi" w:hAnsi="Abadi"/>
          <w:b/>
          <w:bCs/>
          <w:sz w:val="21"/>
          <w:szCs w:val="21"/>
        </w:rPr>
        <w:t>.-</w:t>
      </w:r>
      <w:r>
        <w:rPr>
          <w:rFonts w:ascii="Abadi" w:hAnsi="Abadi"/>
          <w:sz w:val="21"/>
          <w:szCs w:val="21"/>
        </w:rPr>
        <w:t xml:space="preserve"> S</w:t>
      </w:r>
      <w:r w:rsidRPr="001218D0">
        <w:rPr>
          <w:rFonts w:ascii="Abadi" w:hAnsi="Abadi"/>
          <w:sz w:val="21"/>
          <w:szCs w:val="21"/>
        </w:rPr>
        <w:t>e pide a la diputada Angélica Casillas Martínez</w:t>
      </w:r>
      <w:r>
        <w:rPr>
          <w:rFonts w:ascii="Abadi" w:hAnsi="Abadi"/>
          <w:sz w:val="21"/>
          <w:szCs w:val="21"/>
        </w:rPr>
        <w:t xml:space="preserve"> dar </w:t>
      </w:r>
      <w:r w:rsidRPr="001218D0">
        <w:rPr>
          <w:rFonts w:ascii="Abadi" w:hAnsi="Abadi"/>
          <w:sz w:val="21"/>
          <w:szCs w:val="21"/>
        </w:rPr>
        <w:t xml:space="preserve">lectura </w:t>
      </w:r>
      <w:r>
        <w:rPr>
          <w:rFonts w:ascii="Abadi" w:hAnsi="Abadi"/>
          <w:sz w:val="21"/>
          <w:szCs w:val="21"/>
        </w:rPr>
        <w:t>a su</w:t>
      </w:r>
      <w:r w:rsidRPr="001218D0">
        <w:rPr>
          <w:rFonts w:ascii="Abadi" w:hAnsi="Abadi"/>
          <w:sz w:val="21"/>
          <w:szCs w:val="21"/>
        </w:rPr>
        <w:t xml:space="preserve"> exposición de motivos de la iniciativa formulada por diputadas y </w:t>
      </w:r>
      <w:r w:rsidRPr="001218D0">
        <w:rPr>
          <w:rFonts w:ascii="Abadi" w:hAnsi="Abadi"/>
          <w:sz w:val="21"/>
          <w:szCs w:val="21"/>
        </w:rPr>
        <w:lastRenderedPageBreak/>
        <w:t xml:space="preserve">diputados integrantes de su </w:t>
      </w:r>
      <w:r>
        <w:rPr>
          <w:rFonts w:ascii="Abadi" w:hAnsi="Abadi"/>
          <w:sz w:val="21"/>
          <w:szCs w:val="21"/>
        </w:rPr>
        <w:t>G</w:t>
      </w:r>
      <w:r w:rsidRPr="001218D0">
        <w:rPr>
          <w:rFonts w:ascii="Abadi" w:hAnsi="Abadi"/>
          <w:sz w:val="21"/>
          <w:szCs w:val="21"/>
        </w:rPr>
        <w:t xml:space="preserve">rupo Parlamentario del Partido Acción Nacional a fin de reformar la facción </w:t>
      </w:r>
      <w:r>
        <w:rPr>
          <w:rFonts w:ascii="Abadi" w:hAnsi="Abadi"/>
          <w:sz w:val="21"/>
          <w:szCs w:val="21"/>
        </w:rPr>
        <w:t>IV</w:t>
      </w:r>
      <w:r w:rsidRPr="001218D0">
        <w:rPr>
          <w:rFonts w:ascii="Abadi" w:hAnsi="Abadi"/>
          <w:sz w:val="21"/>
          <w:szCs w:val="21"/>
        </w:rPr>
        <w:t xml:space="preserve"> del artículo</w:t>
      </w:r>
      <w:r>
        <w:rPr>
          <w:rFonts w:ascii="Abadi" w:hAnsi="Abadi"/>
          <w:sz w:val="21"/>
          <w:szCs w:val="21"/>
        </w:rPr>
        <w:t>10</w:t>
      </w:r>
      <w:r w:rsidRPr="001218D0">
        <w:rPr>
          <w:rFonts w:ascii="Abadi" w:hAnsi="Abadi"/>
          <w:sz w:val="21"/>
          <w:szCs w:val="21"/>
        </w:rPr>
        <w:t xml:space="preserve"> y </w:t>
      </w:r>
      <w:r>
        <w:rPr>
          <w:rFonts w:ascii="Abadi" w:hAnsi="Abadi"/>
          <w:sz w:val="21"/>
          <w:szCs w:val="21"/>
        </w:rPr>
        <w:t xml:space="preserve">adicionar una </w:t>
      </w:r>
      <w:r w:rsidRPr="001218D0">
        <w:rPr>
          <w:rFonts w:ascii="Abadi" w:hAnsi="Abadi"/>
          <w:sz w:val="21"/>
          <w:szCs w:val="21"/>
        </w:rPr>
        <w:t xml:space="preserve">facción </w:t>
      </w:r>
      <w:r>
        <w:rPr>
          <w:rFonts w:ascii="Abadi" w:hAnsi="Abadi"/>
          <w:sz w:val="21"/>
          <w:szCs w:val="21"/>
        </w:rPr>
        <w:t xml:space="preserve">XV </w:t>
      </w:r>
      <w:r w:rsidRPr="001218D0">
        <w:rPr>
          <w:rFonts w:ascii="Abadi" w:hAnsi="Abadi"/>
          <w:sz w:val="21"/>
          <w:szCs w:val="21"/>
        </w:rPr>
        <w:t xml:space="preserve">al artículo </w:t>
      </w:r>
      <w:r>
        <w:rPr>
          <w:rFonts w:ascii="Abadi" w:hAnsi="Abadi"/>
          <w:sz w:val="21"/>
          <w:szCs w:val="21"/>
        </w:rPr>
        <w:t>7</w:t>
      </w:r>
      <w:r w:rsidRPr="001218D0">
        <w:rPr>
          <w:rFonts w:ascii="Abadi" w:hAnsi="Abadi"/>
          <w:sz w:val="21"/>
          <w:szCs w:val="21"/>
        </w:rPr>
        <w:t xml:space="preserve">, </w:t>
      </w:r>
      <w:r>
        <w:rPr>
          <w:rFonts w:ascii="Abadi" w:hAnsi="Abadi"/>
          <w:sz w:val="21"/>
          <w:szCs w:val="21"/>
        </w:rPr>
        <w:t xml:space="preserve">recorriéndose en </w:t>
      </w:r>
      <w:r w:rsidRPr="001218D0">
        <w:rPr>
          <w:rFonts w:ascii="Abadi" w:hAnsi="Abadi"/>
          <w:sz w:val="21"/>
          <w:szCs w:val="21"/>
        </w:rPr>
        <w:t xml:space="preserve">su orden la subsecuente de la Ley para la </w:t>
      </w:r>
      <w:r>
        <w:rPr>
          <w:rFonts w:ascii="Abadi" w:hAnsi="Abadi"/>
          <w:sz w:val="21"/>
          <w:szCs w:val="21"/>
        </w:rPr>
        <w:t>G</w:t>
      </w:r>
      <w:r w:rsidRPr="001218D0">
        <w:rPr>
          <w:rFonts w:ascii="Abadi" w:hAnsi="Abadi"/>
          <w:sz w:val="21"/>
          <w:szCs w:val="21"/>
        </w:rPr>
        <w:t xml:space="preserve">estión </w:t>
      </w:r>
      <w:r>
        <w:rPr>
          <w:rFonts w:ascii="Abadi" w:hAnsi="Abadi"/>
          <w:sz w:val="21"/>
          <w:szCs w:val="21"/>
        </w:rPr>
        <w:t>I</w:t>
      </w:r>
      <w:r w:rsidRPr="001218D0">
        <w:rPr>
          <w:rFonts w:ascii="Abadi" w:hAnsi="Abadi"/>
          <w:sz w:val="21"/>
          <w:szCs w:val="21"/>
        </w:rPr>
        <w:t xml:space="preserve">ntegral de los </w:t>
      </w:r>
      <w:r>
        <w:rPr>
          <w:rFonts w:ascii="Abadi" w:hAnsi="Abadi"/>
          <w:sz w:val="21"/>
          <w:szCs w:val="21"/>
        </w:rPr>
        <w:t>R</w:t>
      </w:r>
      <w:r w:rsidRPr="001218D0">
        <w:rPr>
          <w:rFonts w:ascii="Abadi" w:hAnsi="Abadi"/>
          <w:sz w:val="21"/>
          <w:szCs w:val="21"/>
        </w:rPr>
        <w:t>es</w:t>
      </w:r>
      <w:r>
        <w:rPr>
          <w:rFonts w:ascii="Abadi" w:hAnsi="Abadi"/>
          <w:sz w:val="21"/>
          <w:szCs w:val="21"/>
        </w:rPr>
        <w:t xml:space="preserve">iduos del </w:t>
      </w:r>
      <w:r w:rsidRPr="001218D0">
        <w:rPr>
          <w:rFonts w:ascii="Abadi" w:hAnsi="Abadi"/>
          <w:sz w:val="21"/>
          <w:szCs w:val="21"/>
        </w:rPr>
        <w:t xml:space="preserve">Estado y los </w:t>
      </w:r>
      <w:r>
        <w:rPr>
          <w:rFonts w:ascii="Abadi" w:hAnsi="Abadi"/>
          <w:sz w:val="21"/>
          <w:szCs w:val="21"/>
        </w:rPr>
        <w:t>M</w:t>
      </w:r>
      <w:r w:rsidRPr="001218D0">
        <w:rPr>
          <w:rFonts w:ascii="Abadi" w:hAnsi="Abadi"/>
          <w:sz w:val="21"/>
          <w:szCs w:val="21"/>
        </w:rPr>
        <w:t>unicipios de Guanajuato.</w:t>
      </w:r>
    </w:p>
    <w:p w14:paraId="6D5BA2F5" w14:textId="2F45D010" w:rsidR="000354CB" w:rsidRDefault="000354CB" w:rsidP="00E462AA">
      <w:pPr>
        <w:jc w:val="both"/>
        <w:rPr>
          <w:rFonts w:ascii="Abadi" w:hAnsi="Abadi" w:cs="Arial"/>
          <w:b/>
          <w:bCs/>
          <w:sz w:val="21"/>
          <w:szCs w:val="21"/>
        </w:rPr>
      </w:pPr>
    </w:p>
    <w:p w14:paraId="6BCDDF9E" w14:textId="77777777" w:rsidR="00E97011" w:rsidRDefault="00E97011" w:rsidP="00E97011">
      <w:pPr>
        <w:jc w:val="center"/>
        <w:rPr>
          <w:rFonts w:ascii="Abadi" w:hAnsi="Abadi"/>
          <w:b/>
          <w:bCs/>
          <w:sz w:val="21"/>
          <w:szCs w:val="21"/>
        </w:rPr>
      </w:pPr>
      <w:r w:rsidRPr="009965AD">
        <w:rPr>
          <w:rFonts w:ascii="Abadi" w:hAnsi="Abadi"/>
          <w:b/>
          <w:bCs/>
          <w:sz w:val="21"/>
          <w:szCs w:val="21"/>
        </w:rPr>
        <w:t>(Intervención)</w:t>
      </w:r>
    </w:p>
    <w:p w14:paraId="244BC7A3" w14:textId="0A36792E" w:rsidR="00E97011" w:rsidRDefault="00E97011" w:rsidP="00E462AA">
      <w:pPr>
        <w:jc w:val="both"/>
        <w:rPr>
          <w:rFonts w:ascii="Abadi" w:hAnsi="Abadi" w:cs="Arial"/>
          <w:b/>
          <w:bCs/>
          <w:sz w:val="21"/>
          <w:szCs w:val="21"/>
        </w:rPr>
      </w:pPr>
    </w:p>
    <w:p w14:paraId="66D39FB1" w14:textId="3F8D4613" w:rsidR="00E97011" w:rsidRDefault="00E97011" w:rsidP="00E462AA">
      <w:pPr>
        <w:jc w:val="both"/>
        <w:rPr>
          <w:rFonts w:ascii="Abadi" w:hAnsi="Abadi" w:cs="Arial"/>
          <w:b/>
          <w:bCs/>
          <w:sz w:val="21"/>
          <w:szCs w:val="21"/>
        </w:rPr>
      </w:pPr>
    </w:p>
    <w:p w14:paraId="6B79D295" w14:textId="29C62071" w:rsidR="00F2491B" w:rsidRDefault="00E4629E" w:rsidP="000354CB">
      <w:pPr>
        <w:pStyle w:val="Estilo1"/>
        <w:numPr>
          <w:ilvl w:val="0"/>
          <w:numId w:val="0"/>
        </w:numPr>
        <w:tabs>
          <w:tab w:val="clear" w:pos="4059"/>
        </w:tabs>
        <w:ind w:right="0"/>
        <w:rPr>
          <w:rFonts w:ascii="Abadi" w:hAnsi="Abadi" w:cs="Arial"/>
          <w:iCs w:val="0"/>
          <w:sz w:val="21"/>
          <w:szCs w:val="21"/>
        </w:rPr>
      </w:pPr>
      <w:r>
        <w:rPr>
          <w:noProof/>
        </w:rPr>
        <w:drawing>
          <wp:anchor distT="0" distB="0" distL="114300" distR="114300" simplePos="0" relativeHeight="251674624" behindDoc="1" locked="0" layoutInCell="1" allowOverlap="1" wp14:anchorId="6AA3FB57" wp14:editId="0BF39AB3">
            <wp:simplePos x="0" y="0"/>
            <wp:positionH relativeFrom="margin">
              <wp:posOffset>849977</wp:posOffset>
            </wp:positionH>
            <wp:positionV relativeFrom="paragraph">
              <wp:posOffset>28138</wp:posOffset>
            </wp:positionV>
            <wp:extent cx="1489108" cy="837560"/>
            <wp:effectExtent l="114300" t="76200" r="73025" b="534670"/>
            <wp:wrapTight wrapText="bothSides">
              <wp:wrapPolygon edited="0">
                <wp:start x="829" y="-1967"/>
                <wp:lineTo x="-1658" y="-983"/>
                <wp:lineTo x="-1658" y="30483"/>
                <wp:lineTo x="-829" y="34907"/>
                <wp:lineTo x="22107" y="34907"/>
                <wp:lineTo x="22383" y="6883"/>
                <wp:lineTo x="20172" y="-492"/>
                <wp:lineTo x="19896" y="-1967"/>
                <wp:lineTo x="829" y="-1967"/>
              </wp:wrapPolygon>
            </wp:wrapTight>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9108" cy="83756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AB70867" w14:textId="77777777" w:rsidR="00B6164A" w:rsidRDefault="00B6164A" w:rsidP="00F2491B">
      <w:pPr>
        <w:jc w:val="both"/>
        <w:rPr>
          <w:rFonts w:ascii="Abadi" w:hAnsi="Abadi"/>
          <w:sz w:val="21"/>
          <w:szCs w:val="21"/>
        </w:rPr>
      </w:pPr>
    </w:p>
    <w:p w14:paraId="0B856EFF" w14:textId="77777777" w:rsidR="00B6164A" w:rsidRDefault="00B6164A" w:rsidP="00F2491B">
      <w:pPr>
        <w:jc w:val="both"/>
        <w:rPr>
          <w:rFonts w:ascii="Abadi" w:hAnsi="Abadi"/>
          <w:sz w:val="21"/>
          <w:szCs w:val="21"/>
        </w:rPr>
      </w:pPr>
    </w:p>
    <w:p w14:paraId="295160B6" w14:textId="77777777" w:rsidR="00B6164A" w:rsidRDefault="00B6164A" w:rsidP="00F2491B">
      <w:pPr>
        <w:jc w:val="both"/>
        <w:rPr>
          <w:rFonts w:ascii="Abadi" w:hAnsi="Abadi"/>
          <w:sz w:val="21"/>
          <w:szCs w:val="21"/>
        </w:rPr>
      </w:pPr>
    </w:p>
    <w:p w14:paraId="104BC0E3" w14:textId="77777777" w:rsidR="00B6164A" w:rsidRDefault="00B6164A" w:rsidP="00F2491B">
      <w:pPr>
        <w:jc w:val="both"/>
        <w:rPr>
          <w:rFonts w:ascii="Abadi" w:hAnsi="Abadi"/>
          <w:sz w:val="21"/>
          <w:szCs w:val="21"/>
        </w:rPr>
      </w:pPr>
    </w:p>
    <w:p w14:paraId="66084221" w14:textId="77777777" w:rsidR="00B6164A" w:rsidRDefault="00B6164A" w:rsidP="00F2491B">
      <w:pPr>
        <w:jc w:val="both"/>
        <w:rPr>
          <w:rFonts w:ascii="Abadi" w:hAnsi="Abadi"/>
          <w:sz w:val="21"/>
          <w:szCs w:val="21"/>
        </w:rPr>
      </w:pPr>
    </w:p>
    <w:p w14:paraId="0BEEFA2B" w14:textId="77777777" w:rsidR="00B6164A" w:rsidRDefault="00B6164A" w:rsidP="00F2491B">
      <w:pPr>
        <w:jc w:val="both"/>
        <w:rPr>
          <w:rFonts w:ascii="Abadi" w:hAnsi="Abadi"/>
          <w:sz w:val="21"/>
          <w:szCs w:val="21"/>
        </w:rPr>
      </w:pPr>
    </w:p>
    <w:p w14:paraId="1CBA001E" w14:textId="77777777" w:rsidR="00B6164A" w:rsidRDefault="00B6164A" w:rsidP="00F2491B">
      <w:pPr>
        <w:jc w:val="both"/>
        <w:rPr>
          <w:rFonts w:ascii="Abadi" w:hAnsi="Abadi"/>
          <w:sz w:val="21"/>
          <w:szCs w:val="21"/>
        </w:rPr>
      </w:pPr>
    </w:p>
    <w:p w14:paraId="5FA7C956" w14:textId="77777777" w:rsidR="00B6164A" w:rsidRDefault="00B6164A" w:rsidP="00F2491B">
      <w:pPr>
        <w:jc w:val="both"/>
        <w:rPr>
          <w:rFonts w:ascii="Abadi" w:hAnsi="Abadi"/>
          <w:sz w:val="21"/>
          <w:szCs w:val="21"/>
        </w:rPr>
      </w:pPr>
    </w:p>
    <w:p w14:paraId="1DC19F62" w14:textId="77777777" w:rsidR="00B81FE6" w:rsidRDefault="00B81FE6" w:rsidP="00F2491B">
      <w:pPr>
        <w:jc w:val="both"/>
        <w:rPr>
          <w:rFonts w:ascii="Abadi" w:hAnsi="Abadi"/>
          <w:sz w:val="21"/>
          <w:szCs w:val="21"/>
        </w:rPr>
      </w:pPr>
    </w:p>
    <w:p w14:paraId="79846C3D" w14:textId="77777777" w:rsidR="00B81FE6" w:rsidRDefault="00B81FE6" w:rsidP="00F2491B">
      <w:pPr>
        <w:jc w:val="both"/>
        <w:rPr>
          <w:rFonts w:ascii="Abadi" w:hAnsi="Abadi"/>
          <w:sz w:val="21"/>
          <w:szCs w:val="21"/>
        </w:rPr>
      </w:pPr>
    </w:p>
    <w:p w14:paraId="45EB51A3" w14:textId="280C4373" w:rsidR="00F2491B" w:rsidRDefault="00E97011" w:rsidP="00F2491B">
      <w:pPr>
        <w:jc w:val="both"/>
        <w:rPr>
          <w:rFonts w:ascii="Abadi" w:hAnsi="Abadi"/>
          <w:sz w:val="21"/>
          <w:szCs w:val="21"/>
        </w:rPr>
      </w:pPr>
      <w:r>
        <w:rPr>
          <w:rFonts w:ascii="Abadi" w:hAnsi="Abadi"/>
          <w:sz w:val="21"/>
          <w:szCs w:val="21"/>
        </w:rPr>
        <w:t>Diputada</w:t>
      </w:r>
      <w:r w:rsidR="00F2491B" w:rsidRPr="001218D0">
        <w:rPr>
          <w:rFonts w:ascii="Abadi" w:hAnsi="Abadi"/>
          <w:sz w:val="21"/>
          <w:szCs w:val="21"/>
        </w:rPr>
        <w:t xml:space="preserve"> </w:t>
      </w:r>
      <w:r w:rsidR="00F2491B" w:rsidRPr="00E80C43">
        <w:rPr>
          <w:rFonts w:ascii="Abadi" w:hAnsi="Abadi"/>
          <w:b/>
          <w:bCs/>
          <w:sz w:val="21"/>
          <w:szCs w:val="21"/>
        </w:rPr>
        <w:t>Angélica Casillas Martínez</w:t>
      </w:r>
      <w:r w:rsidR="00F2491B">
        <w:rPr>
          <w:rFonts w:ascii="Abadi" w:hAnsi="Abadi"/>
          <w:sz w:val="21"/>
          <w:szCs w:val="21"/>
        </w:rPr>
        <w:t xml:space="preserve"> da </w:t>
      </w:r>
      <w:r w:rsidR="00F2491B" w:rsidRPr="001218D0">
        <w:rPr>
          <w:rFonts w:ascii="Abadi" w:hAnsi="Abadi"/>
          <w:sz w:val="21"/>
          <w:szCs w:val="21"/>
        </w:rPr>
        <w:t xml:space="preserve">lectura </w:t>
      </w:r>
      <w:r w:rsidR="00F2491B">
        <w:rPr>
          <w:rFonts w:ascii="Abadi" w:hAnsi="Abadi"/>
          <w:sz w:val="21"/>
          <w:szCs w:val="21"/>
        </w:rPr>
        <w:t>a su</w:t>
      </w:r>
      <w:r w:rsidR="00F2491B" w:rsidRPr="001218D0">
        <w:rPr>
          <w:rFonts w:ascii="Abadi" w:hAnsi="Abadi"/>
          <w:sz w:val="21"/>
          <w:szCs w:val="21"/>
        </w:rPr>
        <w:t xml:space="preserve"> exposición de motivos de la </w:t>
      </w:r>
      <w:r w:rsidR="00F2491B">
        <w:rPr>
          <w:rFonts w:ascii="Abadi" w:hAnsi="Abadi"/>
          <w:sz w:val="21"/>
          <w:szCs w:val="21"/>
        </w:rPr>
        <w:t>iniciativa presentada.</w:t>
      </w:r>
    </w:p>
    <w:p w14:paraId="6ABD8D38" w14:textId="77777777" w:rsidR="00411898" w:rsidRDefault="00411898" w:rsidP="00F2491B">
      <w:pPr>
        <w:jc w:val="both"/>
        <w:rPr>
          <w:rFonts w:ascii="Abadi" w:hAnsi="Abadi"/>
          <w:sz w:val="21"/>
          <w:szCs w:val="21"/>
        </w:rPr>
      </w:pPr>
    </w:p>
    <w:p w14:paraId="6FA7B9E5" w14:textId="48090E80" w:rsidR="00F2491B" w:rsidRDefault="00F2491B" w:rsidP="00F2491B">
      <w:pPr>
        <w:jc w:val="both"/>
        <w:rPr>
          <w:rFonts w:ascii="Abadi" w:hAnsi="Abadi"/>
          <w:sz w:val="21"/>
          <w:szCs w:val="21"/>
        </w:rPr>
      </w:pPr>
      <w:r>
        <w:rPr>
          <w:rFonts w:ascii="Abadi" w:hAnsi="Abadi"/>
          <w:sz w:val="21"/>
          <w:szCs w:val="21"/>
        </w:rPr>
        <w:t>-De</w:t>
      </w:r>
      <w:r w:rsidRPr="001218D0">
        <w:rPr>
          <w:rFonts w:ascii="Abadi" w:hAnsi="Abadi"/>
          <w:sz w:val="21"/>
          <w:szCs w:val="21"/>
        </w:rPr>
        <w:t xml:space="preserve"> acuerdo con el panorama de la generación y manejo de residuos sólidos y médicos durante la emergencia sanitaria por Co</w:t>
      </w:r>
      <w:r>
        <w:rPr>
          <w:rFonts w:ascii="Abadi" w:hAnsi="Abadi"/>
          <w:sz w:val="21"/>
          <w:szCs w:val="21"/>
        </w:rPr>
        <w:t>vid-19</w:t>
      </w:r>
      <w:r w:rsidRPr="001218D0">
        <w:rPr>
          <w:rFonts w:ascii="Abadi" w:hAnsi="Abadi"/>
          <w:sz w:val="21"/>
          <w:szCs w:val="21"/>
        </w:rPr>
        <w:t xml:space="preserve">, emitido por la Secretaría de Medio Ambiente y </w:t>
      </w:r>
      <w:r>
        <w:rPr>
          <w:rFonts w:ascii="Abadi" w:hAnsi="Abadi"/>
          <w:sz w:val="21"/>
          <w:szCs w:val="21"/>
        </w:rPr>
        <w:t>R</w:t>
      </w:r>
      <w:r w:rsidRPr="001218D0">
        <w:rPr>
          <w:rFonts w:ascii="Abadi" w:hAnsi="Abadi"/>
          <w:sz w:val="21"/>
          <w:szCs w:val="21"/>
        </w:rPr>
        <w:t xml:space="preserve">ecursos </w:t>
      </w:r>
      <w:r>
        <w:rPr>
          <w:rFonts w:ascii="Abadi" w:hAnsi="Abadi"/>
          <w:sz w:val="21"/>
          <w:szCs w:val="21"/>
        </w:rPr>
        <w:t>N</w:t>
      </w:r>
      <w:r w:rsidRPr="001218D0">
        <w:rPr>
          <w:rFonts w:ascii="Abadi" w:hAnsi="Abadi"/>
          <w:sz w:val="21"/>
          <w:szCs w:val="21"/>
        </w:rPr>
        <w:t>aturales</w:t>
      </w:r>
      <w:r>
        <w:rPr>
          <w:rFonts w:ascii="Abadi" w:hAnsi="Abadi"/>
          <w:sz w:val="21"/>
          <w:szCs w:val="21"/>
        </w:rPr>
        <w:t xml:space="preserve"> e</w:t>
      </w:r>
      <w:r w:rsidRPr="001218D0">
        <w:rPr>
          <w:rFonts w:ascii="Abadi" w:hAnsi="Abadi"/>
          <w:sz w:val="21"/>
          <w:szCs w:val="21"/>
        </w:rPr>
        <w:t xml:space="preserve">n julio del </w:t>
      </w:r>
      <w:r>
        <w:rPr>
          <w:rFonts w:ascii="Abadi" w:hAnsi="Abadi"/>
          <w:sz w:val="21"/>
          <w:szCs w:val="21"/>
        </w:rPr>
        <w:t>2020,</w:t>
      </w:r>
      <w:r w:rsidRPr="001218D0">
        <w:rPr>
          <w:rFonts w:ascii="Abadi" w:hAnsi="Abadi"/>
          <w:sz w:val="21"/>
          <w:szCs w:val="21"/>
        </w:rPr>
        <w:t xml:space="preserve"> se estimó que existió un incremento en la cantidad de </w:t>
      </w:r>
      <w:r>
        <w:rPr>
          <w:rFonts w:ascii="Abadi" w:hAnsi="Abadi"/>
          <w:sz w:val="21"/>
          <w:szCs w:val="21"/>
        </w:rPr>
        <w:t>residuos</w:t>
      </w:r>
      <w:r w:rsidRPr="001218D0">
        <w:rPr>
          <w:rFonts w:ascii="Abadi" w:hAnsi="Abadi"/>
          <w:sz w:val="21"/>
          <w:szCs w:val="21"/>
        </w:rPr>
        <w:t xml:space="preserve"> generados en México como consecuencia de la pandemia</w:t>
      </w:r>
      <w:r>
        <w:rPr>
          <w:rFonts w:ascii="Abadi" w:hAnsi="Abadi"/>
          <w:sz w:val="21"/>
          <w:szCs w:val="21"/>
        </w:rPr>
        <w:t xml:space="preserve"> de COVID-2019</w:t>
      </w:r>
      <w:r w:rsidRPr="001218D0">
        <w:rPr>
          <w:rFonts w:ascii="Abadi" w:hAnsi="Abadi"/>
          <w:sz w:val="21"/>
          <w:szCs w:val="21"/>
        </w:rPr>
        <w:t>, tanto por la atención hospitalaria como por la generación de residuos sólidos urbanos</w:t>
      </w:r>
      <w:r>
        <w:rPr>
          <w:rFonts w:ascii="Abadi" w:hAnsi="Abadi"/>
          <w:sz w:val="21"/>
          <w:szCs w:val="21"/>
        </w:rPr>
        <w:t>, se estimó</w:t>
      </w:r>
      <w:r w:rsidRPr="001218D0">
        <w:rPr>
          <w:rFonts w:ascii="Abadi" w:hAnsi="Abadi"/>
          <w:sz w:val="21"/>
          <w:szCs w:val="21"/>
        </w:rPr>
        <w:t xml:space="preserve"> un incremento en la generación total de resi</w:t>
      </w:r>
      <w:r>
        <w:rPr>
          <w:rFonts w:ascii="Abadi" w:hAnsi="Abadi"/>
          <w:sz w:val="21"/>
          <w:szCs w:val="21"/>
        </w:rPr>
        <w:t>duos</w:t>
      </w:r>
      <w:r w:rsidRPr="001218D0">
        <w:rPr>
          <w:rFonts w:ascii="Abadi" w:hAnsi="Abadi"/>
          <w:sz w:val="21"/>
          <w:szCs w:val="21"/>
        </w:rPr>
        <w:t xml:space="preserve"> entre </w:t>
      </w:r>
      <w:r>
        <w:rPr>
          <w:rFonts w:ascii="Abadi" w:hAnsi="Abadi"/>
          <w:sz w:val="21"/>
          <w:szCs w:val="21"/>
        </w:rPr>
        <w:t>3.3 y16.5%</w:t>
      </w:r>
      <w:r w:rsidRPr="001218D0">
        <w:rPr>
          <w:rFonts w:ascii="Abadi" w:hAnsi="Abadi"/>
          <w:sz w:val="21"/>
          <w:szCs w:val="21"/>
        </w:rPr>
        <w:t>, adicional a lo generado en condiciones normal</w:t>
      </w:r>
      <w:r>
        <w:rPr>
          <w:rFonts w:ascii="Abadi" w:hAnsi="Abadi"/>
          <w:sz w:val="21"/>
          <w:szCs w:val="21"/>
        </w:rPr>
        <w:t>es</w:t>
      </w:r>
      <w:r w:rsidRPr="001218D0">
        <w:rPr>
          <w:rFonts w:ascii="Abadi" w:hAnsi="Abadi"/>
          <w:sz w:val="21"/>
          <w:szCs w:val="21"/>
        </w:rPr>
        <w:t>.</w:t>
      </w:r>
    </w:p>
    <w:p w14:paraId="1E7E1E57" w14:textId="77777777" w:rsidR="00E4629E" w:rsidRDefault="00E4629E" w:rsidP="00F2491B">
      <w:pPr>
        <w:jc w:val="both"/>
        <w:rPr>
          <w:rFonts w:ascii="Abadi" w:hAnsi="Abadi"/>
          <w:sz w:val="21"/>
          <w:szCs w:val="21"/>
        </w:rPr>
      </w:pPr>
    </w:p>
    <w:p w14:paraId="109384AC" w14:textId="675EC146" w:rsidR="00F2491B" w:rsidRDefault="00F2491B" w:rsidP="00F2491B">
      <w:pPr>
        <w:jc w:val="both"/>
        <w:rPr>
          <w:rFonts w:ascii="Abadi" w:hAnsi="Abadi"/>
          <w:sz w:val="21"/>
          <w:szCs w:val="21"/>
        </w:rPr>
      </w:pPr>
      <w:r>
        <w:rPr>
          <w:rFonts w:ascii="Abadi" w:hAnsi="Abadi"/>
          <w:sz w:val="21"/>
          <w:szCs w:val="21"/>
        </w:rPr>
        <w:t>-</w:t>
      </w:r>
      <w:r w:rsidRPr="001218D0">
        <w:rPr>
          <w:rFonts w:ascii="Abadi" w:hAnsi="Abadi"/>
          <w:sz w:val="21"/>
          <w:szCs w:val="21"/>
        </w:rPr>
        <w:t>Las nuevas condiciones que ha impuesto la contingencia sanitaria con cambios significativos en materia laboral tendrán efectos así mismo en el incremento de r</w:t>
      </w:r>
      <w:r>
        <w:rPr>
          <w:rFonts w:ascii="Abadi" w:hAnsi="Abadi"/>
          <w:sz w:val="21"/>
          <w:szCs w:val="21"/>
        </w:rPr>
        <w:t>esiduos</w:t>
      </w:r>
      <w:r w:rsidRPr="001218D0">
        <w:rPr>
          <w:rFonts w:ascii="Abadi" w:hAnsi="Abadi"/>
          <w:sz w:val="21"/>
          <w:szCs w:val="21"/>
        </w:rPr>
        <w:t xml:space="preserve"> domiciliarios generados en los hogares por el aislamiento prolongado</w:t>
      </w:r>
      <w:r>
        <w:rPr>
          <w:rFonts w:ascii="Abadi" w:hAnsi="Abadi"/>
          <w:sz w:val="21"/>
          <w:szCs w:val="21"/>
        </w:rPr>
        <w:t>.</w:t>
      </w:r>
    </w:p>
    <w:p w14:paraId="39299A2F" w14:textId="77777777" w:rsidR="00E4629E" w:rsidRDefault="00E4629E" w:rsidP="00F2491B">
      <w:pPr>
        <w:jc w:val="both"/>
        <w:rPr>
          <w:rFonts w:ascii="Abadi" w:hAnsi="Abadi"/>
          <w:sz w:val="21"/>
          <w:szCs w:val="21"/>
        </w:rPr>
      </w:pPr>
    </w:p>
    <w:p w14:paraId="06558557" w14:textId="0C0CCB4E" w:rsidR="00F2491B" w:rsidRDefault="00F2491B" w:rsidP="00F2491B">
      <w:pPr>
        <w:jc w:val="both"/>
        <w:rPr>
          <w:rFonts w:ascii="Abadi" w:hAnsi="Abadi"/>
          <w:sz w:val="21"/>
          <w:szCs w:val="21"/>
        </w:rPr>
      </w:pPr>
      <w:r>
        <w:rPr>
          <w:rFonts w:ascii="Abadi" w:hAnsi="Abadi"/>
          <w:sz w:val="21"/>
          <w:szCs w:val="21"/>
        </w:rPr>
        <w:t>-D</w:t>
      </w:r>
      <w:r w:rsidRPr="001218D0">
        <w:rPr>
          <w:rFonts w:ascii="Abadi" w:hAnsi="Abadi"/>
          <w:sz w:val="21"/>
          <w:szCs w:val="21"/>
        </w:rPr>
        <w:t xml:space="preserve">e conformidad con el diagnostico básico para la gestión integral de los </w:t>
      </w:r>
      <w:r>
        <w:rPr>
          <w:rFonts w:ascii="Abadi" w:hAnsi="Abadi"/>
          <w:sz w:val="21"/>
          <w:szCs w:val="21"/>
        </w:rPr>
        <w:t>residuos</w:t>
      </w:r>
      <w:r w:rsidRPr="001218D0">
        <w:rPr>
          <w:rFonts w:ascii="Abadi" w:hAnsi="Abadi"/>
          <w:sz w:val="21"/>
          <w:szCs w:val="21"/>
        </w:rPr>
        <w:t xml:space="preserve"> en Guanajuato, los residuos sólidos urbanos generados diariamente ubican al Estado dentro de las </w:t>
      </w:r>
      <w:r>
        <w:rPr>
          <w:rFonts w:ascii="Abadi" w:hAnsi="Abadi"/>
          <w:sz w:val="21"/>
          <w:szCs w:val="21"/>
        </w:rPr>
        <w:t>5</w:t>
      </w:r>
      <w:r w:rsidRPr="001218D0">
        <w:rPr>
          <w:rFonts w:ascii="Abadi" w:hAnsi="Abadi"/>
          <w:sz w:val="21"/>
          <w:szCs w:val="21"/>
        </w:rPr>
        <w:t xml:space="preserve"> entidades federativas con el mayor volumen en todo el país, lo que revela un reto para crear acciones de aprovechamiento en ese alcance. La utilización eficiente de re</w:t>
      </w:r>
      <w:r>
        <w:rPr>
          <w:rFonts w:ascii="Abadi" w:hAnsi="Abadi"/>
          <w:sz w:val="21"/>
          <w:szCs w:val="21"/>
        </w:rPr>
        <w:t>siduos</w:t>
      </w:r>
      <w:r w:rsidRPr="001218D0">
        <w:rPr>
          <w:rFonts w:ascii="Abadi" w:hAnsi="Abadi"/>
          <w:sz w:val="21"/>
          <w:szCs w:val="21"/>
        </w:rPr>
        <w:t xml:space="preserve"> forma parte de una agenda que tiene el objetivo de generar fuentes alternas de energía con costos asequibles para los usuarios. </w:t>
      </w:r>
    </w:p>
    <w:p w14:paraId="61E014B9" w14:textId="77777777" w:rsidR="00E4629E" w:rsidRDefault="00E4629E" w:rsidP="00F2491B">
      <w:pPr>
        <w:jc w:val="both"/>
        <w:rPr>
          <w:rFonts w:ascii="Abadi" w:hAnsi="Abadi"/>
          <w:sz w:val="21"/>
          <w:szCs w:val="21"/>
        </w:rPr>
      </w:pPr>
    </w:p>
    <w:p w14:paraId="19E91FB1" w14:textId="30D76B37" w:rsidR="00F2491B" w:rsidRDefault="00F2491B" w:rsidP="00F2491B">
      <w:pPr>
        <w:jc w:val="both"/>
        <w:rPr>
          <w:rFonts w:ascii="Abadi" w:hAnsi="Abadi"/>
          <w:sz w:val="21"/>
          <w:szCs w:val="21"/>
        </w:rPr>
      </w:pPr>
      <w:r>
        <w:rPr>
          <w:rFonts w:ascii="Abadi" w:hAnsi="Abadi"/>
          <w:sz w:val="21"/>
          <w:szCs w:val="21"/>
        </w:rPr>
        <w:t>-E</w:t>
      </w:r>
      <w:r w:rsidRPr="001218D0">
        <w:rPr>
          <w:rFonts w:ascii="Abadi" w:hAnsi="Abadi"/>
          <w:sz w:val="21"/>
          <w:szCs w:val="21"/>
        </w:rPr>
        <w:t xml:space="preserve">l objetivo </w:t>
      </w:r>
      <w:r>
        <w:rPr>
          <w:rFonts w:ascii="Abadi" w:hAnsi="Abadi"/>
          <w:sz w:val="21"/>
          <w:szCs w:val="21"/>
        </w:rPr>
        <w:t>es coadyubar</w:t>
      </w:r>
      <w:r w:rsidRPr="001218D0">
        <w:rPr>
          <w:rFonts w:ascii="Abadi" w:hAnsi="Abadi"/>
          <w:sz w:val="21"/>
          <w:szCs w:val="21"/>
        </w:rPr>
        <w:t xml:space="preserve"> a que existe el soporte legal de proyectos amigables para el ambiente y que genere</w:t>
      </w:r>
      <w:r>
        <w:rPr>
          <w:rFonts w:ascii="Abadi" w:hAnsi="Abadi"/>
          <w:sz w:val="21"/>
          <w:szCs w:val="21"/>
        </w:rPr>
        <w:t>n</w:t>
      </w:r>
      <w:r w:rsidRPr="001218D0">
        <w:rPr>
          <w:rFonts w:ascii="Abadi" w:hAnsi="Abadi"/>
          <w:sz w:val="21"/>
          <w:szCs w:val="21"/>
        </w:rPr>
        <w:t xml:space="preserve"> electricidad a partir del tratamiento eficiente de </w:t>
      </w:r>
      <w:r>
        <w:rPr>
          <w:rFonts w:ascii="Abadi" w:hAnsi="Abadi"/>
          <w:sz w:val="21"/>
          <w:szCs w:val="21"/>
        </w:rPr>
        <w:t>residuos</w:t>
      </w:r>
      <w:r w:rsidRPr="001218D0">
        <w:rPr>
          <w:rFonts w:ascii="Abadi" w:hAnsi="Abadi"/>
          <w:sz w:val="21"/>
          <w:szCs w:val="21"/>
        </w:rPr>
        <w:t xml:space="preserve"> orgánicos.</w:t>
      </w:r>
    </w:p>
    <w:p w14:paraId="5338E07D" w14:textId="77777777" w:rsidR="00E4629E" w:rsidRDefault="00E4629E" w:rsidP="00F2491B">
      <w:pPr>
        <w:jc w:val="both"/>
        <w:rPr>
          <w:rFonts w:ascii="Abadi" w:hAnsi="Abadi"/>
          <w:sz w:val="21"/>
          <w:szCs w:val="21"/>
        </w:rPr>
      </w:pPr>
    </w:p>
    <w:p w14:paraId="1F718EE9" w14:textId="77777777" w:rsidR="00F2491B" w:rsidRDefault="00F2491B" w:rsidP="00F2491B">
      <w:pPr>
        <w:jc w:val="both"/>
        <w:rPr>
          <w:rFonts w:ascii="Abadi" w:hAnsi="Abadi"/>
          <w:sz w:val="21"/>
          <w:szCs w:val="21"/>
        </w:rPr>
      </w:pPr>
      <w:r w:rsidRPr="00AC3DB5">
        <w:rPr>
          <w:rFonts w:ascii="Abadi" w:hAnsi="Abadi"/>
          <w:sz w:val="21"/>
          <w:szCs w:val="21"/>
        </w:rPr>
        <w:t>- Esta iniciativa se inscribe dentro de los esfuerzos para coadyuvar a la implementación de acciones que permitan contrarrestar los efectos del cambio climático y mitigar las posibles amenazas que ello representa para el desarrollo social, humano y económico.</w:t>
      </w:r>
      <w:r w:rsidRPr="001218D0">
        <w:rPr>
          <w:rFonts w:ascii="Abadi" w:hAnsi="Abadi"/>
          <w:sz w:val="21"/>
          <w:szCs w:val="21"/>
        </w:rPr>
        <w:t xml:space="preserve"> </w:t>
      </w:r>
    </w:p>
    <w:p w14:paraId="628450AB" w14:textId="77E0FEB2" w:rsidR="00F2491B" w:rsidRDefault="00F2491B" w:rsidP="00F2491B">
      <w:pPr>
        <w:jc w:val="both"/>
        <w:rPr>
          <w:rFonts w:ascii="Abadi" w:hAnsi="Abadi"/>
          <w:sz w:val="21"/>
          <w:szCs w:val="21"/>
        </w:rPr>
      </w:pPr>
      <w:r>
        <w:rPr>
          <w:rFonts w:ascii="Abadi" w:hAnsi="Abadi"/>
          <w:sz w:val="21"/>
          <w:szCs w:val="21"/>
        </w:rPr>
        <w:t>Iniciativa…</w:t>
      </w:r>
    </w:p>
    <w:p w14:paraId="1966DF29" w14:textId="77777777" w:rsidR="00D83D3B" w:rsidRDefault="00D83D3B" w:rsidP="00D83D3B">
      <w:pPr>
        <w:jc w:val="both"/>
        <w:rPr>
          <w:rFonts w:ascii="Abadi" w:hAnsi="Abadi"/>
          <w:sz w:val="21"/>
          <w:szCs w:val="21"/>
        </w:rPr>
      </w:pPr>
      <w:r>
        <w:rPr>
          <w:rFonts w:ascii="Abadi" w:hAnsi="Abadi"/>
          <w:sz w:val="21"/>
          <w:szCs w:val="21"/>
        </w:rPr>
        <w:t>-E</w:t>
      </w:r>
      <w:r w:rsidRPr="001218D0">
        <w:rPr>
          <w:rFonts w:ascii="Abadi" w:hAnsi="Abadi"/>
          <w:sz w:val="21"/>
          <w:szCs w:val="21"/>
        </w:rPr>
        <w:t>s cuanto Presidenta</w:t>
      </w:r>
      <w:r>
        <w:rPr>
          <w:rFonts w:ascii="Abadi" w:hAnsi="Abadi"/>
          <w:sz w:val="21"/>
          <w:szCs w:val="21"/>
        </w:rPr>
        <w:t>, gracias por la atención.</w:t>
      </w:r>
    </w:p>
    <w:p w14:paraId="6501E919" w14:textId="77777777" w:rsidR="00D83D3B" w:rsidRDefault="00D83D3B" w:rsidP="00D83D3B">
      <w:pPr>
        <w:jc w:val="both"/>
        <w:rPr>
          <w:rFonts w:ascii="Abadi" w:hAnsi="Abadi"/>
          <w:b/>
          <w:bCs/>
          <w:sz w:val="21"/>
          <w:szCs w:val="21"/>
        </w:rPr>
      </w:pPr>
    </w:p>
    <w:p w14:paraId="1A8BDC32" w14:textId="457AC455" w:rsidR="00D83D3B" w:rsidRDefault="00D83D3B" w:rsidP="00D83D3B">
      <w:pPr>
        <w:jc w:val="both"/>
        <w:rPr>
          <w:rFonts w:ascii="Abadi" w:hAnsi="Abadi"/>
          <w:sz w:val="21"/>
          <w:szCs w:val="21"/>
        </w:rPr>
      </w:pPr>
      <w:r w:rsidRPr="00592251">
        <w:rPr>
          <w:rFonts w:ascii="Abadi" w:hAnsi="Abadi"/>
          <w:b/>
          <w:bCs/>
          <w:sz w:val="21"/>
          <w:szCs w:val="21"/>
        </w:rPr>
        <w:t>La Presidenta.-</w:t>
      </w:r>
      <w:r>
        <w:rPr>
          <w:rFonts w:ascii="Abadi" w:hAnsi="Abadi"/>
          <w:sz w:val="21"/>
          <w:szCs w:val="21"/>
        </w:rPr>
        <w:t xml:space="preserve"> Muchas g</w:t>
      </w:r>
      <w:r w:rsidRPr="001218D0">
        <w:rPr>
          <w:rFonts w:ascii="Abadi" w:hAnsi="Abadi"/>
          <w:sz w:val="21"/>
          <w:szCs w:val="21"/>
        </w:rPr>
        <w:t xml:space="preserve">racias </w:t>
      </w:r>
      <w:r>
        <w:rPr>
          <w:rFonts w:ascii="Abadi" w:hAnsi="Abadi"/>
          <w:sz w:val="21"/>
          <w:szCs w:val="21"/>
        </w:rPr>
        <w:t xml:space="preserve">a usted. </w:t>
      </w:r>
    </w:p>
    <w:p w14:paraId="11CAC3E7" w14:textId="2ACA3249" w:rsidR="007F207A" w:rsidRDefault="007F207A" w:rsidP="00D83D3B">
      <w:pPr>
        <w:jc w:val="both"/>
        <w:rPr>
          <w:rFonts w:ascii="Abadi" w:hAnsi="Abadi"/>
          <w:sz w:val="21"/>
          <w:szCs w:val="21"/>
        </w:rPr>
      </w:pPr>
    </w:p>
    <w:p w14:paraId="29F7EB4B" w14:textId="270A6EBE" w:rsidR="007F207A" w:rsidRDefault="007F207A" w:rsidP="00D83D3B">
      <w:pPr>
        <w:jc w:val="both"/>
        <w:rPr>
          <w:rFonts w:ascii="Abadi" w:hAnsi="Abadi"/>
          <w:sz w:val="21"/>
          <w:szCs w:val="21"/>
        </w:rPr>
      </w:pPr>
    </w:p>
    <w:p w14:paraId="07AEF8DE" w14:textId="77777777" w:rsidR="007F207A" w:rsidRPr="007F207A" w:rsidRDefault="007F207A" w:rsidP="007F207A">
      <w:pPr>
        <w:ind w:left="284" w:right="496"/>
        <w:jc w:val="both"/>
        <w:rPr>
          <w:rFonts w:ascii="Abadi" w:hAnsi="Abadi"/>
          <w:b/>
          <w:bCs/>
          <w:i/>
          <w:iCs/>
          <w:sz w:val="21"/>
          <w:szCs w:val="21"/>
          <w:u w:val="single"/>
        </w:rPr>
      </w:pPr>
      <w:r w:rsidRPr="007F207A">
        <w:rPr>
          <w:rFonts w:ascii="Abadi" w:hAnsi="Abadi"/>
          <w:b/>
          <w:bCs/>
          <w:i/>
          <w:iCs/>
          <w:sz w:val="21"/>
          <w:szCs w:val="21"/>
          <w:u w:val="single"/>
        </w:rPr>
        <w:t>Se turna a la Comisión de Medio Ambiente con fundamento en el artículo 115 fracción II de nuestra Ley Orgánica para su estudio y dictamen.</w:t>
      </w:r>
    </w:p>
    <w:p w14:paraId="56474856" w14:textId="77777777" w:rsidR="007F207A" w:rsidRDefault="007F207A" w:rsidP="00D83D3B">
      <w:pPr>
        <w:jc w:val="both"/>
        <w:rPr>
          <w:rFonts w:ascii="Abadi" w:hAnsi="Abadi"/>
          <w:sz w:val="21"/>
          <w:szCs w:val="21"/>
        </w:rPr>
      </w:pPr>
    </w:p>
    <w:p w14:paraId="5AD44B35" w14:textId="1D5610FD" w:rsidR="00167E7B" w:rsidRDefault="00167E7B" w:rsidP="000354CB">
      <w:pPr>
        <w:pStyle w:val="Estilo1"/>
        <w:numPr>
          <w:ilvl w:val="0"/>
          <w:numId w:val="0"/>
        </w:numPr>
        <w:tabs>
          <w:tab w:val="clear" w:pos="4059"/>
        </w:tabs>
        <w:ind w:right="0"/>
        <w:rPr>
          <w:rFonts w:ascii="Abadi" w:hAnsi="Abadi" w:cs="Arial"/>
          <w:iCs w:val="0"/>
          <w:sz w:val="21"/>
          <w:szCs w:val="21"/>
        </w:rPr>
      </w:pPr>
    </w:p>
    <w:p w14:paraId="226F9A3E" w14:textId="77777777" w:rsidR="00167E7B" w:rsidRDefault="00167E7B" w:rsidP="00167E7B">
      <w:pPr>
        <w:contextualSpacing/>
        <w:jc w:val="both"/>
        <w:rPr>
          <w:rFonts w:ascii="Abadi" w:hAnsi="Abadi"/>
          <w:b/>
          <w:bCs/>
          <w:sz w:val="21"/>
          <w:szCs w:val="21"/>
        </w:rPr>
      </w:pPr>
      <w:r w:rsidRPr="00525508">
        <w:rPr>
          <w:rFonts w:ascii="Abadi" w:hAnsi="Abadi"/>
          <w:b/>
          <w:bCs/>
          <w:sz w:val="21"/>
          <w:szCs w:val="21"/>
        </w:rPr>
        <w:t>DIPUTADA ANGÉLICA CASILLAS MARTÍNEZ</w:t>
      </w:r>
    </w:p>
    <w:p w14:paraId="2E7CF89E" w14:textId="77777777" w:rsidR="00167E7B" w:rsidRDefault="00167E7B" w:rsidP="00167E7B">
      <w:pPr>
        <w:contextualSpacing/>
        <w:jc w:val="both"/>
        <w:rPr>
          <w:rFonts w:ascii="Abadi" w:hAnsi="Abadi"/>
          <w:b/>
          <w:bCs/>
          <w:sz w:val="21"/>
          <w:szCs w:val="21"/>
        </w:rPr>
      </w:pPr>
      <w:r w:rsidRPr="00525508">
        <w:rPr>
          <w:rFonts w:ascii="Abadi" w:hAnsi="Abadi"/>
          <w:b/>
          <w:bCs/>
          <w:sz w:val="21"/>
          <w:szCs w:val="21"/>
        </w:rPr>
        <w:t>PRESIDENTA DEL CONGRESO DEL ESTADO</w:t>
      </w:r>
    </w:p>
    <w:p w14:paraId="0B5A92CE" w14:textId="77777777" w:rsidR="00167E7B" w:rsidRDefault="00167E7B" w:rsidP="00167E7B">
      <w:pPr>
        <w:contextualSpacing/>
        <w:jc w:val="both"/>
        <w:rPr>
          <w:rFonts w:ascii="Abadi" w:hAnsi="Abadi"/>
          <w:b/>
          <w:bCs/>
          <w:sz w:val="21"/>
          <w:szCs w:val="21"/>
        </w:rPr>
      </w:pPr>
      <w:r w:rsidRPr="00525508">
        <w:rPr>
          <w:rFonts w:ascii="Abadi" w:hAnsi="Abadi"/>
          <w:b/>
          <w:bCs/>
          <w:sz w:val="21"/>
          <w:szCs w:val="21"/>
        </w:rPr>
        <w:t>LIBRE Y SOBERANO DE GUANAJUATO</w:t>
      </w:r>
    </w:p>
    <w:p w14:paraId="2CBE8E4D" w14:textId="77777777" w:rsidR="00167E7B" w:rsidRPr="00525508" w:rsidRDefault="00167E7B" w:rsidP="00167E7B">
      <w:pPr>
        <w:contextualSpacing/>
        <w:jc w:val="both"/>
        <w:rPr>
          <w:rFonts w:ascii="Abadi" w:hAnsi="Abadi"/>
          <w:b/>
          <w:bCs/>
          <w:sz w:val="21"/>
          <w:szCs w:val="21"/>
        </w:rPr>
      </w:pPr>
      <w:r w:rsidRPr="00525508">
        <w:rPr>
          <w:rFonts w:ascii="Abadi" w:hAnsi="Abadi"/>
          <w:b/>
          <w:bCs/>
          <w:sz w:val="21"/>
          <w:szCs w:val="21"/>
        </w:rPr>
        <w:t xml:space="preserve">SEXAGÉSIMA QUINTA LEGISLATURA </w:t>
      </w:r>
    </w:p>
    <w:p w14:paraId="2565F2EC" w14:textId="77777777" w:rsidR="00167E7B" w:rsidRPr="00591A21" w:rsidRDefault="00167E7B" w:rsidP="00167E7B">
      <w:pPr>
        <w:contextualSpacing/>
        <w:jc w:val="both"/>
        <w:rPr>
          <w:rFonts w:ascii="Abadi" w:hAnsi="Abadi"/>
          <w:b/>
          <w:bCs/>
          <w:sz w:val="21"/>
          <w:szCs w:val="21"/>
        </w:rPr>
      </w:pPr>
      <w:r w:rsidRPr="00591A21">
        <w:rPr>
          <w:rFonts w:ascii="Abadi" w:hAnsi="Abadi"/>
          <w:b/>
          <w:bCs/>
          <w:sz w:val="21"/>
          <w:szCs w:val="21"/>
        </w:rPr>
        <w:t>PRESENTE</w:t>
      </w:r>
    </w:p>
    <w:p w14:paraId="5324FE22" w14:textId="77777777" w:rsidR="00167E7B" w:rsidRDefault="00167E7B" w:rsidP="00167E7B">
      <w:pPr>
        <w:jc w:val="both"/>
        <w:rPr>
          <w:rFonts w:ascii="Abadi" w:hAnsi="Abadi"/>
          <w:sz w:val="21"/>
          <w:szCs w:val="21"/>
        </w:rPr>
      </w:pPr>
    </w:p>
    <w:p w14:paraId="4D36333F" w14:textId="08A231CD" w:rsidR="00167E7B" w:rsidRPr="00525508" w:rsidRDefault="00167E7B" w:rsidP="00167E7B">
      <w:pPr>
        <w:jc w:val="both"/>
        <w:rPr>
          <w:rFonts w:ascii="Abadi" w:hAnsi="Abadi"/>
          <w:sz w:val="21"/>
          <w:szCs w:val="21"/>
        </w:rPr>
      </w:pPr>
      <w:r w:rsidRPr="00525508">
        <w:rPr>
          <w:rFonts w:ascii="Abadi" w:hAnsi="Abadi"/>
          <w:sz w:val="21"/>
          <w:szCs w:val="21"/>
        </w:rPr>
        <w:t xml:space="preserve">Quienes integramos el Grupo Parlamentario del Partido Acción Nacional ante la </w:t>
      </w:r>
      <w:r>
        <w:rPr>
          <w:rFonts w:ascii="Abadi" w:hAnsi="Abadi"/>
          <w:sz w:val="21"/>
          <w:szCs w:val="21"/>
        </w:rPr>
        <w:t xml:space="preserve"> </w:t>
      </w:r>
      <w:r w:rsidRPr="00525508">
        <w:rPr>
          <w:rFonts w:ascii="Abadi" w:hAnsi="Abadi"/>
          <w:sz w:val="21"/>
          <w:szCs w:val="21"/>
        </w:rPr>
        <w:t xml:space="preserve">Sexagésima Quinta Legislatura del Congreso del Estado Libre y Soberano de Guanajuato, con fundamento en lo dispuesto por los artículos 56, fracción </w:t>
      </w:r>
      <w:r w:rsidR="00505E5B">
        <w:rPr>
          <w:rFonts w:ascii="Abadi" w:hAnsi="Abadi"/>
          <w:sz w:val="21"/>
          <w:szCs w:val="21"/>
        </w:rPr>
        <w:t>II</w:t>
      </w:r>
      <w:r w:rsidRPr="00525508">
        <w:rPr>
          <w:rFonts w:ascii="Abadi" w:hAnsi="Abadi"/>
          <w:sz w:val="21"/>
          <w:szCs w:val="21"/>
        </w:rPr>
        <w:t>, de la Constitución Política para el Estado de Guanajuato; y 167, fracción II y 168 de la Ley Orgánica del Poder Legislativo del Estado de Guanajuato, nos permitimos someter, por su digno conducto, a la consideración de esta Honorable Asamblea, la presente iniciativa de reformas y adiciones a diversos artículos de la Ley para la Gestión Integral de Residuos del Estado y los Municipios de Guanajuato, en atención a la siguiente:</w:t>
      </w:r>
    </w:p>
    <w:p w14:paraId="3358CA02" w14:textId="77777777" w:rsidR="00167E7B" w:rsidRDefault="00167E7B" w:rsidP="00167E7B">
      <w:pPr>
        <w:jc w:val="both"/>
        <w:rPr>
          <w:rFonts w:ascii="Abadi" w:hAnsi="Abadi"/>
          <w:sz w:val="21"/>
          <w:szCs w:val="21"/>
        </w:rPr>
      </w:pPr>
    </w:p>
    <w:p w14:paraId="704A8B8F" w14:textId="77777777" w:rsidR="00167E7B" w:rsidRDefault="00167E7B" w:rsidP="00167E7B">
      <w:pPr>
        <w:jc w:val="center"/>
        <w:rPr>
          <w:rFonts w:ascii="Abadi" w:hAnsi="Abadi"/>
          <w:b/>
          <w:bCs/>
          <w:sz w:val="21"/>
          <w:szCs w:val="21"/>
        </w:rPr>
      </w:pPr>
      <w:r w:rsidRPr="00591A21">
        <w:rPr>
          <w:rFonts w:ascii="Abadi" w:hAnsi="Abadi"/>
          <w:b/>
          <w:bCs/>
          <w:sz w:val="21"/>
          <w:szCs w:val="21"/>
        </w:rPr>
        <w:t>EXPOSICIÓN DE MOTIVOS</w:t>
      </w:r>
    </w:p>
    <w:p w14:paraId="76D8EF2C" w14:textId="77777777" w:rsidR="00167E7B" w:rsidRPr="00591A21" w:rsidRDefault="00167E7B" w:rsidP="00167E7B">
      <w:pPr>
        <w:jc w:val="both"/>
        <w:rPr>
          <w:rFonts w:ascii="Abadi" w:hAnsi="Abadi"/>
          <w:b/>
          <w:bCs/>
          <w:sz w:val="21"/>
          <w:szCs w:val="21"/>
        </w:rPr>
      </w:pPr>
    </w:p>
    <w:p w14:paraId="7B5C5F7F" w14:textId="6B7265D7" w:rsidR="00167E7B" w:rsidRDefault="00167E7B" w:rsidP="00167E7B">
      <w:pPr>
        <w:jc w:val="both"/>
        <w:rPr>
          <w:rFonts w:ascii="Abadi" w:hAnsi="Abadi"/>
          <w:sz w:val="21"/>
          <w:szCs w:val="21"/>
        </w:rPr>
      </w:pPr>
      <w:r w:rsidRPr="00591A21">
        <w:rPr>
          <w:rFonts w:ascii="Abadi" w:hAnsi="Abadi"/>
          <w:sz w:val="21"/>
          <w:szCs w:val="21"/>
        </w:rPr>
        <w:t>De acuerdo con el Panorama de la generación y manejo de residuos sólidos y médicos durante la emergencia sanitaria por COVID-191,</w:t>
      </w:r>
      <w:r w:rsidR="00E8375C" w:rsidRPr="00591A21">
        <w:rPr>
          <w:rFonts w:ascii="Abadi" w:hAnsi="Abadi"/>
          <w:sz w:val="21"/>
          <w:szCs w:val="21"/>
        </w:rPr>
        <w:t xml:space="preserve"> </w:t>
      </w:r>
      <w:r w:rsidRPr="00591A21">
        <w:rPr>
          <w:rFonts w:ascii="Abadi" w:hAnsi="Abadi"/>
          <w:sz w:val="21"/>
          <w:szCs w:val="21"/>
        </w:rPr>
        <w:t xml:space="preserve">emitido por la Secretaría de Medio Ambiente y Recursos Naturales en julio de 2020, se estimó que existió un incremento en la cantidad de residuos generados en México al 26 de junio de 2020 como consecuencia de la pandemia de COVID-19, tanto por la atención hospitalaria (actual y máxima), como por la generación de residuos sólidos </w:t>
      </w:r>
      <w:r w:rsidRPr="00591A21">
        <w:rPr>
          <w:rFonts w:ascii="Abadi" w:hAnsi="Abadi"/>
          <w:sz w:val="21"/>
          <w:szCs w:val="21"/>
        </w:rPr>
        <w:lastRenderedPageBreak/>
        <w:t xml:space="preserve">urbanos. Se estimó un incremento en la generación total de residuos entre 3.3 y 16.5% adicional a lo generado en condiciones normales. </w:t>
      </w:r>
    </w:p>
    <w:p w14:paraId="4DDA46FC" w14:textId="77777777" w:rsidR="00F83B3A" w:rsidRPr="00591A21" w:rsidRDefault="00F83B3A" w:rsidP="00167E7B">
      <w:pPr>
        <w:jc w:val="both"/>
        <w:rPr>
          <w:rFonts w:ascii="Abadi" w:hAnsi="Abadi"/>
          <w:sz w:val="21"/>
          <w:szCs w:val="21"/>
        </w:rPr>
      </w:pPr>
    </w:p>
    <w:p w14:paraId="21C8765C" w14:textId="49E211E8" w:rsidR="00167E7B" w:rsidRDefault="00167E7B" w:rsidP="00167E7B">
      <w:pPr>
        <w:jc w:val="both"/>
        <w:rPr>
          <w:rFonts w:ascii="Abadi" w:hAnsi="Abadi"/>
          <w:sz w:val="21"/>
          <w:szCs w:val="21"/>
        </w:rPr>
      </w:pPr>
      <w:r w:rsidRPr="00591A21">
        <w:rPr>
          <w:rFonts w:ascii="Abadi" w:hAnsi="Abadi"/>
          <w:sz w:val="21"/>
          <w:szCs w:val="21"/>
        </w:rPr>
        <w:t xml:space="preserve">Las nuevas condiciones que ha impuesto la contingencia sanitaria con cambios significativos en materia laboral tendrán efectos en el incremento de residuos domiciliarios generados en los hogares por el aislamiento prolongado. </w:t>
      </w:r>
    </w:p>
    <w:p w14:paraId="00D5BB64" w14:textId="77777777" w:rsidR="00F83B3A" w:rsidRPr="00591A21" w:rsidRDefault="00F83B3A" w:rsidP="00167E7B">
      <w:pPr>
        <w:jc w:val="both"/>
        <w:rPr>
          <w:rFonts w:ascii="Abadi" w:hAnsi="Abadi"/>
          <w:sz w:val="21"/>
          <w:szCs w:val="21"/>
        </w:rPr>
      </w:pPr>
    </w:p>
    <w:p w14:paraId="06050E2E" w14:textId="22FEAAE0" w:rsidR="00F83B3A" w:rsidRDefault="00167E7B" w:rsidP="00167E7B">
      <w:pPr>
        <w:jc w:val="both"/>
        <w:rPr>
          <w:rFonts w:ascii="Abadi" w:hAnsi="Abadi"/>
          <w:sz w:val="21"/>
          <w:szCs w:val="21"/>
        </w:rPr>
      </w:pPr>
      <w:r w:rsidRPr="00591A21">
        <w:rPr>
          <w:rFonts w:ascii="Abadi" w:hAnsi="Abadi"/>
          <w:sz w:val="21"/>
          <w:szCs w:val="21"/>
        </w:rPr>
        <w:t xml:space="preserve">De conformidad con el </w:t>
      </w:r>
      <w:r w:rsidRPr="00B6355D">
        <w:rPr>
          <w:rFonts w:ascii="Abadi" w:hAnsi="Abadi"/>
          <w:b/>
          <w:bCs/>
          <w:sz w:val="21"/>
          <w:szCs w:val="21"/>
        </w:rPr>
        <w:t>Diagnóstico</w:t>
      </w:r>
      <w:r w:rsidRPr="00591A21">
        <w:rPr>
          <w:rFonts w:ascii="Abadi" w:hAnsi="Abadi"/>
          <w:sz w:val="21"/>
          <w:szCs w:val="21"/>
        </w:rPr>
        <w:t xml:space="preserve"> Básico para la Gestión Integral de /os Residuos</w:t>
      </w:r>
      <w:r w:rsidR="006C41C6" w:rsidRPr="00591A21">
        <w:rPr>
          <w:rFonts w:ascii="Abadi" w:hAnsi="Abadi"/>
          <w:sz w:val="21"/>
          <w:szCs w:val="21"/>
        </w:rPr>
        <w:t xml:space="preserve"> </w:t>
      </w:r>
      <w:r w:rsidRPr="00591A21">
        <w:rPr>
          <w:rFonts w:ascii="Abadi" w:hAnsi="Abadi"/>
          <w:sz w:val="21"/>
          <w:szCs w:val="21"/>
        </w:rPr>
        <w:t xml:space="preserve">(mayo 2020), en Guanajuato, diariamente se generan 6 mil 031 toneladas de residuos sólidos urbanos al día, </w:t>
      </w:r>
      <w:r w:rsidRPr="00073A33">
        <w:rPr>
          <w:rFonts w:ascii="Abadi" w:hAnsi="Abadi"/>
          <w:b/>
          <w:bCs/>
          <w:sz w:val="21"/>
          <w:szCs w:val="21"/>
        </w:rPr>
        <w:t>más de dos millones de toneladas al año</w:t>
      </w:r>
      <w:r w:rsidRPr="00591A21">
        <w:rPr>
          <w:rFonts w:ascii="Abadi" w:hAnsi="Abadi"/>
          <w:sz w:val="21"/>
          <w:szCs w:val="21"/>
        </w:rPr>
        <w:t>, ubicándose dentro de las cinco entidades federativas con mayor volumen, lo que revela un reto para crear acciones de aprovechamiento.</w:t>
      </w:r>
    </w:p>
    <w:p w14:paraId="22717E91" w14:textId="22829118" w:rsidR="00167E7B" w:rsidRPr="00591A21" w:rsidRDefault="00167E7B" w:rsidP="00167E7B">
      <w:pPr>
        <w:jc w:val="both"/>
        <w:rPr>
          <w:rFonts w:ascii="Abadi" w:hAnsi="Abadi"/>
          <w:sz w:val="21"/>
          <w:szCs w:val="21"/>
        </w:rPr>
      </w:pPr>
      <w:r w:rsidRPr="00591A21">
        <w:rPr>
          <w:rFonts w:ascii="Abadi" w:hAnsi="Abadi"/>
          <w:sz w:val="21"/>
          <w:szCs w:val="21"/>
        </w:rPr>
        <w:t xml:space="preserve"> </w:t>
      </w:r>
    </w:p>
    <w:p w14:paraId="77113DAA" w14:textId="0DE54898" w:rsidR="00167E7B" w:rsidRDefault="00167E7B" w:rsidP="00167E7B">
      <w:pPr>
        <w:jc w:val="both"/>
        <w:rPr>
          <w:rFonts w:ascii="Abadi" w:hAnsi="Abadi"/>
          <w:sz w:val="21"/>
          <w:szCs w:val="21"/>
        </w:rPr>
      </w:pPr>
      <w:r w:rsidRPr="00591A21">
        <w:rPr>
          <w:rFonts w:ascii="Abadi" w:hAnsi="Abadi"/>
          <w:sz w:val="21"/>
          <w:szCs w:val="21"/>
        </w:rPr>
        <w:t xml:space="preserve">En el precitado </w:t>
      </w:r>
      <w:r w:rsidRPr="00073A33">
        <w:rPr>
          <w:rFonts w:ascii="Abadi" w:hAnsi="Abadi"/>
          <w:b/>
          <w:bCs/>
          <w:sz w:val="21"/>
          <w:szCs w:val="21"/>
        </w:rPr>
        <w:t>Diagnóstico</w:t>
      </w:r>
      <w:r w:rsidRPr="00591A21">
        <w:rPr>
          <w:rFonts w:ascii="Abadi" w:hAnsi="Abadi"/>
          <w:sz w:val="21"/>
          <w:szCs w:val="21"/>
        </w:rPr>
        <w:t xml:space="preserve"> se destaca que en el tema de residuos sólidos urbanos la generación per cápita calculada fue de 0.944 kg/</w:t>
      </w:r>
      <w:proofErr w:type="spellStart"/>
      <w:r w:rsidR="00AB388F">
        <w:rPr>
          <w:rFonts w:ascii="Abadi" w:hAnsi="Abadi"/>
          <w:sz w:val="21"/>
          <w:szCs w:val="21"/>
        </w:rPr>
        <w:t>h</w:t>
      </w:r>
      <w:r w:rsidR="00446243">
        <w:rPr>
          <w:rFonts w:ascii="Abadi" w:hAnsi="Abadi"/>
          <w:sz w:val="21"/>
          <w:szCs w:val="21"/>
        </w:rPr>
        <w:t>ab</w:t>
      </w:r>
      <w:proofErr w:type="spellEnd"/>
      <w:r w:rsidRPr="00591A21">
        <w:rPr>
          <w:rFonts w:ascii="Abadi" w:hAnsi="Abadi"/>
          <w:sz w:val="21"/>
          <w:szCs w:val="21"/>
        </w:rPr>
        <w:t xml:space="preserve">/día y la generación total en el país se estima en 120,128 t/día, esto es, más de 42 millones de toneladas al año. Asimismo, a nivel nacional se estiman 38,351 </w:t>
      </w:r>
      <w:r>
        <w:rPr>
          <w:rFonts w:ascii="Abadi" w:hAnsi="Abadi"/>
          <w:sz w:val="21"/>
          <w:szCs w:val="21"/>
        </w:rPr>
        <w:t>t/</w:t>
      </w:r>
      <w:r w:rsidRPr="00591A21">
        <w:rPr>
          <w:rFonts w:ascii="Abadi" w:hAnsi="Abadi"/>
          <w:sz w:val="21"/>
          <w:szCs w:val="21"/>
        </w:rPr>
        <w:t xml:space="preserve">día de residuos aprovechables mediante el reciclaje o la recuperación de energía; 56,427 </w:t>
      </w:r>
      <w:r>
        <w:rPr>
          <w:rFonts w:ascii="Abadi" w:hAnsi="Abadi"/>
          <w:sz w:val="21"/>
          <w:szCs w:val="21"/>
        </w:rPr>
        <w:t>t/</w:t>
      </w:r>
      <w:r w:rsidRPr="00591A21">
        <w:rPr>
          <w:rFonts w:ascii="Abadi" w:hAnsi="Abadi"/>
          <w:sz w:val="21"/>
          <w:szCs w:val="21"/>
        </w:rPr>
        <w:t xml:space="preserve">día de residuos orgánicos que pueden ser tratados mediante compostaje o biodigestión; y 26,779 </w:t>
      </w:r>
      <w:r>
        <w:rPr>
          <w:rFonts w:ascii="Abadi" w:hAnsi="Abadi"/>
          <w:sz w:val="21"/>
          <w:szCs w:val="21"/>
        </w:rPr>
        <w:t>t/</w:t>
      </w:r>
      <w:r w:rsidRPr="00591A21">
        <w:rPr>
          <w:rFonts w:ascii="Abadi" w:hAnsi="Abadi"/>
          <w:sz w:val="21"/>
          <w:szCs w:val="21"/>
        </w:rPr>
        <w:t xml:space="preserve">día de otros residuos, que posiblemente no sean aprovechables. </w:t>
      </w:r>
    </w:p>
    <w:p w14:paraId="40C12CAB" w14:textId="77777777" w:rsidR="00F83B3A" w:rsidRPr="00591A21" w:rsidRDefault="00F83B3A" w:rsidP="00167E7B">
      <w:pPr>
        <w:jc w:val="both"/>
        <w:rPr>
          <w:rFonts w:ascii="Abadi" w:hAnsi="Abadi"/>
          <w:sz w:val="21"/>
          <w:szCs w:val="21"/>
        </w:rPr>
      </w:pPr>
    </w:p>
    <w:p w14:paraId="6B779D6A" w14:textId="4DDB6091" w:rsidR="00167E7B" w:rsidRDefault="00167E7B" w:rsidP="00167E7B">
      <w:pPr>
        <w:jc w:val="both"/>
        <w:rPr>
          <w:rFonts w:ascii="Abadi" w:hAnsi="Abadi"/>
          <w:sz w:val="21"/>
          <w:szCs w:val="21"/>
        </w:rPr>
      </w:pPr>
      <w:r w:rsidRPr="00591A21">
        <w:rPr>
          <w:rFonts w:ascii="Abadi" w:hAnsi="Abadi"/>
          <w:sz w:val="21"/>
          <w:szCs w:val="21"/>
        </w:rPr>
        <w:t>Es relevante subrayar la composición porcentual promedio de los residuos a fin de identificar los subproductos o fracciones de residuos aprovechables, de acuerdo con el Diagnóstico, el 31.56% corresponde a residuos susceptibles de aprovechamiento, el 46.42% a residuos orgánicos y el 22.03% a otros residuos.</w:t>
      </w:r>
    </w:p>
    <w:p w14:paraId="741484EC" w14:textId="77777777" w:rsidR="00F83B3A" w:rsidRPr="00591A21" w:rsidRDefault="00F83B3A" w:rsidP="00167E7B">
      <w:pPr>
        <w:jc w:val="both"/>
        <w:rPr>
          <w:rFonts w:ascii="Abadi" w:hAnsi="Abadi"/>
          <w:sz w:val="21"/>
          <w:szCs w:val="21"/>
        </w:rPr>
      </w:pPr>
    </w:p>
    <w:p w14:paraId="66DED2AF" w14:textId="0F39D0BF" w:rsidR="00167E7B" w:rsidRDefault="00167E7B" w:rsidP="00167E7B">
      <w:pPr>
        <w:jc w:val="both"/>
        <w:rPr>
          <w:rFonts w:ascii="Abadi" w:hAnsi="Abadi"/>
          <w:sz w:val="21"/>
          <w:szCs w:val="21"/>
        </w:rPr>
      </w:pPr>
      <w:r w:rsidRPr="00591A21">
        <w:rPr>
          <w:rFonts w:ascii="Abadi" w:hAnsi="Abadi"/>
          <w:sz w:val="21"/>
          <w:szCs w:val="21"/>
        </w:rPr>
        <w:t xml:space="preserve">En ese alcance, la utilización eficiente de residuos forma parte de una agenda que tiene el objetivo de generar fuentes alternas de energía con costos asequibles para los usuarios. El objetivo es coadyuvar a que exista el soporte legal de proyectos amigables para el ambiente y que generen electricidad a partir del tratamiento eficiente de residuos orgánicos. </w:t>
      </w:r>
    </w:p>
    <w:p w14:paraId="3809DA3F" w14:textId="77777777" w:rsidR="002C084E" w:rsidRPr="00591A21" w:rsidRDefault="002C084E" w:rsidP="00167E7B">
      <w:pPr>
        <w:jc w:val="both"/>
        <w:rPr>
          <w:rFonts w:ascii="Abadi" w:hAnsi="Abadi"/>
          <w:sz w:val="21"/>
          <w:szCs w:val="21"/>
        </w:rPr>
      </w:pPr>
    </w:p>
    <w:p w14:paraId="0D456210" w14:textId="523C414D" w:rsidR="00167E7B" w:rsidRDefault="00167E7B" w:rsidP="00167E7B">
      <w:pPr>
        <w:jc w:val="both"/>
        <w:rPr>
          <w:rFonts w:ascii="Abadi" w:hAnsi="Abadi"/>
          <w:sz w:val="21"/>
          <w:szCs w:val="21"/>
        </w:rPr>
      </w:pPr>
      <w:r w:rsidRPr="00591A21">
        <w:rPr>
          <w:rFonts w:ascii="Abadi" w:hAnsi="Abadi"/>
          <w:sz w:val="21"/>
          <w:szCs w:val="21"/>
        </w:rPr>
        <w:t>La propuesta se inscribe dentro de esta conceptualización que cita la legislación en materia de energías limpias. La Ley de la Industria Eléctrica define:</w:t>
      </w:r>
    </w:p>
    <w:p w14:paraId="6CA212A4" w14:textId="77777777" w:rsidR="00F83B3A" w:rsidRPr="00591A21" w:rsidRDefault="00F83B3A" w:rsidP="00167E7B">
      <w:pPr>
        <w:jc w:val="both"/>
        <w:rPr>
          <w:rFonts w:ascii="Abadi" w:hAnsi="Abadi"/>
          <w:sz w:val="21"/>
          <w:szCs w:val="21"/>
        </w:rPr>
      </w:pPr>
    </w:p>
    <w:p w14:paraId="39CFB52A" w14:textId="77777777" w:rsidR="00167E7B" w:rsidRPr="00591A21" w:rsidRDefault="00167E7B" w:rsidP="00167E7B">
      <w:pPr>
        <w:ind w:left="426"/>
        <w:jc w:val="both"/>
        <w:rPr>
          <w:rFonts w:ascii="Abadi" w:hAnsi="Abadi"/>
          <w:b/>
          <w:bCs/>
          <w:sz w:val="21"/>
          <w:szCs w:val="21"/>
        </w:rPr>
      </w:pPr>
      <w:r w:rsidRPr="00591A21">
        <w:rPr>
          <w:rFonts w:ascii="Abadi" w:hAnsi="Abadi"/>
          <w:b/>
          <w:bCs/>
          <w:sz w:val="21"/>
          <w:szCs w:val="21"/>
        </w:rPr>
        <w:t>Artículo 3°.</w:t>
      </w:r>
    </w:p>
    <w:p w14:paraId="7065CC52" w14:textId="77777777" w:rsidR="00167E7B" w:rsidRPr="00591A21" w:rsidRDefault="00167E7B" w:rsidP="00167E7B">
      <w:pPr>
        <w:ind w:left="426"/>
        <w:jc w:val="both"/>
        <w:rPr>
          <w:rFonts w:ascii="Abadi" w:hAnsi="Abadi"/>
          <w:sz w:val="21"/>
          <w:szCs w:val="21"/>
        </w:rPr>
      </w:pPr>
      <w:r w:rsidRPr="00591A21">
        <w:rPr>
          <w:rFonts w:ascii="Abadi" w:hAnsi="Abadi"/>
          <w:sz w:val="21"/>
          <w:szCs w:val="21"/>
        </w:rPr>
        <w:t xml:space="preserve">XXII. </w:t>
      </w:r>
      <w:r w:rsidRPr="00591A21">
        <w:rPr>
          <w:rFonts w:ascii="Abadi" w:hAnsi="Abadi"/>
          <w:b/>
          <w:bCs/>
          <w:sz w:val="21"/>
          <w:szCs w:val="21"/>
        </w:rPr>
        <w:t>Energías Limpias:</w:t>
      </w:r>
      <w:r w:rsidRPr="00591A21">
        <w:rPr>
          <w:rFonts w:ascii="Abadi" w:hAnsi="Abadi"/>
          <w:sz w:val="21"/>
          <w:szCs w:val="21"/>
        </w:rPr>
        <w:t xml:space="preserve"> Aquellas fuentes de energía y procesos de generación de electricidad cuyas emisiones o residuos, cuando los haya, no rebasen los umbrales establecidos en las disposiciones reglamentarías que para tal efecto se expidan. Entre las Energías Limpias se consideran las siguientes:</w:t>
      </w:r>
    </w:p>
    <w:p w14:paraId="0C5C4B3F" w14:textId="77777777" w:rsidR="00167E7B" w:rsidRPr="00591A21" w:rsidRDefault="00167E7B" w:rsidP="00167E7B">
      <w:pPr>
        <w:ind w:left="426"/>
        <w:jc w:val="both"/>
        <w:rPr>
          <w:rFonts w:ascii="Abadi" w:hAnsi="Abadi"/>
          <w:sz w:val="21"/>
          <w:szCs w:val="21"/>
        </w:rPr>
      </w:pPr>
      <w:r w:rsidRPr="00591A21">
        <w:rPr>
          <w:rFonts w:ascii="Abadi" w:hAnsi="Abadi"/>
          <w:sz w:val="21"/>
          <w:szCs w:val="21"/>
        </w:rPr>
        <w:t>(. . .).</w:t>
      </w:r>
    </w:p>
    <w:p w14:paraId="4BBF6144" w14:textId="20B21E75" w:rsidR="00167E7B" w:rsidRDefault="00167E7B" w:rsidP="00167E7B">
      <w:pPr>
        <w:ind w:left="426"/>
        <w:jc w:val="both"/>
        <w:rPr>
          <w:rFonts w:ascii="Abadi" w:hAnsi="Abadi"/>
          <w:sz w:val="21"/>
          <w:szCs w:val="21"/>
        </w:rPr>
      </w:pPr>
      <w:r w:rsidRPr="00591A21">
        <w:rPr>
          <w:rFonts w:ascii="Abadi" w:hAnsi="Abadi"/>
          <w:sz w:val="21"/>
          <w:szCs w:val="21"/>
        </w:rPr>
        <w:t>j. La energía generada con los productos del procesamiento de esquilmos agrícolas o residuos sólidos urbanos (como gasificación o plasma molecular) ...</w:t>
      </w:r>
    </w:p>
    <w:p w14:paraId="6C473229" w14:textId="77777777" w:rsidR="00F83B3A" w:rsidRPr="00591A21" w:rsidRDefault="00F83B3A" w:rsidP="00167E7B">
      <w:pPr>
        <w:ind w:left="426"/>
        <w:jc w:val="both"/>
        <w:rPr>
          <w:rFonts w:ascii="Abadi" w:hAnsi="Abadi"/>
          <w:sz w:val="21"/>
          <w:szCs w:val="21"/>
        </w:rPr>
      </w:pPr>
    </w:p>
    <w:p w14:paraId="08033C15" w14:textId="025C4FED" w:rsidR="00167E7B" w:rsidRDefault="00167E7B" w:rsidP="00167E7B">
      <w:pPr>
        <w:jc w:val="both"/>
        <w:rPr>
          <w:rFonts w:ascii="Abadi" w:hAnsi="Abadi"/>
          <w:sz w:val="21"/>
          <w:szCs w:val="21"/>
        </w:rPr>
      </w:pPr>
      <w:r w:rsidRPr="00591A21">
        <w:rPr>
          <w:rFonts w:ascii="Abadi" w:hAnsi="Abadi"/>
          <w:sz w:val="21"/>
          <w:szCs w:val="21"/>
        </w:rPr>
        <w:t xml:space="preserve">La presente iniciativa pretende que, de forma expresa, se señale la posibilidad de aprovechamiento de la materia orgánica de los residuos sólidos urbanos en procesos de generación de energía, estableciendo la coordinación correspondiente con los municipios, acorde con la Constitución Política de los Estados Unidos Mexicanos y la Ley General para la Prevención y Gestión Integral de los Residuos. </w:t>
      </w:r>
    </w:p>
    <w:p w14:paraId="2A72E27C" w14:textId="77777777" w:rsidR="00F83B3A" w:rsidRPr="00591A21" w:rsidRDefault="00F83B3A" w:rsidP="00167E7B">
      <w:pPr>
        <w:jc w:val="both"/>
        <w:rPr>
          <w:rFonts w:ascii="Abadi" w:hAnsi="Abadi"/>
          <w:sz w:val="21"/>
          <w:szCs w:val="21"/>
        </w:rPr>
      </w:pPr>
    </w:p>
    <w:p w14:paraId="7F24A4F4" w14:textId="00768197" w:rsidR="00167E7B" w:rsidRDefault="00167E7B" w:rsidP="00167E7B">
      <w:pPr>
        <w:jc w:val="both"/>
        <w:rPr>
          <w:rFonts w:ascii="Abadi" w:hAnsi="Abadi"/>
          <w:sz w:val="21"/>
          <w:szCs w:val="21"/>
        </w:rPr>
      </w:pPr>
      <w:r w:rsidRPr="00591A21">
        <w:rPr>
          <w:rFonts w:ascii="Abadi" w:hAnsi="Abadi"/>
          <w:sz w:val="21"/>
          <w:szCs w:val="21"/>
        </w:rPr>
        <w:t>Es oportuno señalar que el 7 de enero del 2021 se publicó en el Diario Oficial de la Federación el Decreto mediante el cual se reformaron y adicionaron diversas disposiciones de la Ley General para la Prevención y Gestión Integral de los Residuos, en materia de transformación de basura en energía, el cual prevé en sus artículos transitorios:</w:t>
      </w:r>
    </w:p>
    <w:p w14:paraId="5E35AC1A" w14:textId="77777777" w:rsidR="00F83B3A" w:rsidRPr="00591A21" w:rsidRDefault="00F83B3A" w:rsidP="00167E7B">
      <w:pPr>
        <w:jc w:val="both"/>
        <w:rPr>
          <w:rFonts w:ascii="Abadi" w:hAnsi="Abadi"/>
          <w:sz w:val="21"/>
          <w:szCs w:val="21"/>
        </w:rPr>
      </w:pPr>
    </w:p>
    <w:p w14:paraId="3BD90EBD" w14:textId="012B3182" w:rsidR="00167E7B" w:rsidRDefault="00167E7B" w:rsidP="00167E7B">
      <w:pPr>
        <w:jc w:val="both"/>
        <w:rPr>
          <w:rFonts w:ascii="Abadi" w:hAnsi="Abadi"/>
          <w:sz w:val="21"/>
          <w:szCs w:val="21"/>
        </w:rPr>
      </w:pPr>
      <w:r w:rsidRPr="00591A21">
        <w:rPr>
          <w:rFonts w:ascii="Abadi" w:hAnsi="Abadi"/>
          <w:sz w:val="21"/>
          <w:szCs w:val="21"/>
        </w:rPr>
        <w:t xml:space="preserve">En virtud de lo anterior, las y los diputados del Grupo Parlamentario de Acción Nacional, conscientes de esta problemática ambiental que representan los residuos, en atención a la posibilidad de su aprovechamiento y en apego al cumplimiento del mandato de la reforma de la Ley General para la Prevención y Gestión Integral de los Residuos, mediante la presente iniciativa, proponemos reformar la Ley para la Gestión Integral de Residuos del Estado y los Municipios de Guanajuato a fin de establecer, acorde con la norma federal, el aprovechamiento de la materia orgánica de los residuos sólidos para la generación de energía en la entidad. </w:t>
      </w:r>
    </w:p>
    <w:p w14:paraId="711705F7" w14:textId="77777777" w:rsidR="00990C9F" w:rsidRPr="00591A21" w:rsidRDefault="00990C9F" w:rsidP="00167E7B">
      <w:pPr>
        <w:jc w:val="both"/>
        <w:rPr>
          <w:rFonts w:ascii="Abadi" w:hAnsi="Abadi"/>
          <w:sz w:val="21"/>
          <w:szCs w:val="21"/>
        </w:rPr>
      </w:pPr>
    </w:p>
    <w:p w14:paraId="11174A4B" w14:textId="5CDF77ED" w:rsidR="00167E7B" w:rsidRDefault="00167E7B" w:rsidP="00167E7B">
      <w:pPr>
        <w:jc w:val="both"/>
        <w:rPr>
          <w:rFonts w:ascii="Abadi" w:hAnsi="Abadi"/>
          <w:sz w:val="21"/>
          <w:szCs w:val="21"/>
        </w:rPr>
      </w:pPr>
      <w:r w:rsidRPr="00591A21">
        <w:rPr>
          <w:rFonts w:ascii="Abadi" w:hAnsi="Abadi"/>
          <w:sz w:val="21"/>
          <w:szCs w:val="21"/>
        </w:rPr>
        <w:t xml:space="preserve">En apego al artículo 209 de la Ley Orgánica del Poder Legislativo del Estado de Guanajuato, se indica que la iniciativa presenta los siguientes impactos: </w:t>
      </w:r>
    </w:p>
    <w:p w14:paraId="0408A60E" w14:textId="77777777" w:rsidR="007E66E6" w:rsidRPr="00591A21" w:rsidRDefault="007E66E6" w:rsidP="00167E7B">
      <w:pPr>
        <w:jc w:val="both"/>
        <w:rPr>
          <w:rFonts w:ascii="Abadi" w:hAnsi="Abadi"/>
          <w:sz w:val="21"/>
          <w:szCs w:val="21"/>
        </w:rPr>
      </w:pPr>
    </w:p>
    <w:p w14:paraId="4589ECB9" w14:textId="0464DF53" w:rsidR="00167E7B" w:rsidRDefault="00167E7B" w:rsidP="003D493D">
      <w:pPr>
        <w:pStyle w:val="Prrafodelista"/>
        <w:numPr>
          <w:ilvl w:val="0"/>
          <w:numId w:val="11"/>
        </w:numPr>
        <w:spacing w:after="160" w:line="259" w:lineRule="auto"/>
        <w:contextualSpacing/>
        <w:jc w:val="both"/>
        <w:rPr>
          <w:rFonts w:ascii="Abadi" w:hAnsi="Abadi"/>
          <w:sz w:val="21"/>
          <w:szCs w:val="21"/>
        </w:rPr>
      </w:pPr>
      <w:r w:rsidRPr="00073A33">
        <w:rPr>
          <w:rFonts w:ascii="Abadi" w:hAnsi="Abadi"/>
          <w:b/>
          <w:bCs/>
          <w:sz w:val="21"/>
          <w:szCs w:val="21"/>
        </w:rPr>
        <w:t>Impacto Jurídico:</w:t>
      </w:r>
      <w:r w:rsidRPr="00073A33">
        <w:rPr>
          <w:rFonts w:ascii="Abadi" w:hAnsi="Abadi"/>
          <w:sz w:val="21"/>
          <w:szCs w:val="21"/>
        </w:rPr>
        <w:t xml:space="preserve"> El artículo 40 de la Constitución Política de los Estados Unidos </w:t>
      </w:r>
      <w:r w:rsidRPr="00073A33">
        <w:rPr>
          <w:rFonts w:ascii="Abadi" w:hAnsi="Abadi"/>
          <w:sz w:val="21"/>
          <w:szCs w:val="21"/>
        </w:rPr>
        <w:lastRenderedPageBreak/>
        <w:t>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 artículo 56, fracción 11, establece la facultad de los diputados del Congreso del Estado de proponer iniciativas de leyes y decretos que permitan crear o reformar el marco jurídico de nuestro estado. En este caso, se propone adicionar una fracción XV al artículo 7, recorriéndose en su orden la actual fracción XV para quedar como fracción XVI; y reformar la fracción IV del artículo 1 O, de la Ley para la Gestión Integral de Residuos del Estado y los Municipios de Guanajuato.</w:t>
      </w:r>
    </w:p>
    <w:p w14:paraId="574B4800" w14:textId="77777777" w:rsidR="00167E7B" w:rsidRPr="00073A33" w:rsidRDefault="00167E7B" w:rsidP="00167E7B">
      <w:pPr>
        <w:pStyle w:val="Prrafodelista"/>
        <w:ind w:left="720"/>
        <w:jc w:val="both"/>
        <w:rPr>
          <w:rFonts w:ascii="Abadi" w:hAnsi="Abadi"/>
          <w:sz w:val="21"/>
          <w:szCs w:val="21"/>
        </w:rPr>
      </w:pPr>
    </w:p>
    <w:p w14:paraId="7E161D2F" w14:textId="77777777" w:rsidR="00167E7B" w:rsidRDefault="00167E7B" w:rsidP="003D493D">
      <w:pPr>
        <w:pStyle w:val="Prrafodelista"/>
        <w:numPr>
          <w:ilvl w:val="0"/>
          <w:numId w:val="11"/>
        </w:numPr>
        <w:spacing w:after="160" w:line="259" w:lineRule="auto"/>
        <w:contextualSpacing/>
        <w:jc w:val="both"/>
        <w:rPr>
          <w:rFonts w:ascii="Abadi" w:hAnsi="Abadi"/>
          <w:sz w:val="21"/>
          <w:szCs w:val="21"/>
        </w:rPr>
      </w:pPr>
      <w:r w:rsidRPr="00073A33">
        <w:rPr>
          <w:rFonts w:ascii="Abadi" w:hAnsi="Abadi"/>
          <w:b/>
          <w:bCs/>
          <w:sz w:val="21"/>
          <w:szCs w:val="21"/>
        </w:rPr>
        <w:t>Impacto Administrativo:</w:t>
      </w:r>
      <w:r w:rsidRPr="00073A33">
        <w:rPr>
          <w:rFonts w:ascii="Abadi" w:hAnsi="Abadi"/>
          <w:sz w:val="21"/>
          <w:szCs w:val="21"/>
        </w:rPr>
        <w:t xml:space="preserve"> Implicará replantear las atribuciones de algunas dependencias de la administración pública estatal y municipal.</w:t>
      </w:r>
    </w:p>
    <w:p w14:paraId="316A9793" w14:textId="77777777" w:rsidR="00167E7B" w:rsidRPr="00073A33" w:rsidRDefault="00167E7B" w:rsidP="00167E7B">
      <w:pPr>
        <w:pStyle w:val="Prrafodelista"/>
        <w:rPr>
          <w:rFonts w:ascii="Abadi" w:hAnsi="Abadi"/>
          <w:sz w:val="21"/>
          <w:szCs w:val="21"/>
        </w:rPr>
      </w:pPr>
    </w:p>
    <w:p w14:paraId="4A1176AE" w14:textId="77777777" w:rsidR="00167E7B" w:rsidRDefault="00167E7B" w:rsidP="003D493D">
      <w:pPr>
        <w:pStyle w:val="Prrafodelista"/>
        <w:numPr>
          <w:ilvl w:val="0"/>
          <w:numId w:val="11"/>
        </w:numPr>
        <w:spacing w:after="160" w:line="259" w:lineRule="auto"/>
        <w:contextualSpacing/>
        <w:jc w:val="both"/>
        <w:rPr>
          <w:rFonts w:ascii="Abadi" w:hAnsi="Abadi"/>
          <w:sz w:val="21"/>
          <w:szCs w:val="21"/>
        </w:rPr>
      </w:pPr>
      <w:r w:rsidRPr="00073A33">
        <w:rPr>
          <w:rFonts w:ascii="Abadi" w:hAnsi="Abadi"/>
          <w:b/>
          <w:bCs/>
          <w:sz w:val="21"/>
          <w:szCs w:val="21"/>
        </w:rPr>
        <w:t>Impacto Presupuestario:</w:t>
      </w:r>
      <w:r w:rsidRPr="00073A33">
        <w:rPr>
          <w:rFonts w:ascii="Abadi" w:hAnsi="Abadi"/>
          <w:sz w:val="21"/>
          <w:szCs w:val="21"/>
        </w:rPr>
        <w:t xml:space="preserve"> La reforma se trata de cambios en el ámbito administrativo, no produce un impacto presupuestal.</w:t>
      </w:r>
    </w:p>
    <w:p w14:paraId="1B02CBCD" w14:textId="77777777" w:rsidR="00167E7B" w:rsidRPr="00073A33" w:rsidRDefault="00167E7B" w:rsidP="00167E7B">
      <w:pPr>
        <w:pStyle w:val="Prrafodelista"/>
        <w:ind w:left="720"/>
        <w:jc w:val="both"/>
        <w:rPr>
          <w:rFonts w:ascii="Abadi" w:hAnsi="Abadi"/>
          <w:sz w:val="21"/>
          <w:szCs w:val="21"/>
        </w:rPr>
      </w:pPr>
    </w:p>
    <w:p w14:paraId="5551421A" w14:textId="77777777" w:rsidR="00167E7B" w:rsidRPr="00073A33" w:rsidRDefault="00167E7B" w:rsidP="003D493D">
      <w:pPr>
        <w:pStyle w:val="Prrafodelista"/>
        <w:numPr>
          <w:ilvl w:val="0"/>
          <w:numId w:val="11"/>
        </w:numPr>
        <w:spacing w:after="160" w:line="259" w:lineRule="auto"/>
        <w:contextualSpacing/>
        <w:jc w:val="both"/>
        <w:rPr>
          <w:rFonts w:ascii="Abadi" w:hAnsi="Abadi"/>
          <w:sz w:val="21"/>
          <w:szCs w:val="21"/>
        </w:rPr>
      </w:pPr>
      <w:r w:rsidRPr="00073A33">
        <w:rPr>
          <w:rFonts w:ascii="Abadi" w:hAnsi="Abadi"/>
          <w:b/>
          <w:bCs/>
          <w:sz w:val="21"/>
          <w:szCs w:val="21"/>
        </w:rPr>
        <w:t>Impacto Social:</w:t>
      </w:r>
      <w:r w:rsidRPr="00073A33">
        <w:rPr>
          <w:rFonts w:ascii="Abadi" w:hAnsi="Abadi"/>
          <w:sz w:val="21"/>
          <w:szCs w:val="21"/>
        </w:rPr>
        <w:t xml:space="preserve"> La propuesta que realizamos permitirá aprovechar la materia orgánica generada a partir de los residuos sólidos urbanos, como materia prima y contar con una fuente para la generación de energía en nuestro estado, lo que traerá beneficios económicos, ambientales y de tratamiento sustentable y resiliente de residuos al estado y los municipios de Guanajuato.</w:t>
      </w:r>
    </w:p>
    <w:p w14:paraId="2961B5FD" w14:textId="4125A202" w:rsidR="00167E7B" w:rsidRDefault="00167E7B" w:rsidP="00167E7B">
      <w:pPr>
        <w:jc w:val="both"/>
        <w:rPr>
          <w:rFonts w:ascii="Abadi" w:hAnsi="Abadi"/>
          <w:sz w:val="21"/>
          <w:szCs w:val="21"/>
        </w:rPr>
      </w:pPr>
      <w:r w:rsidRPr="00591A21">
        <w:rPr>
          <w:rFonts w:ascii="Abadi" w:hAnsi="Abadi"/>
          <w:sz w:val="21"/>
          <w:szCs w:val="21"/>
        </w:rPr>
        <w:t xml:space="preserve">Esta Iniciativa se inscribe en los objetivos de la Agenda «Acciones Legislativas 2021-2024» presentada por nuestro Grupo Parlamentario, específicamente, se vincula con el eje «Medio Ambiente, Energías Limpias y Sustentabilidad», ya que para las diputadas y los diputados que integramos el Grupo Parlamentario del Partido Acción Nacional ante la Sexagésima Quinta Legislatura del Congreso del Estado, es de suma importancia proponer y coadyuvar a la implementación de acciones que permitan contrarrestar los efectos del cambio climático y </w:t>
      </w:r>
      <w:r w:rsidRPr="00591A21">
        <w:rPr>
          <w:rFonts w:ascii="Abadi" w:hAnsi="Abadi"/>
          <w:sz w:val="21"/>
          <w:szCs w:val="21"/>
        </w:rPr>
        <w:t>mitigar los posibles amenazas que ello representa para el desarrollo social, humano y económico.</w:t>
      </w:r>
    </w:p>
    <w:p w14:paraId="5BC4F7CC" w14:textId="77777777" w:rsidR="00081FFF" w:rsidRPr="00591A21" w:rsidRDefault="00081FFF" w:rsidP="00167E7B">
      <w:pPr>
        <w:jc w:val="both"/>
        <w:rPr>
          <w:rFonts w:ascii="Abadi" w:hAnsi="Abadi"/>
          <w:sz w:val="21"/>
          <w:szCs w:val="21"/>
        </w:rPr>
      </w:pPr>
    </w:p>
    <w:p w14:paraId="248F7CE2" w14:textId="4B19DEB5" w:rsidR="00167E7B" w:rsidRDefault="00167E7B" w:rsidP="00167E7B">
      <w:pPr>
        <w:jc w:val="both"/>
        <w:rPr>
          <w:rFonts w:ascii="Abadi" w:hAnsi="Abadi"/>
          <w:sz w:val="21"/>
          <w:szCs w:val="21"/>
        </w:rPr>
      </w:pPr>
      <w:r w:rsidRPr="00591A21">
        <w:rPr>
          <w:rFonts w:ascii="Abadi" w:hAnsi="Abadi"/>
          <w:sz w:val="21"/>
          <w:szCs w:val="21"/>
        </w:rPr>
        <w:t xml:space="preserve">Finalmente, esta iniciativa se alinea con la Agenda 2030 para el Desarrollo Sostenible, particularmente con los siguientes objetivos: </w:t>
      </w:r>
    </w:p>
    <w:p w14:paraId="3A81ADE8" w14:textId="77777777" w:rsidR="00081FFF" w:rsidRPr="00591A21" w:rsidRDefault="00081FFF" w:rsidP="00167E7B">
      <w:pPr>
        <w:jc w:val="both"/>
        <w:rPr>
          <w:rFonts w:ascii="Abadi" w:hAnsi="Abadi"/>
          <w:sz w:val="21"/>
          <w:szCs w:val="21"/>
        </w:rPr>
      </w:pPr>
    </w:p>
    <w:p w14:paraId="2FB6B901" w14:textId="2E633B7B" w:rsidR="00167E7B" w:rsidRDefault="00167E7B" w:rsidP="00167E7B">
      <w:pPr>
        <w:jc w:val="both"/>
        <w:rPr>
          <w:rFonts w:ascii="Abadi" w:hAnsi="Abadi"/>
          <w:sz w:val="21"/>
          <w:szCs w:val="21"/>
        </w:rPr>
      </w:pPr>
      <w:r w:rsidRPr="00073A33">
        <w:rPr>
          <w:rFonts w:ascii="Abadi" w:hAnsi="Abadi"/>
          <w:b/>
          <w:bCs/>
          <w:sz w:val="21"/>
          <w:szCs w:val="21"/>
        </w:rPr>
        <w:t>Objetivo 7 -</w:t>
      </w:r>
      <w:r w:rsidRPr="00591A21">
        <w:rPr>
          <w:rFonts w:ascii="Abadi" w:hAnsi="Abadi"/>
          <w:sz w:val="21"/>
          <w:szCs w:val="21"/>
        </w:rPr>
        <w:t xml:space="preserve"> </w:t>
      </w:r>
      <w:r w:rsidRPr="00073A33">
        <w:rPr>
          <w:rFonts w:ascii="Abadi" w:hAnsi="Abadi"/>
          <w:b/>
          <w:bCs/>
          <w:sz w:val="21"/>
          <w:szCs w:val="21"/>
        </w:rPr>
        <w:t>Energía asequible y no contaminante.</w:t>
      </w:r>
      <w:r w:rsidRPr="00591A21">
        <w:rPr>
          <w:rFonts w:ascii="Abadi" w:hAnsi="Abadi"/>
          <w:sz w:val="21"/>
          <w:szCs w:val="21"/>
        </w:rPr>
        <w:t xml:space="preserve"> Garantizar el acceso a una energía asequible, segura, sostenible y moderna para todos. </w:t>
      </w:r>
    </w:p>
    <w:p w14:paraId="2FEDA684" w14:textId="77777777" w:rsidR="00081FFF" w:rsidRPr="00591A21" w:rsidRDefault="00081FFF" w:rsidP="00167E7B">
      <w:pPr>
        <w:jc w:val="both"/>
        <w:rPr>
          <w:rFonts w:ascii="Abadi" w:hAnsi="Abadi"/>
          <w:sz w:val="21"/>
          <w:szCs w:val="21"/>
        </w:rPr>
      </w:pPr>
    </w:p>
    <w:p w14:paraId="0FE4191C" w14:textId="1BF96331" w:rsidR="00167E7B" w:rsidRDefault="00167E7B" w:rsidP="00167E7B">
      <w:pPr>
        <w:jc w:val="both"/>
        <w:rPr>
          <w:rFonts w:ascii="Abadi" w:hAnsi="Abadi"/>
          <w:sz w:val="21"/>
          <w:szCs w:val="21"/>
        </w:rPr>
      </w:pPr>
      <w:r w:rsidRPr="00073A33">
        <w:rPr>
          <w:rFonts w:ascii="Abadi" w:hAnsi="Abadi"/>
          <w:b/>
          <w:bCs/>
          <w:sz w:val="21"/>
          <w:szCs w:val="21"/>
        </w:rPr>
        <w:t>Objetivo 13 -</w:t>
      </w:r>
      <w:r w:rsidRPr="00591A21">
        <w:rPr>
          <w:rFonts w:ascii="Abadi" w:hAnsi="Abadi"/>
          <w:sz w:val="21"/>
          <w:szCs w:val="21"/>
        </w:rPr>
        <w:t xml:space="preserve"> </w:t>
      </w:r>
      <w:r w:rsidRPr="00073A33">
        <w:rPr>
          <w:rFonts w:ascii="Abadi" w:hAnsi="Abadi"/>
          <w:b/>
          <w:bCs/>
          <w:sz w:val="21"/>
          <w:szCs w:val="21"/>
        </w:rPr>
        <w:t xml:space="preserve">Acción por el clima. </w:t>
      </w:r>
      <w:r w:rsidRPr="00591A21">
        <w:rPr>
          <w:rFonts w:ascii="Abadi" w:hAnsi="Abadi"/>
          <w:sz w:val="21"/>
          <w:szCs w:val="21"/>
        </w:rPr>
        <w:t xml:space="preserve">Adoptar medidas urgentes para combatir el cambio climático y sus efectos. </w:t>
      </w:r>
    </w:p>
    <w:p w14:paraId="495F1456" w14:textId="77777777" w:rsidR="00081FFF" w:rsidRPr="00591A21" w:rsidRDefault="00081FFF" w:rsidP="00167E7B">
      <w:pPr>
        <w:jc w:val="both"/>
        <w:rPr>
          <w:rFonts w:ascii="Abadi" w:hAnsi="Abadi"/>
          <w:sz w:val="21"/>
          <w:szCs w:val="21"/>
        </w:rPr>
      </w:pPr>
    </w:p>
    <w:p w14:paraId="3CA3EE0F" w14:textId="6603F915" w:rsidR="00167E7B" w:rsidRDefault="00167E7B" w:rsidP="00167E7B">
      <w:pPr>
        <w:jc w:val="both"/>
        <w:rPr>
          <w:rFonts w:ascii="Abadi" w:hAnsi="Abadi"/>
          <w:sz w:val="21"/>
          <w:szCs w:val="21"/>
        </w:rPr>
      </w:pPr>
      <w:r w:rsidRPr="00591A21">
        <w:rPr>
          <w:rFonts w:ascii="Abadi" w:hAnsi="Abadi"/>
          <w:sz w:val="21"/>
          <w:szCs w:val="21"/>
        </w:rPr>
        <w:t>Para una mejor comprensión de la modificación, la propuesta se presenta en el siguiente cuadro comparativo:</w:t>
      </w:r>
    </w:p>
    <w:p w14:paraId="41777E5C" w14:textId="77777777" w:rsidR="00CD560F" w:rsidRPr="00591A21" w:rsidRDefault="00CD560F" w:rsidP="00167E7B">
      <w:pPr>
        <w:jc w:val="both"/>
        <w:rPr>
          <w:rFonts w:ascii="Abadi" w:hAnsi="Abadi"/>
          <w:sz w:val="21"/>
          <w:szCs w:val="21"/>
        </w:rPr>
      </w:pPr>
    </w:p>
    <w:p w14:paraId="77F099B3" w14:textId="35617DAE" w:rsidR="00167E7B" w:rsidRDefault="00167E7B" w:rsidP="00167E7B">
      <w:pPr>
        <w:jc w:val="both"/>
        <w:rPr>
          <w:rFonts w:ascii="Abadi" w:hAnsi="Abadi"/>
          <w:sz w:val="21"/>
          <w:szCs w:val="21"/>
        </w:rPr>
      </w:pPr>
      <w:r w:rsidRPr="00591A21">
        <w:rPr>
          <w:rFonts w:ascii="Abadi" w:hAnsi="Abadi"/>
          <w:sz w:val="21"/>
          <w:szCs w:val="21"/>
        </w:rPr>
        <w:t>Ley para la Gestión Integral de Residuos del Estado y los Municipios de Guanajuato</w:t>
      </w:r>
    </w:p>
    <w:p w14:paraId="781F5B71" w14:textId="77777777" w:rsidR="00CD560F" w:rsidRPr="00591A21" w:rsidRDefault="00CD560F" w:rsidP="00167E7B">
      <w:pPr>
        <w:jc w:val="both"/>
        <w:rPr>
          <w:rFonts w:ascii="Abadi" w:hAnsi="Abadi"/>
          <w:sz w:val="21"/>
          <w:szCs w:val="21"/>
        </w:rPr>
      </w:pPr>
    </w:p>
    <w:p w14:paraId="64456994" w14:textId="77777777" w:rsidR="00167E7B" w:rsidRDefault="00167E7B" w:rsidP="00167E7B">
      <w:pPr>
        <w:jc w:val="both"/>
      </w:pPr>
    </w:p>
    <w:tbl>
      <w:tblPr>
        <w:tblStyle w:val="Tablaconcuadrcula"/>
        <w:tblW w:w="0" w:type="auto"/>
        <w:tblLook w:val="04A0" w:firstRow="1" w:lastRow="0" w:firstColumn="1" w:lastColumn="0" w:noHBand="0" w:noVBand="1"/>
      </w:tblPr>
      <w:tblGrid>
        <w:gridCol w:w="2183"/>
        <w:gridCol w:w="2343"/>
      </w:tblGrid>
      <w:tr w:rsidR="00167E7B" w14:paraId="7A424419" w14:textId="77777777" w:rsidTr="00EC5F83">
        <w:tc>
          <w:tcPr>
            <w:tcW w:w="8970" w:type="dxa"/>
            <w:gridSpan w:val="2"/>
          </w:tcPr>
          <w:p w14:paraId="55F02EDA" w14:textId="77777777" w:rsidR="00167E7B" w:rsidRPr="00073A33" w:rsidRDefault="00167E7B" w:rsidP="00EC5F83">
            <w:pPr>
              <w:jc w:val="center"/>
              <w:rPr>
                <w:rFonts w:ascii="Abadi" w:hAnsi="Abadi"/>
                <w:b/>
                <w:bCs/>
                <w:sz w:val="21"/>
                <w:szCs w:val="21"/>
              </w:rPr>
            </w:pPr>
            <w:r w:rsidRPr="00073A33">
              <w:rPr>
                <w:rFonts w:ascii="Abadi" w:hAnsi="Abadi"/>
                <w:b/>
                <w:bCs/>
                <w:sz w:val="21"/>
                <w:szCs w:val="21"/>
              </w:rPr>
              <w:t>Ley para la Gestión Integral de Residuos del Estado y los Municipios de Guanajuato</w:t>
            </w:r>
          </w:p>
        </w:tc>
      </w:tr>
      <w:tr w:rsidR="00167E7B" w14:paraId="1B17332F" w14:textId="77777777" w:rsidTr="00EC5F83">
        <w:tc>
          <w:tcPr>
            <w:tcW w:w="4485" w:type="dxa"/>
          </w:tcPr>
          <w:p w14:paraId="5B3B6A4B" w14:textId="77777777" w:rsidR="00167E7B" w:rsidRPr="00073A33" w:rsidRDefault="00167E7B" w:rsidP="00EC5F83">
            <w:pPr>
              <w:jc w:val="center"/>
              <w:rPr>
                <w:rFonts w:ascii="Abadi" w:hAnsi="Abadi"/>
                <w:b/>
                <w:bCs/>
                <w:sz w:val="21"/>
                <w:szCs w:val="21"/>
              </w:rPr>
            </w:pPr>
            <w:r w:rsidRPr="00073A33">
              <w:rPr>
                <w:rFonts w:ascii="Abadi" w:hAnsi="Abadi"/>
                <w:b/>
                <w:bCs/>
                <w:sz w:val="21"/>
                <w:szCs w:val="21"/>
              </w:rPr>
              <w:t>TEXTO VIGENTE</w:t>
            </w:r>
          </w:p>
        </w:tc>
        <w:tc>
          <w:tcPr>
            <w:tcW w:w="4485" w:type="dxa"/>
          </w:tcPr>
          <w:p w14:paraId="116998CA" w14:textId="77777777" w:rsidR="00167E7B" w:rsidRPr="00073A33" w:rsidRDefault="00167E7B" w:rsidP="00EC5F83">
            <w:pPr>
              <w:jc w:val="center"/>
              <w:rPr>
                <w:rFonts w:ascii="Abadi" w:hAnsi="Abadi"/>
                <w:b/>
                <w:bCs/>
                <w:sz w:val="21"/>
                <w:szCs w:val="21"/>
              </w:rPr>
            </w:pPr>
            <w:r w:rsidRPr="00073A33">
              <w:rPr>
                <w:rFonts w:ascii="Abadi" w:hAnsi="Abadi"/>
                <w:b/>
                <w:bCs/>
                <w:sz w:val="21"/>
                <w:szCs w:val="21"/>
              </w:rPr>
              <w:t>MODIFICACIÓN PROPUESTA</w:t>
            </w:r>
          </w:p>
        </w:tc>
      </w:tr>
      <w:tr w:rsidR="00167E7B" w14:paraId="775EC62E" w14:textId="77777777" w:rsidTr="00EC5F83">
        <w:tc>
          <w:tcPr>
            <w:tcW w:w="4485" w:type="dxa"/>
          </w:tcPr>
          <w:p w14:paraId="64135595" w14:textId="77777777" w:rsidR="00167E7B" w:rsidRPr="00073A33" w:rsidRDefault="00167E7B" w:rsidP="00EC5F83">
            <w:pPr>
              <w:jc w:val="both"/>
              <w:rPr>
                <w:rFonts w:ascii="Abadi" w:hAnsi="Abadi"/>
                <w:sz w:val="21"/>
                <w:szCs w:val="21"/>
              </w:rPr>
            </w:pPr>
            <w:r w:rsidRPr="00073A33">
              <w:rPr>
                <w:rFonts w:ascii="Abadi" w:hAnsi="Abadi"/>
                <w:sz w:val="21"/>
                <w:szCs w:val="21"/>
              </w:rPr>
              <w:t xml:space="preserve">Artículo 7. El Ejecutivo del Estado </w:t>
            </w:r>
          </w:p>
        </w:tc>
        <w:tc>
          <w:tcPr>
            <w:tcW w:w="4485" w:type="dxa"/>
          </w:tcPr>
          <w:p w14:paraId="54C72838" w14:textId="77777777" w:rsidR="00167E7B" w:rsidRPr="00073A33" w:rsidRDefault="00167E7B" w:rsidP="00EC5F83">
            <w:pPr>
              <w:jc w:val="both"/>
              <w:rPr>
                <w:rFonts w:ascii="Abadi" w:hAnsi="Abadi"/>
                <w:sz w:val="21"/>
                <w:szCs w:val="21"/>
              </w:rPr>
            </w:pPr>
            <w:r w:rsidRPr="00073A33">
              <w:rPr>
                <w:rFonts w:ascii="Abadi" w:hAnsi="Abadi"/>
                <w:sz w:val="21"/>
                <w:szCs w:val="21"/>
              </w:rPr>
              <w:t>Artículo 7. El Ejecutivo del Estado tendrá las siguientes facultades:</w:t>
            </w:r>
          </w:p>
        </w:tc>
      </w:tr>
      <w:tr w:rsidR="00167E7B" w14:paraId="4CC74193" w14:textId="77777777" w:rsidTr="00EC5F83">
        <w:tc>
          <w:tcPr>
            <w:tcW w:w="4485" w:type="dxa"/>
          </w:tcPr>
          <w:p w14:paraId="09E5CAC0" w14:textId="0250C5C3" w:rsidR="00167E7B" w:rsidRPr="003C15EA" w:rsidRDefault="00167E7B" w:rsidP="00EC5F83">
            <w:pPr>
              <w:jc w:val="both"/>
              <w:rPr>
                <w:rFonts w:ascii="Abadi" w:hAnsi="Abadi"/>
                <w:b/>
                <w:bCs/>
                <w:sz w:val="21"/>
                <w:szCs w:val="21"/>
              </w:rPr>
            </w:pPr>
            <w:r w:rsidRPr="003C15EA">
              <w:rPr>
                <w:rFonts w:ascii="Abadi" w:hAnsi="Abadi"/>
                <w:b/>
                <w:bCs/>
                <w:sz w:val="21"/>
                <w:szCs w:val="21"/>
              </w:rPr>
              <w:t xml:space="preserve">l. </w:t>
            </w:r>
            <w:r w:rsidR="003C15EA">
              <w:rPr>
                <w:rFonts w:ascii="Abadi" w:hAnsi="Abadi"/>
                <w:b/>
                <w:bCs/>
                <w:sz w:val="21"/>
                <w:szCs w:val="21"/>
              </w:rPr>
              <w:t xml:space="preserve"> </w:t>
            </w:r>
            <w:r w:rsidRPr="003C15EA">
              <w:rPr>
                <w:rFonts w:ascii="Abadi" w:hAnsi="Abadi"/>
                <w:b/>
                <w:bCs/>
                <w:sz w:val="21"/>
                <w:szCs w:val="21"/>
              </w:rPr>
              <w:t>a XIV . ...</w:t>
            </w:r>
          </w:p>
        </w:tc>
        <w:tc>
          <w:tcPr>
            <w:tcW w:w="4485" w:type="dxa"/>
          </w:tcPr>
          <w:p w14:paraId="4F9FDAED" w14:textId="77777777" w:rsidR="00167E7B" w:rsidRPr="003C15EA" w:rsidRDefault="00167E7B" w:rsidP="00EC5F83">
            <w:pPr>
              <w:jc w:val="both"/>
              <w:rPr>
                <w:rFonts w:ascii="Abadi" w:hAnsi="Abadi"/>
                <w:b/>
                <w:bCs/>
                <w:sz w:val="21"/>
                <w:szCs w:val="21"/>
              </w:rPr>
            </w:pPr>
            <w:r w:rsidRPr="003C15EA">
              <w:rPr>
                <w:rFonts w:ascii="Abadi" w:hAnsi="Abadi"/>
                <w:b/>
                <w:bCs/>
                <w:sz w:val="21"/>
                <w:szCs w:val="21"/>
              </w:rPr>
              <w:t>I. a XV. …</w:t>
            </w:r>
          </w:p>
          <w:p w14:paraId="429E9242" w14:textId="77777777" w:rsidR="00167E7B" w:rsidRPr="003C15EA" w:rsidRDefault="00167E7B" w:rsidP="00EC5F83">
            <w:pPr>
              <w:jc w:val="both"/>
              <w:rPr>
                <w:rFonts w:ascii="Abadi" w:hAnsi="Abadi"/>
                <w:b/>
                <w:bCs/>
                <w:sz w:val="21"/>
                <w:szCs w:val="21"/>
              </w:rPr>
            </w:pPr>
          </w:p>
          <w:p w14:paraId="585DD7D9" w14:textId="77777777" w:rsidR="00167E7B" w:rsidRPr="003C15EA" w:rsidRDefault="00167E7B" w:rsidP="00EC5F83">
            <w:pPr>
              <w:jc w:val="both"/>
              <w:rPr>
                <w:rFonts w:ascii="Abadi" w:hAnsi="Abadi"/>
                <w:b/>
                <w:bCs/>
                <w:sz w:val="21"/>
                <w:szCs w:val="21"/>
              </w:rPr>
            </w:pPr>
            <w:r w:rsidRPr="003C15EA">
              <w:rPr>
                <w:rFonts w:ascii="Abadi" w:hAnsi="Abadi"/>
                <w:b/>
                <w:bCs/>
                <w:sz w:val="21"/>
                <w:szCs w:val="21"/>
              </w:rPr>
              <w:t xml:space="preserve">XV. Fomentar, en coordinación con </w:t>
            </w:r>
          </w:p>
          <w:p w14:paraId="232E92ED" w14:textId="77777777" w:rsidR="00167E7B" w:rsidRPr="003C15EA" w:rsidRDefault="00167E7B" w:rsidP="00EC5F83">
            <w:pPr>
              <w:jc w:val="both"/>
              <w:rPr>
                <w:rFonts w:ascii="Abadi" w:hAnsi="Abadi"/>
                <w:b/>
                <w:bCs/>
                <w:sz w:val="21"/>
                <w:szCs w:val="21"/>
              </w:rPr>
            </w:pPr>
            <w:r w:rsidRPr="003C15EA">
              <w:rPr>
                <w:rFonts w:ascii="Abadi" w:hAnsi="Abadi"/>
                <w:b/>
                <w:bCs/>
                <w:sz w:val="21"/>
                <w:szCs w:val="21"/>
              </w:rPr>
              <w:t>os municipios, el aprovechamiento 'de la materia orgánica de los residuos sólidos urbanos en procesos 'de generación de energía; y</w:t>
            </w:r>
          </w:p>
        </w:tc>
      </w:tr>
      <w:tr w:rsidR="00167E7B" w14:paraId="3E42FCB6" w14:textId="77777777" w:rsidTr="00EC5F83">
        <w:tc>
          <w:tcPr>
            <w:tcW w:w="4485" w:type="dxa"/>
          </w:tcPr>
          <w:p w14:paraId="132B7614" w14:textId="77777777" w:rsidR="00167E7B" w:rsidRPr="00A70DD6" w:rsidRDefault="00167E7B" w:rsidP="00EC5F83">
            <w:pPr>
              <w:jc w:val="both"/>
              <w:rPr>
                <w:rFonts w:ascii="Abadi" w:hAnsi="Abadi"/>
                <w:sz w:val="21"/>
                <w:szCs w:val="21"/>
              </w:rPr>
            </w:pPr>
            <w:r w:rsidRPr="00A70DD6">
              <w:rPr>
                <w:rFonts w:ascii="Abadi" w:hAnsi="Abadi"/>
                <w:b/>
                <w:bCs/>
                <w:sz w:val="21"/>
                <w:szCs w:val="21"/>
              </w:rPr>
              <w:t>XV.</w:t>
            </w:r>
            <w:r w:rsidRPr="00A70DD6">
              <w:rPr>
                <w:rFonts w:ascii="Abadi" w:hAnsi="Abadi"/>
                <w:sz w:val="21"/>
                <w:szCs w:val="21"/>
              </w:rPr>
              <w:t xml:space="preserve"> Las demás que se establezcan en esta Ley, las normas oficiales mexicanas y otros ordenamientos jurídicos que resulten aplicables.</w:t>
            </w:r>
          </w:p>
        </w:tc>
        <w:tc>
          <w:tcPr>
            <w:tcW w:w="4485" w:type="dxa"/>
          </w:tcPr>
          <w:p w14:paraId="055D904C" w14:textId="77777777" w:rsidR="00167E7B" w:rsidRPr="00A70DD6" w:rsidRDefault="00167E7B" w:rsidP="00EC5F83">
            <w:pPr>
              <w:jc w:val="both"/>
              <w:rPr>
                <w:rFonts w:ascii="Abadi" w:hAnsi="Abadi"/>
                <w:sz w:val="21"/>
                <w:szCs w:val="21"/>
              </w:rPr>
            </w:pPr>
            <w:r w:rsidRPr="00A70DD6">
              <w:rPr>
                <w:rFonts w:ascii="Abadi" w:hAnsi="Abadi"/>
                <w:b/>
                <w:bCs/>
                <w:sz w:val="21"/>
                <w:szCs w:val="21"/>
              </w:rPr>
              <w:t xml:space="preserve">VI. </w:t>
            </w:r>
            <w:r w:rsidRPr="00A70DD6">
              <w:rPr>
                <w:rFonts w:ascii="Abadi" w:hAnsi="Abadi"/>
                <w:sz w:val="21"/>
                <w:szCs w:val="21"/>
              </w:rPr>
              <w:t>Las demás que se establezcan en</w:t>
            </w:r>
          </w:p>
          <w:p w14:paraId="71755B78" w14:textId="77777777" w:rsidR="00167E7B" w:rsidRPr="00A70DD6" w:rsidRDefault="00167E7B" w:rsidP="00EC5F83">
            <w:pPr>
              <w:jc w:val="both"/>
              <w:rPr>
                <w:rFonts w:ascii="Abadi" w:hAnsi="Abadi"/>
                <w:b/>
                <w:bCs/>
                <w:sz w:val="21"/>
                <w:szCs w:val="21"/>
              </w:rPr>
            </w:pPr>
            <w:r w:rsidRPr="00A70DD6">
              <w:rPr>
                <w:rFonts w:ascii="Abadi" w:hAnsi="Abadi"/>
                <w:sz w:val="21"/>
                <w:szCs w:val="21"/>
              </w:rPr>
              <w:t>esta Ley, las normas oficiales mexicanas y otros ordenamientos jurídicos que resulten aplicables.</w:t>
            </w:r>
          </w:p>
        </w:tc>
      </w:tr>
      <w:tr w:rsidR="00167E7B" w14:paraId="664B555A" w14:textId="77777777" w:rsidTr="00EC5F83">
        <w:tc>
          <w:tcPr>
            <w:tcW w:w="4485" w:type="dxa"/>
          </w:tcPr>
          <w:p w14:paraId="2AE59E2C" w14:textId="77777777" w:rsidR="00167E7B" w:rsidRPr="00A70DD6" w:rsidRDefault="00167E7B" w:rsidP="00EC5F83">
            <w:pPr>
              <w:jc w:val="both"/>
              <w:rPr>
                <w:rFonts w:ascii="Abadi" w:hAnsi="Abadi"/>
                <w:sz w:val="21"/>
                <w:szCs w:val="21"/>
              </w:rPr>
            </w:pPr>
            <w:r w:rsidRPr="00A70DD6">
              <w:rPr>
                <w:rFonts w:ascii="Abadi" w:hAnsi="Abadi"/>
                <w:sz w:val="21"/>
                <w:szCs w:val="21"/>
              </w:rPr>
              <w:t>Artículo 10. Los ayuntamientos tendrán las siguientes facultades:</w:t>
            </w:r>
          </w:p>
        </w:tc>
        <w:tc>
          <w:tcPr>
            <w:tcW w:w="4485" w:type="dxa"/>
          </w:tcPr>
          <w:p w14:paraId="45F1BF79" w14:textId="77777777" w:rsidR="00167E7B" w:rsidRPr="00A70DD6" w:rsidRDefault="00167E7B" w:rsidP="00EC5F83">
            <w:pPr>
              <w:jc w:val="both"/>
              <w:rPr>
                <w:rFonts w:ascii="Abadi" w:hAnsi="Abadi"/>
                <w:sz w:val="21"/>
                <w:szCs w:val="21"/>
              </w:rPr>
            </w:pPr>
            <w:r w:rsidRPr="00A70DD6">
              <w:rPr>
                <w:rFonts w:ascii="Abadi" w:hAnsi="Abadi"/>
                <w:sz w:val="21"/>
                <w:szCs w:val="21"/>
              </w:rPr>
              <w:t>Artículo 10. Los ayuntamientos tendrán las siguientes facultades:</w:t>
            </w:r>
          </w:p>
        </w:tc>
      </w:tr>
      <w:tr w:rsidR="00167E7B" w14:paraId="2749A333" w14:textId="77777777" w:rsidTr="00EC5F83">
        <w:tc>
          <w:tcPr>
            <w:tcW w:w="4485" w:type="dxa"/>
          </w:tcPr>
          <w:p w14:paraId="73165A13" w14:textId="43EB6852" w:rsidR="00167E7B" w:rsidRPr="00A70DD6" w:rsidRDefault="00167E7B" w:rsidP="00EC5F83">
            <w:pPr>
              <w:jc w:val="both"/>
              <w:rPr>
                <w:rFonts w:ascii="Abadi" w:hAnsi="Abadi"/>
                <w:b/>
                <w:bCs/>
                <w:sz w:val="21"/>
                <w:szCs w:val="21"/>
              </w:rPr>
            </w:pPr>
            <w:r w:rsidRPr="00A70DD6">
              <w:rPr>
                <w:rFonts w:ascii="Abadi" w:hAnsi="Abadi"/>
                <w:b/>
                <w:bCs/>
                <w:sz w:val="21"/>
                <w:szCs w:val="21"/>
              </w:rPr>
              <w:t>l. a III.</w:t>
            </w:r>
            <w:r w:rsidR="003C15EA">
              <w:rPr>
                <w:rFonts w:ascii="Abadi" w:hAnsi="Abadi"/>
                <w:b/>
                <w:bCs/>
                <w:sz w:val="21"/>
                <w:szCs w:val="21"/>
              </w:rPr>
              <w:t xml:space="preserve"> </w:t>
            </w:r>
            <w:r w:rsidRPr="00A70DD6">
              <w:rPr>
                <w:rFonts w:ascii="Abadi" w:hAnsi="Abadi"/>
                <w:b/>
                <w:bCs/>
                <w:sz w:val="21"/>
                <w:szCs w:val="21"/>
              </w:rPr>
              <w:t>...</w:t>
            </w:r>
          </w:p>
          <w:p w14:paraId="3B8A78D3" w14:textId="77777777" w:rsidR="00167E7B" w:rsidRPr="00A70DD6" w:rsidRDefault="00167E7B" w:rsidP="00EC5F83">
            <w:pPr>
              <w:jc w:val="both"/>
              <w:rPr>
                <w:rFonts w:ascii="Abadi" w:hAnsi="Abadi"/>
                <w:b/>
                <w:bCs/>
                <w:sz w:val="21"/>
                <w:szCs w:val="21"/>
              </w:rPr>
            </w:pPr>
          </w:p>
          <w:p w14:paraId="4A49FC1C" w14:textId="77777777" w:rsidR="00167E7B" w:rsidRPr="00A70DD6" w:rsidRDefault="00167E7B" w:rsidP="00EC5F83">
            <w:pPr>
              <w:jc w:val="both"/>
              <w:rPr>
                <w:rFonts w:ascii="Abadi" w:hAnsi="Abadi"/>
                <w:sz w:val="21"/>
                <w:szCs w:val="21"/>
              </w:rPr>
            </w:pPr>
            <w:r w:rsidRPr="00A70DD6">
              <w:rPr>
                <w:rFonts w:ascii="Abadi" w:hAnsi="Abadi"/>
                <w:sz w:val="21"/>
                <w:szCs w:val="21"/>
              </w:rPr>
              <w:lastRenderedPageBreak/>
              <w:t>IV. Prevenir la generación y controlar el manejo integral de los residuos sólidos urbanos;</w:t>
            </w:r>
          </w:p>
        </w:tc>
        <w:tc>
          <w:tcPr>
            <w:tcW w:w="4485" w:type="dxa"/>
          </w:tcPr>
          <w:p w14:paraId="1359A6A0" w14:textId="77777777" w:rsidR="00167E7B" w:rsidRPr="00A70DD6" w:rsidRDefault="00167E7B" w:rsidP="00EC5F83">
            <w:pPr>
              <w:jc w:val="both"/>
              <w:rPr>
                <w:rFonts w:ascii="Abadi" w:hAnsi="Abadi"/>
                <w:b/>
                <w:bCs/>
                <w:sz w:val="21"/>
                <w:szCs w:val="21"/>
              </w:rPr>
            </w:pPr>
            <w:r w:rsidRPr="00A70DD6">
              <w:rPr>
                <w:rFonts w:ascii="Abadi" w:hAnsi="Abadi"/>
                <w:b/>
                <w:bCs/>
                <w:sz w:val="21"/>
                <w:szCs w:val="21"/>
              </w:rPr>
              <w:lastRenderedPageBreak/>
              <w:t>l. a III. ...</w:t>
            </w:r>
          </w:p>
          <w:p w14:paraId="715A038A" w14:textId="77777777" w:rsidR="00167E7B" w:rsidRPr="00A70DD6" w:rsidRDefault="00167E7B" w:rsidP="00EC5F83">
            <w:pPr>
              <w:jc w:val="both"/>
              <w:rPr>
                <w:rFonts w:ascii="Abadi" w:hAnsi="Abadi"/>
                <w:b/>
                <w:bCs/>
                <w:sz w:val="21"/>
                <w:szCs w:val="21"/>
              </w:rPr>
            </w:pPr>
          </w:p>
          <w:p w14:paraId="2546C6E9" w14:textId="77777777" w:rsidR="00167E7B" w:rsidRPr="00A70DD6" w:rsidRDefault="00167E7B" w:rsidP="00EC5F83">
            <w:pPr>
              <w:jc w:val="both"/>
              <w:rPr>
                <w:rFonts w:ascii="Abadi" w:hAnsi="Abadi"/>
                <w:sz w:val="21"/>
                <w:szCs w:val="21"/>
              </w:rPr>
            </w:pPr>
            <w:r w:rsidRPr="00A70DD6">
              <w:rPr>
                <w:rFonts w:ascii="Abadi" w:hAnsi="Abadi"/>
                <w:b/>
                <w:bCs/>
                <w:sz w:val="21"/>
                <w:szCs w:val="21"/>
              </w:rPr>
              <w:lastRenderedPageBreak/>
              <w:t>IV.</w:t>
            </w:r>
            <w:r w:rsidRPr="00A70DD6">
              <w:rPr>
                <w:rFonts w:ascii="Abadi" w:hAnsi="Abadi"/>
                <w:sz w:val="21"/>
                <w:szCs w:val="21"/>
              </w:rPr>
              <w:t xml:space="preserve"> Prevenir la generación y controlar el manejo integral de los residuos sólidos urbanos y, en coordinación con la Secretaría, aprovechar la materia orgánica de dichos residuos en procesos de generación de energía;</w:t>
            </w:r>
          </w:p>
        </w:tc>
      </w:tr>
    </w:tbl>
    <w:p w14:paraId="4F06AB1A" w14:textId="77777777" w:rsidR="00167E7B" w:rsidRDefault="00167E7B" w:rsidP="00167E7B">
      <w:pPr>
        <w:jc w:val="both"/>
        <w:rPr>
          <w:rFonts w:ascii="Abadi" w:hAnsi="Abadi"/>
          <w:sz w:val="21"/>
          <w:szCs w:val="21"/>
        </w:rPr>
      </w:pPr>
    </w:p>
    <w:p w14:paraId="7673F0F6" w14:textId="77777777" w:rsidR="00167E7B" w:rsidRDefault="00167E7B" w:rsidP="00167E7B">
      <w:pPr>
        <w:jc w:val="both"/>
        <w:rPr>
          <w:rFonts w:ascii="Abadi" w:hAnsi="Abadi"/>
          <w:sz w:val="21"/>
          <w:szCs w:val="21"/>
        </w:rPr>
      </w:pPr>
    </w:p>
    <w:p w14:paraId="58EFF6B7" w14:textId="77777777" w:rsidR="00167E7B" w:rsidRPr="00A70DD6" w:rsidRDefault="00167E7B" w:rsidP="00167E7B">
      <w:pPr>
        <w:jc w:val="both"/>
        <w:rPr>
          <w:rFonts w:ascii="Abadi" w:hAnsi="Abadi"/>
          <w:sz w:val="21"/>
          <w:szCs w:val="21"/>
        </w:rPr>
      </w:pPr>
      <w:r w:rsidRPr="00A70DD6">
        <w:rPr>
          <w:rFonts w:ascii="Abadi" w:hAnsi="Abadi"/>
          <w:sz w:val="21"/>
          <w:szCs w:val="21"/>
        </w:rPr>
        <w:t>Por los argumentos anteriormente expuestos, nos permitimos someter a la consideración de esta Honorable Asamblea, la siguiente iniciativa de:</w:t>
      </w:r>
    </w:p>
    <w:p w14:paraId="08D8B34F" w14:textId="77777777" w:rsidR="00167E7B" w:rsidRPr="00A70DD6" w:rsidRDefault="00167E7B" w:rsidP="00167E7B">
      <w:pPr>
        <w:jc w:val="both"/>
        <w:rPr>
          <w:rFonts w:ascii="Abadi" w:hAnsi="Abadi"/>
          <w:sz w:val="21"/>
          <w:szCs w:val="21"/>
        </w:rPr>
      </w:pPr>
    </w:p>
    <w:p w14:paraId="7C639598" w14:textId="7653798C" w:rsidR="00167E7B" w:rsidRDefault="00167E7B" w:rsidP="00167E7B">
      <w:pPr>
        <w:jc w:val="center"/>
        <w:rPr>
          <w:rFonts w:ascii="Abadi" w:hAnsi="Abadi"/>
          <w:b/>
          <w:bCs/>
          <w:sz w:val="21"/>
          <w:szCs w:val="21"/>
        </w:rPr>
      </w:pPr>
      <w:r w:rsidRPr="00A70DD6">
        <w:rPr>
          <w:rFonts w:ascii="Abadi" w:hAnsi="Abadi"/>
          <w:b/>
          <w:bCs/>
          <w:sz w:val="21"/>
          <w:szCs w:val="21"/>
        </w:rPr>
        <w:t>DECRETO</w:t>
      </w:r>
    </w:p>
    <w:p w14:paraId="7B6AEF75" w14:textId="77777777" w:rsidR="003C15EA" w:rsidRPr="00A70DD6" w:rsidRDefault="003C15EA" w:rsidP="00167E7B">
      <w:pPr>
        <w:jc w:val="center"/>
        <w:rPr>
          <w:rFonts w:ascii="Abadi" w:hAnsi="Abadi"/>
          <w:b/>
          <w:bCs/>
          <w:sz w:val="21"/>
          <w:szCs w:val="21"/>
        </w:rPr>
      </w:pPr>
    </w:p>
    <w:p w14:paraId="1DFD29D5" w14:textId="2FC4BAE7" w:rsidR="00167E7B" w:rsidRPr="00A70DD6" w:rsidRDefault="00167E7B" w:rsidP="00167E7B">
      <w:pPr>
        <w:contextualSpacing/>
        <w:jc w:val="both"/>
        <w:rPr>
          <w:rFonts w:ascii="Abadi" w:hAnsi="Abadi"/>
          <w:sz w:val="21"/>
          <w:szCs w:val="21"/>
        </w:rPr>
      </w:pPr>
      <w:r w:rsidRPr="00A70DD6">
        <w:rPr>
          <w:rFonts w:ascii="Abadi" w:hAnsi="Abadi"/>
          <w:b/>
          <w:bCs/>
          <w:sz w:val="21"/>
          <w:szCs w:val="21"/>
        </w:rPr>
        <w:t>ARTÍCULO ÚNICO.</w:t>
      </w:r>
      <w:r w:rsidRPr="00A70DD6">
        <w:rPr>
          <w:rFonts w:ascii="Abadi" w:hAnsi="Abadi"/>
          <w:sz w:val="21"/>
          <w:szCs w:val="21"/>
        </w:rPr>
        <w:t xml:space="preserve"> </w:t>
      </w:r>
      <w:r w:rsidRPr="003C15EA">
        <w:rPr>
          <w:rFonts w:ascii="Abadi" w:hAnsi="Abadi"/>
          <w:sz w:val="21"/>
          <w:szCs w:val="21"/>
        </w:rPr>
        <w:t>Se adiciona</w:t>
      </w:r>
      <w:r w:rsidRPr="00A70DD6">
        <w:rPr>
          <w:rFonts w:ascii="Abadi" w:hAnsi="Abadi"/>
          <w:sz w:val="21"/>
          <w:szCs w:val="21"/>
        </w:rPr>
        <w:t xml:space="preserve"> una fracción XV al artículo 7, recorriéndose en su orden la actual fracción XV para quedar como fracción XVI; y </w:t>
      </w:r>
      <w:r w:rsidRPr="00A70DD6">
        <w:rPr>
          <w:rFonts w:ascii="Abadi" w:hAnsi="Abadi"/>
          <w:b/>
          <w:bCs/>
          <w:sz w:val="21"/>
          <w:szCs w:val="21"/>
        </w:rPr>
        <w:t>se reforma</w:t>
      </w:r>
      <w:r w:rsidRPr="00A70DD6">
        <w:rPr>
          <w:rFonts w:ascii="Abadi" w:hAnsi="Abadi"/>
          <w:sz w:val="21"/>
          <w:szCs w:val="21"/>
        </w:rPr>
        <w:t xml:space="preserve"> la fracción IV del artículo 10, de la </w:t>
      </w:r>
      <w:r w:rsidRPr="00A70DD6">
        <w:rPr>
          <w:rFonts w:ascii="Abadi" w:hAnsi="Abadi"/>
          <w:b/>
          <w:bCs/>
          <w:sz w:val="21"/>
          <w:szCs w:val="21"/>
        </w:rPr>
        <w:t>Ley para</w:t>
      </w:r>
      <w:r w:rsidR="003C15EA">
        <w:rPr>
          <w:rFonts w:ascii="Abadi" w:hAnsi="Abadi"/>
          <w:b/>
          <w:bCs/>
          <w:sz w:val="21"/>
          <w:szCs w:val="21"/>
        </w:rPr>
        <w:t xml:space="preserve"> </w:t>
      </w:r>
      <w:r w:rsidRPr="00A70DD6">
        <w:rPr>
          <w:rFonts w:ascii="Abadi" w:hAnsi="Abadi"/>
          <w:b/>
          <w:bCs/>
          <w:sz w:val="21"/>
          <w:szCs w:val="21"/>
        </w:rPr>
        <w:t>a Gestión Integral de Residuos del Estado y los Municipios de Guanajuato</w:t>
      </w:r>
      <w:r w:rsidRPr="00A70DD6">
        <w:rPr>
          <w:rFonts w:ascii="Abadi" w:hAnsi="Abadi"/>
          <w:sz w:val="21"/>
          <w:szCs w:val="21"/>
        </w:rPr>
        <w:t>, para quedar como sigue:</w:t>
      </w:r>
    </w:p>
    <w:p w14:paraId="143A9551" w14:textId="77777777" w:rsidR="00167E7B" w:rsidRPr="00A70DD6" w:rsidRDefault="00167E7B" w:rsidP="00167E7B">
      <w:pPr>
        <w:contextualSpacing/>
        <w:jc w:val="both"/>
        <w:rPr>
          <w:rFonts w:ascii="Abadi" w:hAnsi="Abadi"/>
          <w:sz w:val="21"/>
          <w:szCs w:val="21"/>
        </w:rPr>
      </w:pPr>
    </w:p>
    <w:p w14:paraId="267EFC19" w14:textId="77777777" w:rsidR="00167E7B" w:rsidRPr="00A70DD6" w:rsidRDefault="00167E7B" w:rsidP="00167E7B">
      <w:pPr>
        <w:contextualSpacing/>
        <w:jc w:val="both"/>
        <w:rPr>
          <w:rFonts w:ascii="Abadi" w:hAnsi="Abadi"/>
          <w:sz w:val="21"/>
          <w:szCs w:val="21"/>
        </w:rPr>
      </w:pPr>
      <w:r w:rsidRPr="00A70DD6">
        <w:rPr>
          <w:rFonts w:ascii="Abadi" w:hAnsi="Abadi"/>
          <w:sz w:val="21"/>
          <w:szCs w:val="21"/>
        </w:rPr>
        <w:t>«</w:t>
      </w:r>
      <w:r w:rsidRPr="00A70DD6">
        <w:rPr>
          <w:rFonts w:ascii="Abadi" w:hAnsi="Abadi"/>
          <w:b/>
          <w:bCs/>
          <w:sz w:val="21"/>
          <w:szCs w:val="21"/>
        </w:rPr>
        <w:t>Artículo 7.</w:t>
      </w:r>
      <w:r w:rsidRPr="00A70DD6">
        <w:rPr>
          <w:rFonts w:ascii="Abadi" w:hAnsi="Abadi"/>
          <w:sz w:val="21"/>
          <w:szCs w:val="21"/>
        </w:rPr>
        <w:t xml:space="preserve"> El Ejecutivo del ...</w:t>
      </w:r>
    </w:p>
    <w:p w14:paraId="709A2358" w14:textId="77777777" w:rsidR="00167E7B" w:rsidRPr="00A70DD6" w:rsidRDefault="00167E7B" w:rsidP="00167E7B">
      <w:pPr>
        <w:contextualSpacing/>
        <w:jc w:val="both"/>
        <w:rPr>
          <w:rFonts w:ascii="Abadi" w:hAnsi="Abadi"/>
          <w:sz w:val="21"/>
          <w:szCs w:val="21"/>
        </w:rPr>
      </w:pPr>
    </w:p>
    <w:p w14:paraId="644AE61F" w14:textId="77777777" w:rsidR="00167E7B" w:rsidRPr="00A70DD6" w:rsidRDefault="00167E7B" w:rsidP="00167E7B">
      <w:pPr>
        <w:contextualSpacing/>
        <w:jc w:val="both"/>
        <w:rPr>
          <w:rFonts w:ascii="Abadi" w:hAnsi="Abadi"/>
          <w:sz w:val="21"/>
          <w:szCs w:val="21"/>
        </w:rPr>
      </w:pPr>
      <w:r w:rsidRPr="00A70DD6">
        <w:rPr>
          <w:rFonts w:ascii="Abadi" w:hAnsi="Abadi"/>
          <w:b/>
          <w:bCs/>
          <w:sz w:val="21"/>
          <w:szCs w:val="21"/>
        </w:rPr>
        <w:t>l. a XIV .</w:t>
      </w:r>
      <w:r w:rsidRPr="00A70DD6">
        <w:rPr>
          <w:rFonts w:ascii="Abadi" w:hAnsi="Abadi"/>
          <w:sz w:val="21"/>
          <w:szCs w:val="21"/>
        </w:rPr>
        <w:t>...</w:t>
      </w:r>
    </w:p>
    <w:p w14:paraId="286B168B" w14:textId="77777777" w:rsidR="00167E7B" w:rsidRPr="00A70DD6" w:rsidRDefault="00167E7B" w:rsidP="00167E7B">
      <w:pPr>
        <w:contextualSpacing/>
        <w:jc w:val="both"/>
        <w:rPr>
          <w:rFonts w:ascii="Abadi" w:hAnsi="Abadi"/>
          <w:sz w:val="21"/>
          <w:szCs w:val="21"/>
        </w:rPr>
      </w:pPr>
    </w:p>
    <w:p w14:paraId="2F4C9FD3" w14:textId="77777777" w:rsidR="00167E7B" w:rsidRPr="00A70DD6" w:rsidRDefault="00167E7B" w:rsidP="00167E7B">
      <w:pPr>
        <w:contextualSpacing/>
        <w:jc w:val="both"/>
        <w:rPr>
          <w:rFonts w:ascii="Abadi" w:hAnsi="Abadi"/>
          <w:b/>
          <w:bCs/>
          <w:sz w:val="21"/>
          <w:szCs w:val="21"/>
        </w:rPr>
      </w:pPr>
      <w:r w:rsidRPr="00A70DD6">
        <w:rPr>
          <w:rFonts w:ascii="Abadi" w:hAnsi="Abadi"/>
          <w:b/>
          <w:bCs/>
          <w:sz w:val="21"/>
          <w:szCs w:val="21"/>
        </w:rPr>
        <w:t>XV. Fomentar, en coordinación con los municipios, el aprovechamiento de la materia orgánica de los residuos sólidos urbanos en procesos de generación de energía; y</w:t>
      </w:r>
    </w:p>
    <w:p w14:paraId="299C2683" w14:textId="77777777" w:rsidR="00167E7B" w:rsidRPr="00A70DD6" w:rsidRDefault="00167E7B" w:rsidP="00167E7B">
      <w:pPr>
        <w:contextualSpacing/>
        <w:jc w:val="both"/>
        <w:rPr>
          <w:rFonts w:ascii="Abadi" w:hAnsi="Abadi"/>
          <w:sz w:val="21"/>
          <w:szCs w:val="21"/>
        </w:rPr>
      </w:pPr>
    </w:p>
    <w:p w14:paraId="667E46A8" w14:textId="77777777" w:rsidR="00167E7B" w:rsidRPr="00A70DD6" w:rsidRDefault="00167E7B" w:rsidP="00167E7B">
      <w:pPr>
        <w:contextualSpacing/>
        <w:jc w:val="both"/>
        <w:rPr>
          <w:rFonts w:ascii="Abadi" w:hAnsi="Abadi"/>
          <w:b/>
          <w:bCs/>
          <w:sz w:val="21"/>
          <w:szCs w:val="21"/>
        </w:rPr>
      </w:pPr>
      <w:r w:rsidRPr="00A70DD6">
        <w:rPr>
          <w:rFonts w:ascii="Abadi" w:hAnsi="Abadi"/>
          <w:b/>
          <w:bCs/>
          <w:sz w:val="21"/>
          <w:szCs w:val="21"/>
        </w:rPr>
        <w:t xml:space="preserve">XVI. … </w:t>
      </w:r>
    </w:p>
    <w:p w14:paraId="1569776C" w14:textId="77777777" w:rsidR="00167E7B" w:rsidRPr="00A70DD6" w:rsidRDefault="00167E7B" w:rsidP="00167E7B">
      <w:pPr>
        <w:contextualSpacing/>
        <w:jc w:val="both"/>
        <w:rPr>
          <w:rFonts w:ascii="Abadi" w:hAnsi="Abadi"/>
          <w:sz w:val="21"/>
          <w:szCs w:val="21"/>
        </w:rPr>
      </w:pPr>
    </w:p>
    <w:p w14:paraId="0A171C4A" w14:textId="77777777" w:rsidR="00167E7B" w:rsidRPr="00A70DD6" w:rsidRDefault="00167E7B" w:rsidP="00167E7B">
      <w:pPr>
        <w:contextualSpacing/>
        <w:jc w:val="both"/>
        <w:rPr>
          <w:rFonts w:ascii="Abadi" w:hAnsi="Abadi"/>
          <w:sz w:val="21"/>
          <w:szCs w:val="21"/>
        </w:rPr>
      </w:pPr>
      <w:r w:rsidRPr="00A70DD6">
        <w:rPr>
          <w:rFonts w:ascii="Abadi" w:hAnsi="Abadi"/>
          <w:b/>
          <w:bCs/>
          <w:sz w:val="21"/>
          <w:szCs w:val="21"/>
        </w:rPr>
        <w:t>Artículo 10.</w:t>
      </w:r>
      <w:r w:rsidRPr="00A70DD6">
        <w:rPr>
          <w:rFonts w:ascii="Abadi" w:hAnsi="Abadi"/>
          <w:sz w:val="21"/>
          <w:szCs w:val="21"/>
        </w:rPr>
        <w:t xml:space="preserve"> Los ayuntamientos tendrán ... </w:t>
      </w:r>
    </w:p>
    <w:p w14:paraId="33A5033F" w14:textId="77777777" w:rsidR="00167E7B" w:rsidRPr="00A70DD6" w:rsidRDefault="00167E7B" w:rsidP="00167E7B">
      <w:pPr>
        <w:contextualSpacing/>
        <w:jc w:val="both"/>
        <w:rPr>
          <w:rFonts w:ascii="Abadi" w:hAnsi="Abadi"/>
          <w:sz w:val="21"/>
          <w:szCs w:val="21"/>
        </w:rPr>
      </w:pPr>
    </w:p>
    <w:p w14:paraId="5C7A62D9" w14:textId="77777777" w:rsidR="00167E7B" w:rsidRPr="00A70DD6" w:rsidRDefault="00167E7B" w:rsidP="00167E7B">
      <w:pPr>
        <w:contextualSpacing/>
        <w:jc w:val="both"/>
        <w:rPr>
          <w:rFonts w:ascii="Abadi" w:hAnsi="Abadi"/>
          <w:sz w:val="21"/>
          <w:szCs w:val="21"/>
        </w:rPr>
      </w:pPr>
      <w:r w:rsidRPr="00A70DD6">
        <w:rPr>
          <w:rFonts w:ascii="Abadi" w:hAnsi="Abadi"/>
          <w:b/>
          <w:bCs/>
          <w:sz w:val="21"/>
          <w:szCs w:val="21"/>
        </w:rPr>
        <w:t xml:space="preserve">l. a III </w:t>
      </w:r>
      <w:r w:rsidRPr="00A70DD6">
        <w:rPr>
          <w:rFonts w:ascii="Abadi" w:hAnsi="Abadi"/>
          <w:sz w:val="21"/>
          <w:szCs w:val="21"/>
        </w:rPr>
        <w:t>....</w:t>
      </w:r>
    </w:p>
    <w:p w14:paraId="5E2F0C4D" w14:textId="77777777" w:rsidR="00167E7B" w:rsidRPr="00A70DD6" w:rsidRDefault="00167E7B" w:rsidP="00167E7B">
      <w:pPr>
        <w:contextualSpacing/>
        <w:jc w:val="both"/>
        <w:rPr>
          <w:rFonts w:ascii="Abadi" w:hAnsi="Abadi"/>
          <w:sz w:val="21"/>
          <w:szCs w:val="21"/>
        </w:rPr>
      </w:pPr>
    </w:p>
    <w:p w14:paraId="4DF7CE46" w14:textId="3CF642ED" w:rsidR="00167E7B" w:rsidRPr="00A70DD6" w:rsidRDefault="00167E7B" w:rsidP="00167E7B">
      <w:pPr>
        <w:contextualSpacing/>
        <w:jc w:val="both"/>
        <w:rPr>
          <w:rFonts w:ascii="Abadi" w:hAnsi="Abadi"/>
          <w:b/>
          <w:bCs/>
          <w:sz w:val="21"/>
          <w:szCs w:val="21"/>
        </w:rPr>
      </w:pPr>
      <w:r w:rsidRPr="00A70DD6">
        <w:rPr>
          <w:rFonts w:ascii="Abadi" w:hAnsi="Abadi"/>
          <w:b/>
          <w:bCs/>
          <w:sz w:val="21"/>
          <w:szCs w:val="21"/>
        </w:rPr>
        <w:t>IV.</w:t>
      </w:r>
      <w:r w:rsidRPr="00A70DD6">
        <w:rPr>
          <w:rFonts w:ascii="Abadi" w:hAnsi="Abadi"/>
          <w:sz w:val="21"/>
          <w:szCs w:val="21"/>
        </w:rPr>
        <w:t xml:space="preserve"> Prevenir la generación y controlar el manejo integral de los residuos sólidos urbanos y, </w:t>
      </w:r>
      <w:r w:rsidRPr="00A70DD6">
        <w:rPr>
          <w:rFonts w:ascii="Abadi" w:hAnsi="Abadi"/>
          <w:b/>
          <w:bCs/>
          <w:sz w:val="21"/>
          <w:szCs w:val="21"/>
        </w:rPr>
        <w:t xml:space="preserve">en coordinación con la Secretaría, aprovechar la materia orgánica de dichos residuos en procesos de generación de energía; </w:t>
      </w:r>
    </w:p>
    <w:p w14:paraId="36B12746" w14:textId="77777777" w:rsidR="00167E7B" w:rsidRPr="00A70DD6" w:rsidRDefault="00167E7B" w:rsidP="00167E7B">
      <w:pPr>
        <w:contextualSpacing/>
        <w:jc w:val="both"/>
        <w:rPr>
          <w:rFonts w:ascii="Abadi" w:hAnsi="Abadi"/>
          <w:sz w:val="21"/>
          <w:szCs w:val="21"/>
        </w:rPr>
      </w:pPr>
    </w:p>
    <w:p w14:paraId="453C8C16" w14:textId="77777777" w:rsidR="00167E7B" w:rsidRPr="00A70DD6" w:rsidRDefault="00167E7B" w:rsidP="00167E7B">
      <w:pPr>
        <w:contextualSpacing/>
        <w:jc w:val="both"/>
        <w:rPr>
          <w:rFonts w:ascii="Abadi" w:hAnsi="Abadi"/>
          <w:sz w:val="21"/>
          <w:szCs w:val="21"/>
        </w:rPr>
      </w:pPr>
      <w:r w:rsidRPr="00A70DD6">
        <w:rPr>
          <w:rFonts w:ascii="Abadi" w:hAnsi="Abadi"/>
          <w:b/>
          <w:bCs/>
          <w:sz w:val="21"/>
          <w:szCs w:val="21"/>
        </w:rPr>
        <w:t>V.</w:t>
      </w:r>
      <w:r w:rsidRPr="00A70DD6">
        <w:rPr>
          <w:rFonts w:ascii="Abadi" w:hAnsi="Abadi"/>
          <w:sz w:val="21"/>
          <w:szCs w:val="21"/>
        </w:rPr>
        <w:t xml:space="preserve"> a </w:t>
      </w:r>
      <w:r w:rsidRPr="00A70DD6">
        <w:rPr>
          <w:rFonts w:ascii="Abadi" w:hAnsi="Abadi"/>
          <w:b/>
          <w:bCs/>
          <w:sz w:val="21"/>
          <w:szCs w:val="21"/>
        </w:rPr>
        <w:t xml:space="preserve">XVIII </w:t>
      </w:r>
      <w:r w:rsidRPr="00A70DD6">
        <w:rPr>
          <w:rFonts w:ascii="Abadi" w:hAnsi="Abadi"/>
          <w:sz w:val="21"/>
          <w:szCs w:val="21"/>
        </w:rPr>
        <w:t>....</w:t>
      </w:r>
    </w:p>
    <w:p w14:paraId="3ED6F1CC" w14:textId="77777777" w:rsidR="00167E7B" w:rsidRDefault="00167E7B" w:rsidP="00167E7B">
      <w:pPr>
        <w:contextualSpacing/>
        <w:jc w:val="both"/>
        <w:rPr>
          <w:rFonts w:ascii="Abadi" w:hAnsi="Abadi"/>
          <w:b/>
          <w:bCs/>
          <w:sz w:val="21"/>
          <w:szCs w:val="21"/>
        </w:rPr>
      </w:pPr>
    </w:p>
    <w:p w14:paraId="5706F5BA" w14:textId="77777777" w:rsidR="00167E7B" w:rsidRDefault="00167E7B" w:rsidP="00167E7B">
      <w:pPr>
        <w:contextualSpacing/>
        <w:jc w:val="both"/>
        <w:rPr>
          <w:rFonts w:ascii="Abadi" w:hAnsi="Abadi"/>
          <w:b/>
          <w:bCs/>
          <w:sz w:val="21"/>
          <w:szCs w:val="21"/>
        </w:rPr>
      </w:pPr>
    </w:p>
    <w:p w14:paraId="410DB983" w14:textId="77777777" w:rsidR="00167E7B" w:rsidRPr="00A70DD6" w:rsidRDefault="00167E7B" w:rsidP="00167E7B">
      <w:pPr>
        <w:contextualSpacing/>
        <w:jc w:val="center"/>
        <w:rPr>
          <w:rFonts w:ascii="Abadi" w:hAnsi="Abadi"/>
          <w:b/>
          <w:bCs/>
          <w:sz w:val="21"/>
          <w:szCs w:val="21"/>
        </w:rPr>
      </w:pPr>
      <w:r w:rsidRPr="00A70DD6">
        <w:rPr>
          <w:rFonts w:ascii="Abadi" w:hAnsi="Abadi"/>
          <w:b/>
          <w:bCs/>
          <w:sz w:val="21"/>
          <w:szCs w:val="21"/>
        </w:rPr>
        <w:t>TRANSITORIO</w:t>
      </w:r>
    </w:p>
    <w:p w14:paraId="4692A15E" w14:textId="77777777" w:rsidR="00167E7B" w:rsidRPr="00A70DD6" w:rsidRDefault="00167E7B" w:rsidP="00167E7B">
      <w:pPr>
        <w:contextualSpacing/>
        <w:jc w:val="both"/>
        <w:rPr>
          <w:rFonts w:ascii="Abadi" w:hAnsi="Abadi"/>
          <w:sz w:val="21"/>
          <w:szCs w:val="21"/>
        </w:rPr>
      </w:pPr>
    </w:p>
    <w:p w14:paraId="024577A2" w14:textId="77777777" w:rsidR="00167E7B" w:rsidRPr="00A70DD6" w:rsidRDefault="00167E7B" w:rsidP="00167E7B">
      <w:pPr>
        <w:ind w:firstLine="708"/>
        <w:contextualSpacing/>
        <w:jc w:val="both"/>
        <w:rPr>
          <w:rFonts w:ascii="Abadi" w:hAnsi="Abadi"/>
          <w:sz w:val="21"/>
          <w:szCs w:val="21"/>
        </w:rPr>
      </w:pPr>
      <w:r w:rsidRPr="00A70DD6">
        <w:rPr>
          <w:rFonts w:ascii="Abadi" w:hAnsi="Abadi"/>
          <w:b/>
          <w:bCs/>
          <w:sz w:val="21"/>
          <w:szCs w:val="21"/>
        </w:rPr>
        <w:t>ARTÍCULO ÚNICO.</w:t>
      </w:r>
      <w:r w:rsidRPr="00A70DD6">
        <w:rPr>
          <w:rFonts w:ascii="Abadi" w:hAnsi="Abadi"/>
          <w:sz w:val="21"/>
          <w:szCs w:val="21"/>
        </w:rPr>
        <w:t xml:space="preserve"> El presente decreto entrará en vigor al día siguiente a su publicación </w:t>
      </w:r>
      <w:r w:rsidRPr="00A70DD6">
        <w:rPr>
          <w:rFonts w:ascii="Abadi" w:hAnsi="Abadi"/>
          <w:sz w:val="21"/>
          <w:szCs w:val="21"/>
        </w:rPr>
        <w:t>en el Periódico Oficial del Gobierno del Estado de Guanajuato.»</w:t>
      </w:r>
    </w:p>
    <w:p w14:paraId="3E0B2538" w14:textId="77777777" w:rsidR="00167E7B" w:rsidRPr="00A70DD6" w:rsidRDefault="00167E7B" w:rsidP="00167E7B">
      <w:pPr>
        <w:contextualSpacing/>
        <w:jc w:val="both"/>
        <w:rPr>
          <w:rFonts w:ascii="Abadi" w:hAnsi="Abadi"/>
          <w:sz w:val="21"/>
          <w:szCs w:val="21"/>
        </w:rPr>
      </w:pPr>
    </w:p>
    <w:p w14:paraId="4C9FA4FF" w14:textId="77777777" w:rsidR="00167E7B" w:rsidRPr="00A70DD6" w:rsidRDefault="00167E7B" w:rsidP="00167E7B">
      <w:pPr>
        <w:contextualSpacing/>
        <w:jc w:val="center"/>
        <w:rPr>
          <w:rFonts w:ascii="Abadi" w:hAnsi="Abadi"/>
          <w:b/>
          <w:bCs/>
          <w:sz w:val="21"/>
          <w:szCs w:val="21"/>
        </w:rPr>
      </w:pPr>
      <w:r w:rsidRPr="00A70DD6">
        <w:rPr>
          <w:rFonts w:ascii="Abadi" w:hAnsi="Abadi"/>
          <w:b/>
          <w:bCs/>
          <w:sz w:val="21"/>
          <w:szCs w:val="21"/>
        </w:rPr>
        <w:t xml:space="preserve">Guanajuato, </w:t>
      </w:r>
      <w:proofErr w:type="spellStart"/>
      <w:r w:rsidRPr="00A70DD6">
        <w:rPr>
          <w:rFonts w:ascii="Abadi" w:hAnsi="Abadi"/>
          <w:b/>
          <w:bCs/>
          <w:sz w:val="21"/>
          <w:szCs w:val="21"/>
        </w:rPr>
        <w:t>Gto</w:t>
      </w:r>
      <w:proofErr w:type="spellEnd"/>
      <w:r w:rsidRPr="00A70DD6">
        <w:rPr>
          <w:rFonts w:ascii="Abadi" w:hAnsi="Abadi"/>
          <w:b/>
          <w:bCs/>
          <w:sz w:val="21"/>
          <w:szCs w:val="21"/>
        </w:rPr>
        <w:t>., a 14 de febrero de 2022</w:t>
      </w:r>
    </w:p>
    <w:p w14:paraId="23899857" w14:textId="77777777" w:rsidR="00167E7B" w:rsidRPr="00A70DD6" w:rsidRDefault="00167E7B" w:rsidP="00167E7B">
      <w:pPr>
        <w:contextualSpacing/>
        <w:jc w:val="both"/>
        <w:rPr>
          <w:rFonts w:ascii="Abadi" w:hAnsi="Abadi"/>
          <w:sz w:val="21"/>
          <w:szCs w:val="21"/>
        </w:rPr>
      </w:pPr>
    </w:p>
    <w:p w14:paraId="70A602F1" w14:textId="77777777" w:rsidR="00167E7B" w:rsidRDefault="00167E7B" w:rsidP="00167E7B">
      <w:pPr>
        <w:contextualSpacing/>
        <w:jc w:val="center"/>
        <w:rPr>
          <w:rFonts w:ascii="Abadi" w:hAnsi="Abadi"/>
          <w:b/>
          <w:bCs/>
          <w:sz w:val="21"/>
          <w:szCs w:val="21"/>
        </w:rPr>
      </w:pPr>
      <w:r w:rsidRPr="00A70DD6">
        <w:rPr>
          <w:rFonts w:ascii="Abadi" w:hAnsi="Abadi"/>
          <w:b/>
          <w:bCs/>
          <w:sz w:val="21"/>
          <w:szCs w:val="21"/>
        </w:rPr>
        <w:t>Diputadas y Diputados integrantes del</w:t>
      </w:r>
    </w:p>
    <w:p w14:paraId="2BCBC061" w14:textId="77777777" w:rsidR="00167E7B" w:rsidRPr="00A70DD6" w:rsidRDefault="00167E7B" w:rsidP="00167E7B">
      <w:pPr>
        <w:contextualSpacing/>
        <w:jc w:val="center"/>
        <w:rPr>
          <w:rFonts w:ascii="Abadi" w:eastAsia="Calibri" w:hAnsi="Abadi" w:cs="Calibri"/>
          <w:b/>
          <w:bCs/>
          <w:sz w:val="21"/>
          <w:szCs w:val="21"/>
        </w:rPr>
      </w:pPr>
      <w:r w:rsidRPr="00A70DD6">
        <w:rPr>
          <w:rFonts w:ascii="Abadi" w:hAnsi="Abadi"/>
          <w:b/>
          <w:bCs/>
          <w:sz w:val="21"/>
          <w:szCs w:val="21"/>
        </w:rPr>
        <w:t>Grupo Parlamentario del Parti</w:t>
      </w:r>
      <w:r w:rsidRPr="00A70DD6">
        <w:rPr>
          <w:rFonts w:ascii="Abadi" w:eastAsia="Calibri" w:hAnsi="Abadi" w:cs="Calibri"/>
          <w:b/>
          <w:bCs/>
          <w:sz w:val="21"/>
          <w:szCs w:val="21"/>
        </w:rPr>
        <w:t>do Acción Nacional</w:t>
      </w:r>
    </w:p>
    <w:p w14:paraId="42A00136" w14:textId="77777777" w:rsidR="00167E7B" w:rsidRDefault="00167E7B" w:rsidP="00167E7B">
      <w:pPr>
        <w:contextualSpacing/>
        <w:jc w:val="both"/>
        <w:rPr>
          <w:rFonts w:ascii="Calibri" w:eastAsia="Calibri" w:hAnsi="Calibri" w:cs="Calibri"/>
          <w:b/>
          <w:bCs/>
        </w:rPr>
      </w:pPr>
    </w:p>
    <w:p w14:paraId="0F5B4265" w14:textId="77777777" w:rsidR="00167E7B" w:rsidRDefault="00167E7B" w:rsidP="00167E7B">
      <w:pPr>
        <w:contextualSpacing/>
        <w:jc w:val="both"/>
        <w:rPr>
          <w:rFonts w:ascii="Calibri" w:eastAsia="Calibri" w:hAnsi="Calibri" w:cs="Calibri"/>
          <w:b/>
          <w:bCs/>
        </w:rPr>
      </w:pPr>
    </w:p>
    <w:p w14:paraId="3B0EE4FF" w14:textId="2A60BF7B" w:rsidR="00167E7B" w:rsidRPr="00A70DD6" w:rsidRDefault="00167E7B" w:rsidP="00167E7B">
      <w:pPr>
        <w:contextualSpacing/>
        <w:jc w:val="center"/>
        <w:rPr>
          <w:rFonts w:ascii="Abadi" w:eastAsia="Calibri" w:hAnsi="Abadi" w:cs="Calibri"/>
          <w:b/>
          <w:bCs/>
          <w:sz w:val="21"/>
          <w:szCs w:val="21"/>
        </w:rPr>
      </w:pPr>
      <w:r w:rsidRPr="00A70DD6">
        <w:rPr>
          <w:rFonts w:ascii="Abadi" w:eastAsia="Calibri" w:hAnsi="Abadi" w:cs="Calibri"/>
          <w:b/>
          <w:bCs/>
          <w:sz w:val="21"/>
          <w:szCs w:val="21"/>
        </w:rPr>
        <w:t>Dip</w:t>
      </w:r>
      <w:r w:rsidR="0037605B">
        <w:rPr>
          <w:rFonts w:ascii="Abadi" w:eastAsia="Calibri" w:hAnsi="Abadi" w:cs="Calibri"/>
          <w:b/>
          <w:bCs/>
          <w:sz w:val="21"/>
          <w:szCs w:val="21"/>
        </w:rPr>
        <w:t>utado</w:t>
      </w:r>
      <w:r w:rsidRPr="00A70DD6">
        <w:rPr>
          <w:rFonts w:ascii="Abadi" w:eastAsia="Calibri" w:hAnsi="Abadi" w:cs="Calibri"/>
          <w:b/>
          <w:bCs/>
          <w:sz w:val="21"/>
          <w:szCs w:val="21"/>
        </w:rPr>
        <w:t xml:space="preserve"> Ayala Torres Luis Ernesto</w:t>
      </w:r>
    </w:p>
    <w:p w14:paraId="4573EF57" w14:textId="77777777" w:rsidR="00167E7B" w:rsidRDefault="00167E7B" w:rsidP="00167E7B">
      <w:pPr>
        <w:contextualSpacing/>
        <w:jc w:val="center"/>
        <w:rPr>
          <w:rFonts w:ascii="Abadi" w:eastAsia="Calibri" w:hAnsi="Abadi" w:cs="Calibri"/>
          <w:b/>
          <w:bCs/>
          <w:sz w:val="21"/>
          <w:szCs w:val="21"/>
        </w:rPr>
      </w:pPr>
      <w:r w:rsidRPr="00A70DD6">
        <w:rPr>
          <w:rFonts w:ascii="Abadi" w:eastAsia="Calibri" w:hAnsi="Abadi" w:cs="Calibri"/>
          <w:b/>
          <w:bCs/>
          <w:sz w:val="21"/>
          <w:szCs w:val="21"/>
        </w:rPr>
        <w:t>Coordinador</w:t>
      </w:r>
    </w:p>
    <w:p w14:paraId="3C68FCCF" w14:textId="77777777" w:rsidR="00167E7B" w:rsidRPr="00A70DD6" w:rsidRDefault="00167E7B" w:rsidP="00167E7B">
      <w:pPr>
        <w:contextualSpacing/>
        <w:jc w:val="both"/>
        <w:rPr>
          <w:rFonts w:ascii="Abadi" w:eastAsia="Calibri" w:hAnsi="Abadi" w:cs="Calibri"/>
          <w:b/>
          <w:bCs/>
          <w:sz w:val="21"/>
          <w:szCs w:val="21"/>
        </w:rPr>
      </w:pPr>
    </w:p>
    <w:p w14:paraId="22B76F63" w14:textId="77777777" w:rsidR="00167E7B" w:rsidRPr="00A70DD6" w:rsidRDefault="00167E7B" w:rsidP="00167E7B">
      <w:pPr>
        <w:contextualSpacing/>
        <w:jc w:val="both"/>
        <w:rPr>
          <w:rFonts w:ascii="Abadi" w:eastAsia="Calibri" w:hAnsi="Abadi" w:cs="Calibri"/>
          <w:b/>
          <w:bCs/>
          <w:sz w:val="21"/>
          <w:szCs w:val="21"/>
        </w:rPr>
      </w:pPr>
      <w:proofErr w:type="spellStart"/>
      <w:r w:rsidRPr="00A70DD6">
        <w:rPr>
          <w:rFonts w:ascii="Abadi" w:eastAsia="Calibri" w:hAnsi="Abadi" w:cs="Calibri"/>
          <w:b/>
          <w:bCs/>
          <w:sz w:val="21"/>
          <w:szCs w:val="21"/>
        </w:rPr>
        <w:t>Dip</w:t>
      </w:r>
      <w:proofErr w:type="spellEnd"/>
      <w:r w:rsidRPr="00A70DD6">
        <w:rPr>
          <w:rFonts w:ascii="Abadi" w:eastAsia="Calibri" w:hAnsi="Abadi" w:cs="Calibri"/>
          <w:b/>
          <w:bCs/>
          <w:sz w:val="21"/>
          <w:szCs w:val="21"/>
        </w:rPr>
        <w:t xml:space="preserve">. Alcántar Rojas Rolando Fortino                                                   </w:t>
      </w:r>
      <w:r>
        <w:rPr>
          <w:rFonts w:ascii="Abadi" w:eastAsia="Calibri" w:hAnsi="Abadi" w:cs="Calibri"/>
          <w:b/>
          <w:bCs/>
          <w:sz w:val="21"/>
          <w:szCs w:val="21"/>
        </w:rPr>
        <w:t xml:space="preserve"> </w:t>
      </w:r>
      <w:r w:rsidRPr="00A70DD6">
        <w:rPr>
          <w:rFonts w:ascii="Abadi" w:eastAsia="Calibri" w:hAnsi="Abadi" w:cs="Calibri"/>
          <w:b/>
          <w:bCs/>
          <w:sz w:val="21"/>
          <w:szCs w:val="21"/>
        </w:rPr>
        <w:t xml:space="preserve">  </w:t>
      </w:r>
      <w:proofErr w:type="spellStart"/>
      <w:r w:rsidRPr="00A70DD6">
        <w:rPr>
          <w:rFonts w:ascii="Abadi" w:eastAsia="Calibri" w:hAnsi="Abadi" w:cs="Calibri"/>
          <w:b/>
          <w:bCs/>
          <w:sz w:val="21"/>
          <w:szCs w:val="21"/>
        </w:rPr>
        <w:t>Dip</w:t>
      </w:r>
      <w:proofErr w:type="spellEnd"/>
      <w:r w:rsidRPr="00A70DD6">
        <w:rPr>
          <w:rFonts w:ascii="Abadi" w:eastAsia="Calibri" w:hAnsi="Abadi" w:cs="Calibri"/>
          <w:b/>
          <w:bCs/>
          <w:sz w:val="21"/>
          <w:szCs w:val="21"/>
        </w:rPr>
        <w:t>. Balderas Álvarez Bricio</w:t>
      </w:r>
    </w:p>
    <w:p w14:paraId="0C47F763"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Bermúdez Cano Susana                                                          </w:t>
      </w:r>
      <w:r>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Borja Pimentel José Alfonso</w:t>
      </w:r>
    </w:p>
    <w:p w14:paraId="1AD76323"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Casilla Martínez Angélica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Hernández Camarena Martha Guadalupe</w:t>
      </w:r>
    </w:p>
    <w:p w14:paraId="10E67563"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Hernández Martínez María de la Luz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Larrondo Díaz César</w:t>
      </w:r>
    </w:p>
    <w:p w14:paraId="3FA1D8E5" w14:textId="4223C16D"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López Camacho Martín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xml:space="preserve">. Magdaleno </w:t>
      </w:r>
      <w:r w:rsidR="00CB56FA" w:rsidRPr="00A70DD6">
        <w:rPr>
          <w:rFonts w:ascii="Abadi" w:hAnsi="Abadi"/>
          <w:b/>
          <w:bCs/>
          <w:sz w:val="21"/>
          <w:szCs w:val="21"/>
        </w:rPr>
        <w:t>González</w:t>
      </w:r>
      <w:r w:rsidRPr="00A70DD6">
        <w:rPr>
          <w:rFonts w:ascii="Abadi" w:hAnsi="Abadi"/>
          <w:b/>
          <w:bCs/>
          <w:sz w:val="21"/>
          <w:szCs w:val="21"/>
        </w:rPr>
        <w:t xml:space="preserve"> Briseida Anabel</w:t>
      </w:r>
    </w:p>
    <w:p w14:paraId="152046F6"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Márquez Alcalá Laura Cristina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Márquez Becerra Aldo Iván</w:t>
      </w:r>
    </w:p>
    <w:p w14:paraId="7E1D18E9"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Márquez </w:t>
      </w:r>
      <w:proofErr w:type="spellStart"/>
      <w:r w:rsidRPr="00A70DD6">
        <w:rPr>
          <w:rFonts w:ascii="Abadi" w:hAnsi="Abadi"/>
          <w:b/>
          <w:bCs/>
          <w:sz w:val="21"/>
          <w:szCs w:val="21"/>
        </w:rPr>
        <w:t>Márquez</w:t>
      </w:r>
      <w:proofErr w:type="spellEnd"/>
      <w:r w:rsidRPr="00A70DD6">
        <w:rPr>
          <w:rFonts w:ascii="Abadi" w:hAnsi="Abadi"/>
          <w:b/>
          <w:bCs/>
          <w:sz w:val="21"/>
          <w:szCs w:val="21"/>
        </w:rPr>
        <w:t xml:space="preserve"> Noemí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Murillo Chávez Janet Melanie</w:t>
      </w:r>
    </w:p>
    <w:p w14:paraId="7E37C3B7" w14:textId="77777777"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Ortiz Ortega Jorge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Rangel Hernández Armando</w:t>
      </w:r>
    </w:p>
    <w:p w14:paraId="56751E31" w14:textId="62E1899D" w:rsidR="00167E7B" w:rsidRPr="00A70DD6"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Rionda Salas Lilia Margarita                               </w:t>
      </w:r>
      <w:r>
        <w:rPr>
          <w:rFonts w:ascii="Abadi" w:hAnsi="Abadi"/>
          <w:b/>
          <w:bCs/>
          <w:sz w:val="21"/>
          <w:szCs w:val="21"/>
        </w:rPr>
        <w:t xml:space="preserve">                       </w:t>
      </w:r>
      <w:r w:rsidRPr="00A70DD6">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xml:space="preserve">. Salim </w:t>
      </w:r>
      <w:proofErr w:type="spellStart"/>
      <w:r w:rsidRPr="00A70DD6">
        <w:rPr>
          <w:rFonts w:ascii="Abadi" w:hAnsi="Abadi"/>
          <w:b/>
          <w:bCs/>
          <w:sz w:val="21"/>
          <w:szCs w:val="21"/>
        </w:rPr>
        <w:t>Alle</w:t>
      </w:r>
      <w:proofErr w:type="spellEnd"/>
      <w:r w:rsidRPr="00A70DD6">
        <w:rPr>
          <w:rFonts w:ascii="Abadi" w:hAnsi="Abadi"/>
          <w:b/>
          <w:bCs/>
          <w:sz w:val="21"/>
          <w:szCs w:val="21"/>
        </w:rPr>
        <w:t xml:space="preserve"> Miguel Ángel                                                                                      </w:t>
      </w:r>
    </w:p>
    <w:p w14:paraId="661410E5" w14:textId="3E61A061" w:rsidR="00167E7B" w:rsidRDefault="00167E7B" w:rsidP="00167E7B">
      <w:pPr>
        <w:contextualSpacing/>
        <w:jc w:val="both"/>
        <w:rPr>
          <w:rFonts w:ascii="Abadi" w:hAnsi="Abadi"/>
          <w:b/>
          <w:bCs/>
          <w:sz w:val="21"/>
          <w:szCs w:val="21"/>
        </w:rPr>
      </w:pPr>
      <w:proofErr w:type="spellStart"/>
      <w:r w:rsidRPr="00A70DD6">
        <w:rPr>
          <w:rFonts w:ascii="Abadi" w:hAnsi="Abadi"/>
          <w:b/>
          <w:bCs/>
          <w:sz w:val="21"/>
          <w:szCs w:val="21"/>
        </w:rPr>
        <w:t>Dip</w:t>
      </w:r>
      <w:proofErr w:type="spellEnd"/>
      <w:r w:rsidRPr="00A70DD6">
        <w:rPr>
          <w:rFonts w:ascii="Abadi" w:hAnsi="Abadi"/>
          <w:b/>
          <w:bCs/>
          <w:sz w:val="21"/>
          <w:szCs w:val="21"/>
        </w:rPr>
        <w:t xml:space="preserve">. Soto Escamilla Cristina                                         </w:t>
      </w:r>
      <w:r>
        <w:rPr>
          <w:rFonts w:ascii="Abadi" w:hAnsi="Abadi"/>
          <w:b/>
          <w:bCs/>
          <w:sz w:val="21"/>
          <w:szCs w:val="21"/>
        </w:rPr>
        <w:t xml:space="preserve">               </w:t>
      </w:r>
      <w:proofErr w:type="spellStart"/>
      <w:r w:rsidRPr="00A70DD6">
        <w:rPr>
          <w:rFonts w:ascii="Abadi" w:hAnsi="Abadi"/>
          <w:b/>
          <w:bCs/>
          <w:sz w:val="21"/>
          <w:szCs w:val="21"/>
        </w:rPr>
        <w:t>Dip</w:t>
      </w:r>
      <w:proofErr w:type="spellEnd"/>
      <w:r w:rsidRPr="00A70DD6">
        <w:rPr>
          <w:rFonts w:ascii="Abadi" w:hAnsi="Abadi"/>
          <w:b/>
          <w:bCs/>
          <w:sz w:val="21"/>
          <w:szCs w:val="21"/>
        </w:rPr>
        <w:t>. Zanella Huerta Víctor Manuel</w:t>
      </w:r>
    </w:p>
    <w:p w14:paraId="2AD90BE4" w14:textId="0DB87D8A" w:rsidR="00167E7B" w:rsidRPr="00B755F8" w:rsidRDefault="00167E7B" w:rsidP="00167E7B">
      <w:pPr>
        <w:contextualSpacing/>
        <w:jc w:val="both"/>
        <w:rPr>
          <w:b/>
          <w:bCs/>
        </w:rPr>
      </w:pPr>
      <w:r>
        <w:rPr>
          <w:b/>
          <w:bCs/>
        </w:rPr>
        <w:t xml:space="preserve">                                                                                     </w:t>
      </w:r>
    </w:p>
    <w:p w14:paraId="49340B3C" w14:textId="77777777" w:rsidR="00447AC8" w:rsidRDefault="00447AC8" w:rsidP="00447AC8">
      <w:pPr>
        <w:pStyle w:val="Estilo1"/>
        <w:numPr>
          <w:ilvl w:val="0"/>
          <w:numId w:val="0"/>
        </w:numPr>
        <w:ind w:left="2694"/>
        <w:rPr>
          <w:rFonts w:ascii="Abadi" w:hAnsi="Abadi"/>
          <w:sz w:val="21"/>
          <w:szCs w:val="21"/>
        </w:rPr>
      </w:pPr>
    </w:p>
    <w:p w14:paraId="3AE8B686" w14:textId="34B9AB32" w:rsidR="00447AC8" w:rsidRDefault="00D74BC2" w:rsidP="00D74BC2">
      <w:pPr>
        <w:autoSpaceDE w:val="0"/>
        <w:autoSpaceDN w:val="0"/>
        <w:adjustRightInd w:val="0"/>
        <w:jc w:val="both"/>
        <w:rPr>
          <w:rFonts w:ascii="Abadi" w:hAnsi="Abadi" w:cs="Arial"/>
          <w:b/>
          <w:bCs/>
          <w:sz w:val="21"/>
          <w:szCs w:val="21"/>
        </w:rPr>
      </w:pPr>
      <w:r w:rsidRPr="00D74BC2">
        <w:rPr>
          <w:rFonts w:ascii="Abadi" w:hAnsi="Abadi" w:cs="Arial"/>
          <w:b/>
          <w:bCs/>
          <w:sz w:val="21"/>
          <w:szCs w:val="21"/>
        </w:rPr>
        <w:t>PRESENTACIÓN</w:t>
      </w:r>
      <w:r w:rsidR="00673998">
        <w:rPr>
          <w:rFonts w:ascii="Abadi" w:hAnsi="Abadi" w:cs="Arial"/>
          <w:b/>
          <w:bCs/>
          <w:sz w:val="21"/>
          <w:szCs w:val="21"/>
        </w:rPr>
        <w:t xml:space="preserve"> </w:t>
      </w:r>
      <w:r w:rsidRPr="00D74BC2">
        <w:rPr>
          <w:rFonts w:ascii="Abadi" w:hAnsi="Abadi" w:cs="Arial"/>
          <w:b/>
          <w:bCs/>
          <w:sz w:val="21"/>
          <w:szCs w:val="21"/>
        </w:rPr>
        <w:t xml:space="preserve"> DE  LA  INICIATIVA  SUSCRITA  POR  LA  DIPUTADA  ALMA  EDWVIGES  ALCARAZ HERNÁNDEZ  INTEGRANTE  DEL  GRUPO  PARLAMENTARIO  DEL  PARTIDO  MORENA  A EFECTO  DE  REFORMAR  LAS  FRACCIONES  I,  II,  V  Y  VI,  Y  ADICIONAR  LAS  FRACCIONES  VIII, IX  Y  X  Y  UN  TERCER  PÁRRAFO  AL  ARTÍCULO  153-A  Y,  UN  SEGUNDO  PÁRRAFO  AL  ARTÍCULO 153-A-1  DEL  CÓDIGO  PENAL  DEL  ESTADO  DE  GUANAJUATO.</w:t>
      </w:r>
    </w:p>
    <w:p w14:paraId="3163F819" w14:textId="3E725AD2" w:rsidR="00C24C8D" w:rsidRDefault="00C24C8D" w:rsidP="00C24C8D">
      <w:pPr>
        <w:autoSpaceDE w:val="0"/>
        <w:autoSpaceDN w:val="0"/>
        <w:adjustRightInd w:val="0"/>
        <w:spacing w:after="160" w:line="259" w:lineRule="auto"/>
        <w:contextualSpacing/>
        <w:rPr>
          <w:rFonts w:ascii="Abadi" w:hAnsi="Abadi" w:cs="Arial"/>
          <w:b/>
          <w:bCs/>
          <w:sz w:val="21"/>
          <w:szCs w:val="21"/>
        </w:rPr>
      </w:pPr>
    </w:p>
    <w:p w14:paraId="607FF157" w14:textId="4E725949" w:rsidR="007A17CE" w:rsidRDefault="007A17CE" w:rsidP="00C24C8D">
      <w:pPr>
        <w:autoSpaceDE w:val="0"/>
        <w:autoSpaceDN w:val="0"/>
        <w:adjustRightInd w:val="0"/>
        <w:spacing w:after="160" w:line="259" w:lineRule="auto"/>
        <w:contextualSpacing/>
        <w:rPr>
          <w:rFonts w:ascii="Abadi" w:hAnsi="Abadi" w:cs="Arial"/>
          <w:b/>
          <w:bCs/>
          <w:sz w:val="21"/>
          <w:szCs w:val="21"/>
        </w:rPr>
      </w:pPr>
      <w:r>
        <w:rPr>
          <w:noProof/>
        </w:rPr>
        <w:drawing>
          <wp:anchor distT="0" distB="0" distL="114300" distR="114300" simplePos="0" relativeHeight="251678720" behindDoc="1" locked="0" layoutInCell="1" allowOverlap="1" wp14:anchorId="3CF2FDD3" wp14:editId="50EA8339">
            <wp:simplePos x="0" y="0"/>
            <wp:positionH relativeFrom="column">
              <wp:posOffset>643890</wp:posOffset>
            </wp:positionH>
            <wp:positionV relativeFrom="paragraph">
              <wp:posOffset>69215</wp:posOffset>
            </wp:positionV>
            <wp:extent cx="1533525" cy="861695"/>
            <wp:effectExtent l="114300" t="76200" r="85725" b="376555"/>
            <wp:wrapTight wrapText="bothSides">
              <wp:wrapPolygon edited="0">
                <wp:start x="537" y="-1910"/>
                <wp:lineTo x="-1610" y="-955"/>
                <wp:lineTo x="-1610" y="27696"/>
                <wp:lineTo x="-537" y="29606"/>
                <wp:lineTo x="-537" y="30562"/>
                <wp:lineTo x="21734" y="30562"/>
                <wp:lineTo x="21734" y="29606"/>
                <wp:lineTo x="21466" y="22444"/>
                <wp:lineTo x="21466" y="21966"/>
                <wp:lineTo x="22539" y="14803"/>
                <wp:lineTo x="22539" y="6685"/>
                <wp:lineTo x="20393" y="-478"/>
                <wp:lineTo x="20124" y="-1910"/>
                <wp:lineTo x="537" y="-1910"/>
              </wp:wrapPolygon>
            </wp:wrapTight>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3525" cy="861695"/>
                    </a:xfrm>
                    <a:prstGeom prst="roundRect">
                      <a:avLst>
                        <a:gd name="adj" fmla="val 16667"/>
                      </a:avLst>
                    </a:prstGeom>
                    <a:ln>
                      <a:noFill/>
                    </a:ln>
                    <a:effectLst>
                      <a:outerShdw blurRad="76200" dist="38100" dir="7800000" algn="tl" rotWithShape="0">
                        <a:srgbClr val="000000">
                          <a:alpha val="40000"/>
                        </a:srgbClr>
                      </a:outerShdw>
                      <a:reflection blurRad="6350" stA="50000" endA="300" endPos="38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38FF779" w14:textId="254931A2" w:rsidR="007A17CE" w:rsidRDefault="007A17CE" w:rsidP="00C24C8D">
      <w:pPr>
        <w:autoSpaceDE w:val="0"/>
        <w:autoSpaceDN w:val="0"/>
        <w:adjustRightInd w:val="0"/>
        <w:spacing w:after="160" w:line="259" w:lineRule="auto"/>
        <w:contextualSpacing/>
        <w:rPr>
          <w:rFonts w:ascii="Abadi" w:hAnsi="Abadi" w:cs="Arial"/>
          <w:b/>
          <w:bCs/>
          <w:sz w:val="21"/>
          <w:szCs w:val="21"/>
        </w:rPr>
      </w:pPr>
    </w:p>
    <w:p w14:paraId="3EDB8D38" w14:textId="0E95E235" w:rsidR="007A17CE" w:rsidRDefault="007A17CE" w:rsidP="00C24C8D">
      <w:pPr>
        <w:autoSpaceDE w:val="0"/>
        <w:autoSpaceDN w:val="0"/>
        <w:adjustRightInd w:val="0"/>
        <w:spacing w:after="160" w:line="259" w:lineRule="auto"/>
        <w:contextualSpacing/>
        <w:rPr>
          <w:rFonts w:ascii="Abadi" w:hAnsi="Abadi" w:cs="Arial"/>
          <w:b/>
          <w:bCs/>
          <w:sz w:val="21"/>
          <w:szCs w:val="21"/>
        </w:rPr>
      </w:pPr>
    </w:p>
    <w:p w14:paraId="5E38A25A" w14:textId="77777777" w:rsidR="00C24C8D" w:rsidRDefault="00C24C8D" w:rsidP="00C24C8D">
      <w:pPr>
        <w:autoSpaceDE w:val="0"/>
        <w:autoSpaceDN w:val="0"/>
        <w:adjustRightInd w:val="0"/>
        <w:spacing w:after="160" w:line="259" w:lineRule="auto"/>
        <w:contextualSpacing/>
        <w:rPr>
          <w:rFonts w:ascii="Abadi" w:hAnsi="Abadi" w:cs="Arial"/>
          <w:b/>
          <w:bCs/>
          <w:sz w:val="21"/>
          <w:szCs w:val="21"/>
        </w:rPr>
      </w:pPr>
    </w:p>
    <w:p w14:paraId="7F6E08D6" w14:textId="77777777" w:rsidR="007A17CE" w:rsidRDefault="007A17CE" w:rsidP="007A17CE">
      <w:pPr>
        <w:autoSpaceDE w:val="0"/>
        <w:autoSpaceDN w:val="0"/>
        <w:adjustRightInd w:val="0"/>
        <w:spacing w:after="160" w:line="259" w:lineRule="auto"/>
        <w:ind w:left="-142" w:firstLine="285"/>
        <w:contextualSpacing/>
        <w:jc w:val="center"/>
        <w:rPr>
          <w:rFonts w:ascii="Abadi" w:hAnsi="Abadi"/>
          <w:b/>
          <w:bCs/>
          <w:sz w:val="21"/>
          <w:szCs w:val="21"/>
        </w:rPr>
      </w:pPr>
    </w:p>
    <w:p w14:paraId="6A3D9A5D" w14:textId="77777777" w:rsidR="007A17CE" w:rsidRDefault="007A17CE" w:rsidP="007A17CE">
      <w:pPr>
        <w:autoSpaceDE w:val="0"/>
        <w:autoSpaceDN w:val="0"/>
        <w:adjustRightInd w:val="0"/>
        <w:spacing w:after="160" w:line="259" w:lineRule="auto"/>
        <w:ind w:left="-142" w:firstLine="285"/>
        <w:contextualSpacing/>
        <w:jc w:val="center"/>
        <w:rPr>
          <w:rFonts w:ascii="Abadi" w:hAnsi="Abadi"/>
          <w:b/>
          <w:bCs/>
          <w:sz w:val="21"/>
          <w:szCs w:val="21"/>
        </w:rPr>
      </w:pPr>
    </w:p>
    <w:p w14:paraId="3B5DBCEC" w14:textId="77777777" w:rsidR="007A17CE" w:rsidRDefault="007A17CE" w:rsidP="007A17CE">
      <w:pPr>
        <w:autoSpaceDE w:val="0"/>
        <w:autoSpaceDN w:val="0"/>
        <w:adjustRightInd w:val="0"/>
        <w:spacing w:after="160" w:line="259" w:lineRule="auto"/>
        <w:ind w:left="-142" w:firstLine="285"/>
        <w:contextualSpacing/>
        <w:jc w:val="center"/>
        <w:rPr>
          <w:rFonts w:ascii="Abadi" w:hAnsi="Abadi"/>
          <w:b/>
          <w:bCs/>
          <w:sz w:val="21"/>
          <w:szCs w:val="21"/>
        </w:rPr>
      </w:pPr>
    </w:p>
    <w:p w14:paraId="0723D533" w14:textId="77777777" w:rsidR="003668BD" w:rsidRDefault="003668BD" w:rsidP="003668BD">
      <w:pPr>
        <w:pStyle w:val="Estilo1"/>
        <w:numPr>
          <w:ilvl w:val="0"/>
          <w:numId w:val="0"/>
        </w:numPr>
        <w:ind w:left="1701"/>
      </w:pPr>
    </w:p>
    <w:p w14:paraId="65127407" w14:textId="77777777" w:rsidR="003668BD" w:rsidRDefault="003668BD" w:rsidP="003668BD">
      <w:pPr>
        <w:pStyle w:val="Estilo1"/>
        <w:numPr>
          <w:ilvl w:val="0"/>
          <w:numId w:val="0"/>
        </w:numPr>
        <w:ind w:left="1701"/>
      </w:pPr>
    </w:p>
    <w:p w14:paraId="4F31B941" w14:textId="06C56AD3" w:rsidR="00C24C8D" w:rsidRPr="003668BD" w:rsidRDefault="00C24C8D" w:rsidP="007A17CE">
      <w:pPr>
        <w:pStyle w:val="Estilo1"/>
        <w:tabs>
          <w:tab w:val="clear" w:pos="2836"/>
        </w:tabs>
        <w:ind w:left="1701" w:hanging="283"/>
        <w:rPr>
          <w:rFonts w:ascii="Abadi" w:hAnsi="Abadi"/>
          <w:iCs w:val="0"/>
          <w:sz w:val="21"/>
          <w:szCs w:val="21"/>
        </w:rPr>
      </w:pPr>
      <w:r w:rsidRPr="003668BD">
        <w:rPr>
          <w:rFonts w:ascii="Abadi" w:hAnsi="Abadi"/>
          <w:iCs w:val="0"/>
          <w:sz w:val="21"/>
          <w:szCs w:val="21"/>
        </w:rPr>
        <w:lastRenderedPageBreak/>
        <w:t>(</w:t>
      </w:r>
      <w:r w:rsidR="00AC36D5" w:rsidRPr="003668BD">
        <w:rPr>
          <w:rFonts w:ascii="Abadi" w:hAnsi="Abadi"/>
          <w:iCs w:val="0"/>
          <w:sz w:val="21"/>
          <w:szCs w:val="21"/>
        </w:rPr>
        <w:t>I</w:t>
      </w:r>
      <w:r w:rsidRPr="003668BD">
        <w:rPr>
          <w:rFonts w:ascii="Abadi" w:hAnsi="Abadi"/>
          <w:iCs w:val="0"/>
          <w:sz w:val="21"/>
          <w:szCs w:val="21"/>
        </w:rPr>
        <w:t>ntervención)</w:t>
      </w:r>
      <w:r w:rsidR="003668BD">
        <w:rPr>
          <w:rFonts w:ascii="Abadi" w:hAnsi="Abadi"/>
          <w:iCs w:val="0"/>
          <w:sz w:val="21"/>
          <w:szCs w:val="21"/>
        </w:rPr>
        <w:t xml:space="preserve">  </w:t>
      </w:r>
      <w:r w:rsidRPr="003668BD">
        <w:rPr>
          <w:rFonts w:ascii="Abadi" w:hAnsi="Abadi"/>
          <w:iCs w:val="0"/>
          <w:sz w:val="21"/>
          <w:szCs w:val="21"/>
        </w:rPr>
        <w:t xml:space="preserve"> </w:t>
      </w:r>
      <w:r w:rsidR="00AC36D5" w:rsidRPr="003668BD">
        <w:rPr>
          <w:rFonts w:ascii="Abadi" w:hAnsi="Abadi"/>
          <w:iCs w:val="0"/>
          <w:sz w:val="21"/>
          <w:szCs w:val="21"/>
        </w:rPr>
        <w:t>-</w:t>
      </w:r>
    </w:p>
    <w:p w14:paraId="4B9ED137" w14:textId="26CD10CF" w:rsidR="007063A7" w:rsidRDefault="007063A7" w:rsidP="00C24C8D">
      <w:pPr>
        <w:autoSpaceDE w:val="0"/>
        <w:autoSpaceDN w:val="0"/>
        <w:adjustRightInd w:val="0"/>
        <w:spacing w:after="160" w:line="259" w:lineRule="auto"/>
        <w:ind w:left="708" w:firstLine="708"/>
        <w:contextualSpacing/>
        <w:rPr>
          <w:rFonts w:ascii="Abadi" w:hAnsi="Abadi"/>
          <w:b/>
          <w:bCs/>
          <w:sz w:val="21"/>
          <w:szCs w:val="21"/>
        </w:rPr>
      </w:pPr>
    </w:p>
    <w:p w14:paraId="480C8E43" w14:textId="77777777" w:rsidR="007063A7" w:rsidRPr="00FF2723" w:rsidRDefault="007063A7" w:rsidP="007063A7">
      <w:pPr>
        <w:jc w:val="both"/>
        <w:rPr>
          <w:rFonts w:ascii="Abadi" w:hAnsi="Abadi"/>
          <w:sz w:val="21"/>
          <w:szCs w:val="21"/>
        </w:rPr>
      </w:pPr>
      <w:r w:rsidRPr="003668BD">
        <w:rPr>
          <w:rFonts w:ascii="Abadi" w:hAnsi="Abadi"/>
          <w:b/>
          <w:bCs/>
          <w:sz w:val="21"/>
          <w:szCs w:val="21"/>
        </w:rPr>
        <w:t>-</w:t>
      </w:r>
      <w:r w:rsidRPr="000231F5">
        <w:rPr>
          <w:rFonts w:ascii="Abadi" w:hAnsi="Abadi"/>
          <w:sz w:val="21"/>
          <w:szCs w:val="21"/>
        </w:rPr>
        <w:t>Muy buen día tengan compañeras, compañeros,</w:t>
      </w:r>
      <w:r w:rsidRPr="00FF2723">
        <w:rPr>
          <w:rFonts w:ascii="Abadi" w:hAnsi="Abadi"/>
          <w:sz w:val="21"/>
          <w:szCs w:val="21"/>
        </w:rPr>
        <w:t xml:space="preserve"> medios de los medios de comunicación, compañeros de los medios de comunicación público en general quienes nos siguen a través de redes sociales. Muy buen día. El día de hoy presentó ante esa soberanía la iniciativa con proyecto de decreto por el cual se reforman y adicionan disposiciones de los artículos 153-a y 153-</w:t>
      </w:r>
      <w:r>
        <w:rPr>
          <w:rFonts w:ascii="Abadi" w:hAnsi="Abadi"/>
          <w:sz w:val="21"/>
          <w:szCs w:val="21"/>
        </w:rPr>
        <w:t>a-</w:t>
      </w:r>
      <w:r w:rsidRPr="00FF2723">
        <w:rPr>
          <w:rFonts w:ascii="Abadi" w:hAnsi="Abadi"/>
          <w:sz w:val="21"/>
          <w:szCs w:val="21"/>
        </w:rPr>
        <w:t xml:space="preserve">1 del Código Penal del Estado Guanajuato en materia de feminicidio, es la muerte violenta de las mujeres por razones de género y es la forma más extrema de violencia contra la mujer, por lo general es el desenlace de una violencia continua que se viene ejerciendo principalmente en el seno familiar o por parte de su pareja sentimental. En muchos de los casos, en nuestra sociedad se sigue teniendo la cultura de que el hombre y la mujer deben de seguir sus roles, particularmente el de la subordinación de la mujer ante el hombre y cuando este orden se rompe, se justifica la violencia contra la mujer hasta llegar a matarla, asesinarla. Este es el esquema básico de cultura aún en estos días y que permite que en los ambientes de familia de pareja laboral entre otro, sea muy frecuente la violencia en contra de la mujer. </w:t>
      </w:r>
    </w:p>
    <w:p w14:paraId="24BA8425" w14:textId="0183E47B"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 xml:space="preserve">A pesar de que desde el año </w:t>
      </w:r>
      <w:r>
        <w:rPr>
          <w:rFonts w:ascii="Abadi" w:hAnsi="Abadi"/>
          <w:sz w:val="21"/>
          <w:szCs w:val="21"/>
        </w:rPr>
        <w:t>2012</w:t>
      </w:r>
      <w:r w:rsidRPr="001218D0">
        <w:rPr>
          <w:rFonts w:ascii="Abadi" w:hAnsi="Abadi"/>
          <w:sz w:val="21"/>
          <w:szCs w:val="21"/>
        </w:rPr>
        <w:t xml:space="preserve"> está tipificado este delito a nivel federal y, en consecuencia, las legislaturas de los </w:t>
      </w:r>
      <w:r>
        <w:rPr>
          <w:rFonts w:ascii="Abadi" w:hAnsi="Abadi"/>
          <w:sz w:val="21"/>
          <w:szCs w:val="21"/>
        </w:rPr>
        <w:t>e</w:t>
      </w:r>
      <w:r w:rsidRPr="001218D0">
        <w:rPr>
          <w:rFonts w:ascii="Abadi" w:hAnsi="Abadi"/>
          <w:sz w:val="21"/>
          <w:szCs w:val="21"/>
        </w:rPr>
        <w:t xml:space="preserve">stados </w:t>
      </w:r>
      <w:r>
        <w:rPr>
          <w:rFonts w:ascii="Abadi" w:hAnsi="Abadi"/>
          <w:sz w:val="21"/>
          <w:szCs w:val="21"/>
        </w:rPr>
        <w:t xml:space="preserve">se </w:t>
      </w:r>
      <w:r w:rsidRPr="001218D0">
        <w:rPr>
          <w:rFonts w:ascii="Abadi" w:hAnsi="Abadi"/>
          <w:sz w:val="21"/>
          <w:szCs w:val="21"/>
        </w:rPr>
        <w:t xml:space="preserve">encargaron de modificar sus respectivas leyes y sus respectivos códigos. Tan sólo el año pasado tres de nuestros municipios encontraron entre los </w:t>
      </w:r>
      <w:r>
        <w:rPr>
          <w:rFonts w:ascii="Abadi" w:hAnsi="Abadi"/>
          <w:sz w:val="21"/>
          <w:szCs w:val="21"/>
        </w:rPr>
        <w:t>cien</w:t>
      </w:r>
      <w:r w:rsidRPr="001218D0">
        <w:rPr>
          <w:rFonts w:ascii="Abadi" w:hAnsi="Abadi"/>
          <w:sz w:val="21"/>
          <w:szCs w:val="21"/>
        </w:rPr>
        <w:t xml:space="preserve"> municipios con presuntos </w:t>
      </w:r>
      <w:r>
        <w:rPr>
          <w:rFonts w:ascii="Abadi" w:hAnsi="Abadi"/>
          <w:sz w:val="21"/>
          <w:szCs w:val="21"/>
        </w:rPr>
        <w:t xml:space="preserve">feminicidios a nivel </w:t>
      </w:r>
      <w:r w:rsidRPr="001218D0">
        <w:rPr>
          <w:rFonts w:ascii="Abadi" w:hAnsi="Abadi"/>
          <w:sz w:val="21"/>
          <w:szCs w:val="21"/>
        </w:rPr>
        <w:t xml:space="preserve">nacional tomando en consideración amigas y amigos que existen en el país. </w:t>
      </w:r>
      <w:r>
        <w:rPr>
          <w:rFonts w:ascii="Abadi" w:hAnsi="Abadi"/>
          <w:sz w:val="21"/>
          <w:szCs w:val="21"/>
        </w:rPr>
        <w:t>2471 M</w:t>
      </w:r>
      <w:r w:rsidRPr="001218D0">
        <w:rPr>
          <w:rFonts w:ascii="Abadi" w:hAnsi="Abadi"/>
          <w:sz w:val="21"/>
          <w:szCs w:val="21"/>
        </w:rPr>
        <w:t>unicipio</w:t>
      </w:r>
      <w:r>
        <w:rPr>
          <w:rFonts w:ascii="Abadi" w:hAnsi="Abadi"/>
          <w:sz w:val="21"/>
          <w:szCs w:val="21"/>
        </w:rPr>
        <w:t>s</w:t>
      </w:r>
      <w:r w:rsidRPr="001218D0">
        <w:rPr>
          <w:rFonts w:ascii="Abadi" w:hAnsi="Abadi"/>
          <w:sz w:val="21"/>
          <w:szCs w:val="21"/>
        </w:rPr>
        <w:t xml:space="preserve">. </w:t>
      </w:r>
      <w:r>
        <w:rPr>
          <w:rFonts w:ascii="Abadi" w:hAnsi="Abadi"/>
          <w:sz w:val="21"/>
          <w:szCs w:val="21"/>
        </w:rPr>
        <w:t xml:space="preserve">Están entre </w:t>
      </w:r>
      <w:r w:rsidRPr="001218D0">
        <w:rPr>
          <w:rFonts w:ascii="Abadi" w:hAnsi="Abadi"/>
          <w:sz w:val="21"/>
          <w:szCs w:val="21"/>
        </w:rPr>
        <w:t xml:space="preserve">los </w:t>
      </w:r>
      <w:r>
        <w:rPr>
          <w:rFonts w:ascii="Abadi" w:hAnsi="Abadi"/>
          <w:sz w:val="21"/>
          <w:szCs w:val="21"/>
        </w:rPr>
        <w:t>cien el M</w:t>
      </w:r>
      <w:r w:rsidRPr="001218D0">
        <w:rPr>
          <w:rFonts w:ascii="Abadi" w:hAnsi="Abadi"/>
          <w:sz w:val="21"/>
          <w:szCs w:val="21"/>
        </w:rPr>
        <w:t xml:space="preserve">unicipio de Guanajuato. Bueno, pues es bastante llamativo los municipios con feminicidios </w:t>
      </w:r>
      <w:r>
        <w:rPr>
          <w:rFonts w:ascii="Abadi" w:hAnsi="Abadi"/>
          <w:sz w:val="21"/>
          <w:szCs w:val="21"/>
        </w:rPr>
        <w:t>C</w:t>
      </w:r>
      <w:r w:rsidRPr="001218D0">
        <w:rPr>
          <w:rFonts w:ascii="Abadi" w:hAnsi="Abadi"/>
          <w:sz w:val="21"/>
          <w:szCs w:val="21"/>
        </w:rPr>
        <w:t>elaya en el lugar</w:t>
      </w:r>
      <w:r>
        <w:rPr>
          <w:rFonts w:ascii="Abadi" w:hAnsi="Abadi"/>
          <w:sz w:val="21"/>
          <w:szCs w:val="21"/>
        </w:rPr>
        <w:t xml:space="preserve"> 33, Irapuato </w:t>
      </w:r>
      <w:r w:rsidRPr="001218D0">
        <w:rPr>
          <w:rFonts w:ascii="Abadi" w:hAnsi="Abadi"/>
          <w:sz w:val="21"/>
          <w:szCs w:val="21"/>
        </w:rPr>
        <w:t xml:space="preserve">en el lugar </w:t>
      </w:r>
      <w:r>
        <w:rPr>
          <w:rFonts w:ascii="Abadi" w:hAnsi="Abadi"/>
          <w:sz w:val="21"/>
          <w:szCs w:val="21"/>
        </w:rPr>
        <w:t xml:space="preserve">34 </w:t>
      </w:r>
      <w:r w:rsidRPr="001218D0">
        <w:rPr>
          <w:rFonts w:ascii="Abadi" w:hAnsi="Abadi"/>
          <w:sz w:val="21"/>
          <w:szCs w:val="21"/>
        </w:rPr>
        <w:t xml:space="preserve">y </w:t>
      </w:r>
      <w:r>
        <w:rPr>
          <w:rFonts w:ascii="Abadi" w:hAnsi="Abadi"/>
          <w:sz w:val="21"/>
          <w:szCs w:val="21"/>
        </w:rPr>
        <w:t>Guanajuato en el lugar 81</w:t>
      </w:r>
      <w:r w:rsidRPr="001218D0">
        <w:rPr>
          <w:rFonts w:ascii="Abadi" w:hAnsi="Abadi"/>
          <w:sz w:val="21"/>
          <w:szCs w:val="21"/>
        </w:rPr>
        <w:t xml:space="preserve">. Si bien es cierto que a nivel estatal durante el </w:t>
      </w:r>
      <w:r>
        <w:rPr>
          <w:rFonts w:ascii="Abadi" w:hAnsi="Abadi"/>
          <w:sz w:val="21"/>
          <w:szCs w:val="21"/>
        </w:rPr>
        <w:t xml:space="preserve">2021, se iniciaron </w:t>
      </w:r>
      <w:r w:rsidRPr="001218D0">
        <w:rPr>
          <w:rFonts w:ascii="Abadi" w:hAnsi="Abadi"/>
          <w:sz w:val="21"/>
          <w:szCs w:val="21"/>
        </w:rPr>
        <w:t>tan sólo tres carpetas por feminicidio, situación que a simple vista podría evidenciar que la violencia contra las mujeres es algo que se podría tener controlado.</w:t>
      </w:r>
    </w:p>
    <w:p w14:paraId="3BE0E8BF" w14:textId="77777777" w:rsidR="00AC36D5" w:rsidRDefault="00AC36D5" w:rsidP="007063A7">
      <w:pPr>
        <w:jc w:val="both"/>
        <w:rPr>
          <w:rFonts w:ascii="Abadi" w:hAnsi="Abadi"/>
          <w:sz w:val="21"/>
          <w:szCs w:val="21"/>
        </w:rPr>
      </w:pPr>
    </w:p>
    <w:p w14:paraId="226C572F" w14:textId="77777777"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Sin embargo, esto no es así</w:t>
      </w:r>
      <w:r>
        <w:rPr>
          <w:rFonts w:ascii="Abadi" w:hAnsi="Abadi"/>
          <w:sz w:val="21"/>
          <w:szCs w:val="21"/>
        </w:rPr>
        <w:t>, a</w:t>
      </w:r>
      <w:r w:rsidRPr="001218D0">
        <w:rPr>
          <w:rFonts w:ascii="Abadi" w:hAnsi="Abadi"/>
          <w:sz w:val="21"/>
          <w:szCs w:val="21"/>
        </w:rPr>
        <w:t xml:space="preserve">migas y amigos, pues estas </w:t>
      </w:r>
      <w:r>
        <w:rPr>
          <w:rFonts w:ascii="Abadi" w:hAnsi="Abadi"/>
          <w:sz w:val="21"/>
          <w:szCs w:val="21"/>
        </w:rPr>
        <w:t>30</w:t>
      </w:r>
      <w:r w:rsidRPr="001218D0">
        <w:rPr>
          <w:rFonts w:ascii="Abadi" w:hAnsi="Abadi"/>
          <w:sz w:val="21"/>
          <w:szCs w:val="21"/>
        </w:rPr>
        <w:t xml:space="preserve"> investigaciones de feminicidio en realidad son reflejos de la ineficiencia, de la corrupción o de la complicidad de las autoridades encargadas de la procuración de justicia en nuestro Estado. Permíteme explicarles por qué de enero a diciembre del </w:t>
      </w:r>
      <w:r>
        <w:rPr>
          <w:rFonts w:ascii="Abadi" w:hAnsi="Abadi"/>
          <w:sz w:val="21"/>
          <w:szCs w:val="21"/>
        </w:rPr>
        <w:t>2021</w:t>
      </w:r>
      <w:r w:rsidRPr="001218D0">
        <w:rPr>
          <w:rFonts w:ascii="Abadi" w:hAnsi="Abadi"/>
          <w:sz w:val="21"/>
          <w:szCs w:val="21"/>
        </w:rPr>
        <w:t>, aquí en Guanajuato se cometieron</w:t>
      </w:r>
      <w:r>
        <w:rPr>
          <w:rFonts w:ascii="Abadi" w:hAnsi="Abadi"/>
          <w:sz w:val="21"/>
          <w:szCs w:val="21"/>
        </w:rPr>
        <w:t xml:space="preserve"> 344</w:t>
      </w:r>
      <w:r w:rsidRPr="001218D0">
        <w:rPr>
          <w:rFonts w:ascii="Abadi" w:hAnsi="Abadi"/>
          <w:sz w:val="21"/>
          <w:szCs w:val="21"/>
        </w:rPr>
        <w:t xml:space="preserve"> homicidios dolosos. Es decir, somos el primer lugar a nivel nacional </w:t>
      </w:r>
      <w:r>
        <w:rPr>
          <w:rFonts w:ascii="Abadi" w:hAnsi="Abadi"/>
          <w:sz w:val="21"/>
          <w:szCs w:val="21"/>
        </w:rPr>
        <w:t xml:space="preserve">donde las </w:t>
      </w:r>
      <w:r w:rsidRPr="001218D0">
        <w:rPr>
          <w:rFonts w:ascii="Abadi" w:hAnsi="Abadi"/>
          <w:sz w:val="21"/>
          <w:szCs w:val="21"/>
        </w:rPr>
        <w:t xml:space="preserve">víctimas de homicidios dolosos fueron mujeres. También somos el primer lugar a nivel nacional de víctimas de homicidio culposo, con </w:t>
      </w:r>
      <w:r>
        <w:rPr>
          <w:rFonts w:ascii="Abadi" w:hAnsi="Abadi"/>
          <w:sz w:val="21"/>
          <w:szCs w:val="21"/>
        </w:rPr>
        <w:t>377</w:t>
      </w:r>
      <w:r w:rsidRPr="001218D0">
        <w:rPr>
          <w:rFonts w:ascii="Abadi" w:hAnsi="Abadi"/>
          <w:sz w:val="21"/>
          <w:szCs w:val="21"/>
        </w:rPr>
        <w:t xml:space="preserve"> carpetas iniciadas en el mismo periodo. La suma de estas</w:t>
      </w:r>
      <w:r>
        <w:rPr>
          <w:rFonts w:ascii="Abadi" w:hAnsi="Abadi"/>
          <w:sz w:val="21"/>
          <w:szCs w:val="21"/>
        </w:rPr>
        <w:t xml:space="preserve"> nos da 721 </w:t>
      </w:r>
      <w:r w:rsidRPr="001218D0">
        <w:rPr>
          <w:rFonts w:ascii="Abadi" w:hAnsi="Abadi"/>
          <w:sz w:val="21"/>
          <w:szCs w:val="21"/>
        </w:rPr>
        <w:t>homicidios dolosos entre dolosos y culposos. Tales cifras dejan en tela de juicio la capacidad y la efectividad de las autoridades encargadas de la procuración de justicia de nuestro Estado. Pues mientras el año pasado se i</w:t>
      </w:r>
      <w:r>
        <w:rPr>
          <w:rFonts w:ascii="Abadi" w:hAnsi="Abadi"/>
          <w:sz w:val="21"/>
          <w:szCs w:val="21"/>
        </w:rPr>
        <w:t>niciaron</w:t>
      </w:r>
      <w:r w:rsidRPr="001218D0">
        <w:rPr>
          <w:rFonts w:ascii="Abadi" w:hAnsi="Abadi"/>
          <w:sz w:val="21"/>
          <w:szCs w:val="21"/>
        </w:rPr>
        <w:t xml:space="preserve"> únicamente </w:t>
      </w:r>
      <w:r>
        <w:rPr>
          <w:rFonts w:ascii="Abadi" w:hAnsi="Abadi"/>
          <w:sz w:val="21"/>
          <w:szCs w:val="21"/>
        </w:rPr>
        <w:t xml:space="preserve">30 </w:t>
      </w:r>
      <w:r w:rsidRPr="001218D0">
        <w:rPr>
          <w:rFonts w:ascii="Abadi" w:hAnsi="Abadi"/>
          <w:sz w:val="21"/>
          <w:szCs w:val="21"/>
        </w:rPr>
        <w:t xml:space="preserve">carpetas de investigación por la presunta comisión de delitos de feminicidio, nos encontramos con un total de </w:t>
      </w:r>
      <w:r>
        <w:rPr>
          <w:rFonts w:ascii="Abadi" w:hAnsi="Abadi"/>
          <w:sz w:val="21"/>
          <w:szCs w:val="21"/>
        </w:rPr>
        <w:t xml:space="preserve">721 </w:t>
      </w:r>
      <w:r w:rsidRPr="001218D0">
        <w:rPr>
          <w:rFonts w:ascii="Abadi" w:hAnsi="Abadi"/>
          <w:sz w:val="21"/>
          <w:szCs w:val="21"/>
        </w:rPr>
        <w:t xml:space="preserve">carpetas iniciadas por homicidio donde las víctimas fueron mujeres. </w:t>
      </w:r>
    </w:p>
    <w:p w14:paraId="31597473" w14:textId="77777777" w:rsidR="007063A7" w:rsidRDefault="007063A7" w:rsidP="007063A7">
      <w:pPr>
        <w:jc w:val="both"/>
        <w:rPr>
          <w:rFonts w:ascii="Abadi" w:hAnsi="Abadi"/>
          <w:sz w:val="21"/>
          <w:szCs w:val="21"/>
        </w:rPr>
      </w:pPr>
    </w:p>
    <w:p w14:paraId="4FD53977" w14:textId="3E4DCBB8" w:rsidR="007063A7" w:rsidRDefault="007063A7" w:rsidP="007063A7">
      <w:pPr>
        <w:jc w:val="both"/>
        <w:rPr>
          <w:rFonts w:ascii="Abadi" w:hAnsi="Abadi"/>
          <w:sz w:val="21"/>
          <w:szCs w:val="21"/>
        </w:rPr>
      </w:pPr>
      <w:r w:rsidRPr="001218D0">
        <w:rPr>
          <w:rFonts w:ascii="Abadi" w:hAnsi="Abadi"/>
          <w:sz w:val="21"/>
          <w:szCs w:val="21"/>
        </w:rPr>
        <w:t xml:space="preserve">Lo que ven en azul son los homicidios dolosos y culposos. Estos son los </w:t>
      </w:r>
      <w:r>
        <w:rPr>
          <w:rFonts w:ascii="Abadi" w:hAnsi="Abadi"/>
          <w:sz w:val="21"/>
          <w:szCs w:val="21"/>
        </w:rPr>
        <w:t>721</w:t>
      </w:r>
      <w:r w:rsidRPr="001218D0">
        <w:rPr>
          <w:rFonts w:ascii="Abadi" w:hAnsi="Abadi"/>
          <w:sz w:val="21"/>
          <w:szCs w:val="21"/>
        </w:rPr>
        <w:t xml:space="preserve"> y lo que se ve en rojo, tanto aquí como allá.</w:t>
      </w:r>
      <w:r>
        <w:rPr>
          <w:rFonts w:ascii="Abadi" w:hAnsi="Abadi"/>
          <w:sz w:val="21"/>
          <w:szCs w:val="21"/>
        </w:rPr>
        <w:t xml:space="preserve"> </w:t>
      </w:r>
      <w:r w:rsidRPr="00257D86">
        <w:rPr>
          <w:rFonts w:ascii="Abadi" w:hAnsi="Abadi"/>
          <w:b/>
          <w:bCs/>
          <w:sz w:val="21"/>
          <w:szCs w:val="21"/>
        </w:rPr>
        <w:t>(expone grafica en pleno)</w:t>
      </w:r>
      <w:r w:rsidRPr="001218D0">
        <w:rPr>
          <w:rFonts w:ascii="Abadi" w:hAnsi="Abadi"/>
          <w:sz w:val="21"/>
          <w:szCs w:val="21"/>
        </w:rPr>
        <w:t xml:space="preserve"> Estamos hablando de que fueron solamente los </w:t>
      </w:r>
      <w:r>
        <w:rPr>
          <w:rFonts w:ascii="Abadi" w:hAnsi="Abadi"/>
          <w:sz w:val="21"/>
          <w:szCs w:val="21"/>
        </w:rPr>
        <w:t xml:space="preserve">30 </w:t>
      </w:r>
      <w:r w:rsidRPr="001218D0">
        <w:rPr>
          <w:rFonts w:ascii="Abadi" w:hAnsi="Abadi"/>
          <w:sz w:val="21"/>
          <w:szCs w:val="21"/>
        </w:rPr>
        <w:t xml:space="preserve">feminicidios que fueron calificados como tal. Es decir, son muy pocos los feminicidios que se logran calificar como tal. Acaso no parecieran cifras desproporcionadas en este tema </w:t>
      </w:r>
      <w:r>
        <w:rPr>
          <w:rFonts w:ascii="Abadi" w:hAnsi="Abadi"/>
          <w:sz w:val="21"/>
          <w:szCs w:val="21"/>
        </w:rPr>
        <w:t>30</w:t>
      </w:r>
      <w:r w:rsidRPr="001218D0">
        <w:rPr>
          <w:rFonts w:ascii="Abadi" w:hAnsi="Abadi"/>
          <w:sz w:val="21"/>
          <w:szCs w:val="21"/>
        </w:rPr>
        <w:t xml:space="preserve"> carpetas de investigación por la presunta comisión de delitos de feminicidios en contra y </w:t>
      </w:r>
      <w:r>
        <w:rPr>
          <w:rFonts w:ascii="Abadi" w:hAnsi="Abadi"/>
          <w:sz w:val="21"/>
          <w:szCs w:val="21"/>
        </w:rPr>
        <w:t>721</w:t>
      </w:r>
      <w:r w:rsidRPr="001218D0">
        <w:rPr>
          <w:rFonts w:ascii="Abadi" w:hAnsi="Abadi"/>
          <w:sz w:val="21"/>
          <w:szCs w:val="21"/>
        </w:rPr>
        <w:t xml:space="preserve"> de calificar como homicidio doloso y homicidio culposo. Realmente es muy, muy este claro que algo no está bien para que </w:t>
      </w:r>
      <w:r>
        <w:rPr>
          <w:rFonts w:ascii="Abadi" w:hAnsi="Abadi"/>
          <w:sz w:val="21"/>
          <w:szCs w:val="21"/>
        </w:rPr>
        <w:t xml:space="preserve">nos demos </w:t>
      </w:r>
      <w:r w:rsidRPr="001218D0">
        <w:rPr>
          <w:rFonts w:ascii="Abadi" w:hAnsi="Abadi"/>
          <w:sz w:val="21"/>
          <w:szCs w:val="21"/>
        </w:rPr>
        <w:t>una idea a nivel nacional</w:t>
      </w:r>
      <w:r>
        <w:rPr>
          <w:rFonts w:ascii="Abadi" w:hAnsi="Abadi"/>
          <w:sz w:val="21"/>
          <w:szCs w:val="21"/>
        </w:rPr>
        <w:t>, d</w:t>
      </w:r>
      <w:r w:rsidRPr="001218D0">
        <w:rPr>
          <w:rFonts w:ascii="Abadi" w:hAnsi="Abadi"/>
          <w:sz w:val="21"/>
          <w:szCs w:val="21"/>
        </w:rPr>
        <w:t xml:space="preserve">urante el sexenio </w:t>
      </w:r>
      <w:r>
        <w:rPr>
          <w:rFonts w:ascii="Abadi" w:hAnsi="Abadi"/>
          <w:sz w:val="21"/>
          <w:szCs w:val="21"/>
        </w:rPr>
        <w:t xml:space="preserve">2012 y 2018 </w:t>
      </w:r>
      <w:r w:rsidRPr="001218D0">
        <w:rPr>
          <w:rFonts w:ascii="Abadi" w:hAnsi="Abadi"/>
          <w:sz w:val="21"/>
          <w:szCs w:val="21"/>
        </w:rPr>
        <w:t xml:space="preserve">se reportaron </w:t>
      </w:r>
      <w:r>
        <w:rPr>
          <w:rFonts w:ascii="Abadi" w:hAnsi="Abadi"/>
          <w:sz w:val="21"/>
          <w:szCs w:val="21"/>
        </w:rPr>
        <w:t xml:space="preserve">12,374 </w:t>
      </w:r>
      <w:r w:rsidRPr="001218D0">
        <w:rPr>
          <w:rFonts w:ascii="Abadi" w:hAnsi="Abadi"/>
          <w:sz w:val="21"/>
          <w:szCs w:val="21"/>
        </w:rPr>
        <w:t xml:space="preserve">homicidios dolosos de mujeres a nivel nacional, </w:t>
      </w:r>
      <w:r>
        <w:rPr>
          <w:rFonts w:ascii="Abadi" w:hAnsi="Abadi"/>
          <w:sz w:val="21"/>
          <w:szCs w:val="21"/>
        </w:rPr>
        <w:t xml:space="preserve">3,056 </w:t>
      </w:r>
      <w:r w:rsidRPr="001218D0">
        <w:rPr>
          <w:rFonts w:ascii="Abadi" w:hAnsi="Abadi"/>
          <w:sz w:val="21"/>
          <w:szCs w:val="21"/>
        </w:rPr>
        <w:t>fueron reportados como feminicidios. Sin embargo</w:t>
      </w:r>
      <w:r>
        <w:rPr>
          <w:rFonts w:ascii="Abadi" w:hAnsi="Abadi"/>
          <w:sz w:val="21"/>
          <w:szCs w:val="21"/>
        </w:rPr>
        <w:t xml:space="preserve"> la </w:t>
      </w:r>
      <w:r w:rsidRPr="001218D0">
        <w:rPr>
          <w:rFonts w:ascii="Abadi" w:hAnsi="Abadi"/>
          <w:sz w:val="21"/>
          <w:szCs w:val="21"/>
        </w:rPr>
        <w:t>investigación de mexicanos contra la corrupción</w:t>
      </w:r>
      <w:r>
        <w:rPr>
          <w:rFonts w:ascii="Abadi" w:hAnsi="Abadi"/>
          <w:sz w:val="21"/>
          <w:szCs w:val="21"/>
        </w:rPr>
        <w:t>, dio a conocer que de ese to</w:t>
      </w:r>
      <w:r w:rsidRPr="001218D0">
        <w:rPr>
          <w:rFonts w:ascii="Abadi" w:hAnsi="Abadi"/>
          <w:sz w:val="21"/>
          <w:szCs w:val="21"/>
        </w:rPr>
        <w:t xml:space="preserve">tal </w:t>
      </w:r>
      <w:r>
        <w:rPr>
          <w:rFonts w:ascii="Abadi" w:hAnsi="Abadi"/>
          <w:sz w:val="21"/>
          <w:szCs w:val="21"/>
        </w:rPr>
        <w:t xml:space="preserve">2,646 más casos </w:t>
      </w:r>
      <w:r w:rsidRPr="001218D0">
        <w:rPr>
          <w:rFonts w:ascii="Abadi" w:hAnsi="Abadi"/>
          <w:sz w:val="21"/>
          <w:szCs w:val="21"/>
        </w:rPr>
        <w:t xml:space="preserve">debieron de haber sido investigados como feminicidios y no como homicidio, lo que significa que en dicho periodo presuntamente se cometieron más de </w:t>
      </w:r>
      <w:r>
        <w:rPr>
          <w:rFonts w:ascii="Abadi" w:hAnsi="Abadi"/>
          <w:sz w:val="21"/>
          <w:szCs w:val="21"/>
        </w:rPr>
        <w:t>5700</w:t>
      </w:r>
      <w:r w:rsidRPr="001218D0">
        <w:rPr>
          <w:rFonts w:ascii="Abadi" w:hAnsi="Abadi"/>
          <w:sz w:val="21"/>
          <w:szCs w:val="21"/>
        </w:rPr>
        <w:t xml:space="preserve"> feminicidios que no fueron calificados como tal, es decir, casi el doble de los que originalmente fueron calificados como feminicidios es claro, compañeras, compañeros, amigos de los medios, que existe una cifra negra respecto a la comisión de este delito, ya que las autoridades encargadas de impartir justicia no es </w:t>
      </w:r>
      <w:r>
        <w:rPr>
          <w:rFonts w:ascii="Abadi" w:hAnsi="Abadi"/>
          <w:sz w:val="21"/>
          <w:szCs w:val="21"/>
        </w:rPr>
        <w:t>es</w:t>
      </w:r>
      <w:r w:rsidRPr="001218D0">
        <w:rPr>
          <w:rFonts w:ascii="Abadi" w:hAnsi="Abadi"/>
          <w:sz w:val="21"/>
          <w:szCs w:val="21"/>
        </w:rPr>
        <w:t>tán mi debidamente preparadas ni calificadas para para aplicar los protocolos, para prevenir y erradicar la violencia contra la mujer.</w:t>
      </w:r>
    </w:p>
    <w:p w14:paraId="498D191A" w14:textId="77777777" w:rsidR="00AC36D5" w:rsidRDefault="00AC36D5" w:rsidP="007063A7">
      <w:pPr>
        <w:jc w:val="both"/>
        <w:rPr>
          <w:rFonts w:ascii="Abadi" w:hAnsi="Abadi"/>
          <w:sz w:val="21"/>
          <w:szCs w:val="21"/>
        </w:rPr>
      </w:pPr>
    </w:p>
    <w:p w14:paraId="420A7454" w14:textId="135F1BBC"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 xml:space="preserve">La realidad es que </w:t>
      </w:r>
      <w:r>
        <w:rPr>
          <w:rFonts w:ascii="Abadi" w:hAnsi="Abadi"/>
          <w:sz w:val="21"/>
          <w:szCs w:val="21"/>
        </w:rPr>
        <w:t>o</w:t>
      </w:r>
      <w:r w:rsidRPr="001218D0">
        <w:rPr>
          <w:rFonts w:ascii="Abadi" w:hAnsi="Abadi"/>
          <w:sz w:val="21"/>
          <w:szCs w:val="21"/>
        </w:rPr>
        <w:t xml:space="preserve"> por ineficienc</w:t>
      </w:r>
      <w:r>
        <w:rPr>
          <w:rFonts w:ascii="Abadi" w:hAnsi="Abadi"/>
          <w:sz w:val="21"/>
          <w:szCs w:val="21"/>
        </w:rPr>
        <w:t>ia o</w:t>
      </w:r>
      <w:r w:rsidRPr="001218D0">
        <w:rPr>
          <w:rFonts w:ascii="Abadi" w:hAnsi="Abadi"/>
          <w:sz w:val="21"/>
          <w:szCs w:val="21"/>
        </w:rPr>
        <w:t xml:space="preserve"> ineficiencia o por corrupción o por complicidad, las autoridades clasifican y en otras casos, pues hasta re clasifican con gran facilidad los delitos cometidos contra las mujeres, no como el famoso caso</w:t>
      </w:r>
      <w:r>
        <w:rPr>
          <w:rFonts w:ascii="Abadi" w:hAnsi="Abadi"/>
          <w:sz w:val="21"/>
          <w:szCs w:val="21"/>
        </w:rPr>
        <w:t>, ha</w:t>
      </w:r>
      <w:r w:rsidRPr="001218D0">
        <w:rPr>
          <w:rFonts w:ascii="Abadi" w:hAnsi="Abadi"/>
          <w:sz w:val="21"/>
          <w:szCs w:val="21"/>
        </w:rPr>
        <w:t xml:space="preserve">y que recordar del diputado Jorge Romero, del PAN, el cual, pues hay que recordar con la gran facilidad que se reclasificó este caso, que la violación y lo pasaron, pues a un simple abuso </w:t>
      </w:r>
      <w:r w:rsidRPr="001218D0">
        <w:rPr>
          <w:rFonts w:ascii="Abadi" w:hAnsi="Abadi"/>
          <w:sz w:val="21"/>
          <w:szCs w:val="21"/>
        </w:rPr>
        <w:lastRenderedPageBreak/>
        <w:t>sexual</w:t>
      </w:r>
      <w:r>
        <w:rPr>
          <w:rFonts w:ascii="Abadi" w:hAnsi="Abadi"/>
          <w:sz w:val="21"/>
          <w:szCs w:val="21"/>
        </w:rPr>
        <w:t>,</w:t>
      </w:r>
      <w:r w:rsidRPr="001218D0">
        <w:rPr>
          <w:rFonts w:ascii="Abadi" w:hAnsi="Abadi"/>
          <w:sz w:val="21"/>
          <w:szCs w:val="21"/>
        </w:rPr>
        <w:t xml:space="preserve"> no? </w:t>
      </w:r>
      <w:r>
        <w:rPr>
          <w:rFonts w:ascii="Abadi" w:hAnsi="Abadi"/>
          <w:sz w:val="21"/>
          <w:szCs w:val="21"/>
        </w:rPr>
        <w:t>d</w:t>
      </w:r>
      <w:r w:rsidRPr="001218D0">
        <w:rPr>
          <w:rFonts w:ascii="Abadi" w:hAnsi="Abadi"/>
          <w:sz w:val="21"/>
          <w:szCs w:val="21"/>
        </w:rPr>
        <w:t xml:space="preserve">esde luego que es muy fácil concluir que en temas de asesinatos de mujeres también existe este tipo de problemas de clasificaciones erróneas, donde no nada más </w:t>
      </w:r>
      <w:r>
        <w:rPr>
          <w:rFonts w:ascii="Abadi" w:hAnsi="Abadi"/>
          <w:sz w:val="21"/>
          <w:szCs w:val="21"/>
        </w:rPr>
        <w:t>está el mal</w:t>
      </w:r>
      <w:r w:rsidRPr="001218D0">
        <w:rPr>
          <w:rFonts w:ascii="Abadi" w:hAnsi="Abadi"/>
          <w:sz w:val="21"/>
          <w:szCs w:val="21"/>
        </w:rPr>
        <w:t xml:space="preserve"> de error, si no puede ser también, ya lo decíamos, de corrupción, de negligencia o de complicidad, que sería peor. Por lo tanto, amigas, amigos, el día de hoy presentó esta iniciativa que perfecciona y</w:t>
      </w:r>
      <w:r>
        <w:rPr>
          <w:rFonts w:ascii="Abadi" w:hAnsi="Abadi"/>
          <w:sz w:val="21"/>
          <w:szCs w:val="21"/>
        </w:rPr>
        <w:t xml:space="preserve"> </w:t>
      </w:r>
      <w:r w:rsidRPr="001218D0">
        <w:rPr>
          <w:rFonts w:ascii="Abadi" w:hAnsi="Abadi"/>
          <w:sz w:val="21"/>
          <w:szCs w:val="21"/>
        </w:rPr>
        <w:t xml:space="preserve">a amplía los supuestos que permiten si un homicidio sea calificado como feminicidio, avanzando así en combatir y erradicar la violencia contra las mujeres en </w:t>
      </w:r>
      <w:r>
        <w:rPr>
          <w:rFonts w:ascii="Abadi" w:hAnsi="Abadi"/>
          <w:sz w:val="21"/>
          <w:szCs w:val="21"/>
        </w:rPr>
        <w:t>Guanajuato.</w:t>
      </w:r>
    </w:p>
    <w:p w14:paraId="42B7BE0F" w14:textId="77777777" w:rsidR="00AC36D5" w:rsidRDefault="00AC36D5" w:rsidP="007063A7">
      <w:pPr>
        <w:jc w:val="both"/>
        <w:rPr>
          <w:rFonts w:ascii="Abadi" w:hAnsi="Abadi"/>
          <w:sz w:val="21"/>
          <w:szCs w:val="21"/>
        </w:rPr>
      </w:pPr>
    </w:p>
    <w:p w14:paraId="261D9C26" w14:textId="4508CA52" w:rsidR="007063A7" w:rsidRDefault="007063A7" w:rsidP="007063A7">
      <w:pPr>
        <w:jc w:val="both"/>
        <w:rPr>
          <w:rFonts w:ascii="Abadi" w:hAnsi="Abadi"/>
          <w:sz w:val="21"/>
          <w:szCs w:val="21"/>
        </w:rPr>
      </w:pPr>
      <w:r w:rsidRPr="001218D0">
        <w:rPr>
          <w:rFonts w:ascii="Abadi" w:hAnsi="Abadi"/>
          <w:sz w:val="21"/>
          <w:szCs w:val="21"/>
        </w:rPr>
        <w:t xml:space="preserve"> </w:t>
      </w:r>
      <w:r>
        <w:rPr>
          <w:rFonts w:ascii="Abadi" w:hAnsi="Abadi"/>
          <w:sz w:val="21"/>
          <w:szCs w:val="21"/>
        </w:rPr>
        <w:t>-Se</w:t>
      </w:r>
      <w:r w:rsidRPr="001218D0">
        <w:rPr>
          <w:rFonts w:ascii="Abadi" w:hAnsi="Abadi"/>
          <w:sz w:val="21"/>
          <w:szCs w:val="21"/>
        </w:rPr>
        <w:t xml:space="preserve"> pretende incluir en estos </w:t>
      </w:r>
      <w:r>
        <w:rPr>
          <w:rFonts w:ascii="Abadi" w:hAnsi="Abadi"/>
          <w:sz w:val="21"/>
          <w:szCs w:val="21"/>
        </w:rPr>
        <w:t>tres su</w:t>
      </w:r>
      <w:r w:rsidRPr="001218D0">
        <w:rPr>
          <w:rFonts w:ascii="Abadi" w:hAnsi="Abadi"/>
          <w:sz w:val="21"/>
          <w:szCs w:val="21"/>
        </w:rPr>
        <w:t>puestos, tales como que existen antecedentes de violencia de cualquier tipo ejercida por parte del feminicida, tales como violencia física, violencia psicológica, les económica, violencia patrimonial o de cualquier otro tipo familiar</w:t>
      </w:r>
      <w:r>
        <w:rPr>
          <w:rFonts w:ascii="Abadi" w:hAnsi="Abadi"/>
          <w:sz w:val="21"/>
          <w:szCs w:val="21"/>
        </w:rPr>
        <w:t>,</w:t>
      </w:r>
      <w:r w:rsidRPr="001218D0">
        <w:rPr>
          <w:rFonts w:ascii="Abadi" w:hAnsi="Abadi"/>
          <w:sz w:val="21"/>
          <w:szCs w:val="21"/>
        </w:rPr>
        <w:t xml:space="preserve"> laboral en el ámbito familiar, laboral, comunitario, político, escolar o cualquier otra, independientemente de que exista denuncia o que haya sido del conocimiento. Porque cuando se trata de calificar como feminicidio, pues resulta que </w:t>
      </w:r>
      <w:r>
        <w:rPr>
          <w:rFonts w:ascii="Abadi" w:hAnsi="Abadi"/>
          <w:sz w:val="21"/>
          <w:szCs w:val="21"/>
        </w:rPr>
        <w:t>si no</w:t>
      </w:r>
      <w:r w:rsidRPr="001218D0">
        <w:rPr>
          <w:rFonts w:ascii="Abadi" w:hAnsi="Abadi"/>
          <w:sz w:val="21"/>
          <w:szCs w:val="21"/>
        </w:rPr>
        <w:t xml:space="preserve"> hubo una denuncia previa, pues es calificada como tal, no? Entonces no es imposible y se pasa a homicidio doloso.</w:t>
      </w:r>
    </w:p>
    <w:p w14:paraId="7D467763" w14:textId="77777777" w:rsidR="00AC36D5" w:rsidRDefault="00AC36D5" w:rsidP="007063A7">
      <w:pPr>
        <w:jc w:val="both"/>
        <w:rPr>
          <w:rFonts w:ascii="Abadi" w:hAnsi="Abadi"/>
          <w:sz w:val="21"/>
          <w:szCs w:val="21"/>
        </w:rPr>
      </w:pPr>
    </w:p>
    <w:p w14:paraId="58FC2B48" w14:textId="096E9C5B"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 xml:space="preserve">Hay que ver también compañeras y compañeros que cuando se califica como homicidio se castiga solamente entre </w:t>
      </w:r>
      <w:r>
        <w:rPr>
          <w:rFonts w:ascii="Abadi" w:hAnsi="Abadi"/>
          <w:sz w:val="21"/>
          <w:szCs w:val="21"/>
        </w:rPr>
        <w:t xml:space="preserve">10 y 25 </w:t>
      </w:r>
      <w:r w:rsidRPr="001218D0">
        <w:rPr>
          <w:rFonts w:ascii="Abadi" w:hAnsi="Abadi"/>
          <w:sz w:val="21"/>
          <w:szCs w:val="21"/>
        </w:rPr>
        <w:t xml:space="preserve"> años de prisión. Y cuándo es el feminicidio? Fíjense bien, se castiga entre </w:t>
      </w:r>
      <w:r>
        <w:rPr>
          <w:rFonts w:ascii="Abadi" w:hAnsi="Abadi"/>
          <w:sz w:val="21"/>
          <w:szCs w:val="21"/>
        </w:rPr>
        <w:t>30 y 60 añ</w:t>
      </w:r>
      <w:r w:rsidRPr="001218D0">
        <w:rPr>
          <w:rFonts w:ascii="Abadi" w:hAnsi="Abadi"/>
          <w:sz w:val="21"/>
          <w:szCs w:val="21"/>
        </w:rPr>
        <w:t>os de prisión. Es decir, nadie quiere caer en el supuesto</w:t>
      </w:r>
      <w:r>
        <w:rPr>
          <w:rFonts w:ascii="Abadi" w:hAnsi="Abadi"/>
          <w:sz w:val="21"/>
          <w:szCs w:val="21"/>
        </w:rPr>
        <w:t xml:space="preserve"> del</w:t>
      </w:r>
      <w:r w:rsidRPr="001218D0">
        <w:rPr>
          <w:rFonts w:ascii="Abadi" w:hAnsi="Abadi"/>
          <w:sz w:val="21"/>
          <w:szCs w:val="21"/>
        </w:rPr>
        <w:t xml:space="preserve"> feminicidio</w:t>
      </w:r>
      <w:r>
        <w:rPr>
          <w:rFonts w:ascii="Abadi" w:hAnsi="Abadi"/>
          <w:sz w:val="21"/>
          <w:szCs w:val="21"/>
        </w:rPr>
        <w:t>,</w:t>
      </w:r>
      <w:r w:rsidRPr="001218D0">
        <w:rPr>
          <w:rFonts w:ascii="Abadi" w:hAnsi="Abadi"/>
          <w:sz w:val="21"/>
          <w:szCs w:val="21"/>
        </w:rPr>
        <w:t xml:space="preserve"> </w:t>
      </w:r>
      <w:r>
        <w:rPr>
          <w:rFonts w:ascii="Abadi" w:hAnsi="Abadi"/>
          <w:sz w:val="21"/>
          <w:szCs w:val="21"/>
        </w:rPr>
        <w:t>e</w:t>
      </w:r>
      <w:r w:rsidRPr="001218D0">
        <w:rPr>
          <w:rFonts w:ascii="Abadi" w:hAnsi="Abadi"/>
          <w:sz w:val="21"/>
          <w:szCs w:val="21"/>
        </w:rPr>
        <w:t>ntonces es muy fácil, pues pasarle una lana a los jueces a los que les toca enjuiciar. Pues para que no caiga</w:t>
      </w:r>
      <w:r>
        <w:rPr>
          <w:rFonts w:ascii="Abadi" w:hAnsi="Abadi"/>
          <w:sz w:val="21"/>
          <w:szCs w:val="21"/>
        </w:rPr>
        <w:t xml:space="preserve"> en </w:t>
      </w:r>
      <w:r w:rsidRPr="001218D0">
        <w:rPr>
          <w:rFonts w:ascii="Abadi" w:hAnsi="Abadi"/>
          <w:sz w:val="21"/>
          <w:szCs w:val="21"/>
        </w:rPr>
        <w:t xml:space="preserve">feminicidio y que mejor que hay en </w:t>
      </w:r>
      <w:r>
        <w:rPr>
          <w:rFonts w:ascii="Abadi" w:hAnsi="Abadi"/>
          <w:sz w:val="21"/>
          <w:szCs w:val="21"/>
        </w:rPr>
        <w:t>homicidio</w:t>
      </w:r>
      <w:r w:rsidRPr="001218D0">
        <w:rPr>
          <w:rFonts w:ascii="Abadi" w:hAnsi="Abadi"/>
          <w:sz w:val="21"/>
          <w:szCs w:val="21"/>
        </w:rPr>
        <w:t>, no?</w:t>
      </w:r>
      <w:r>
        <w:rPr>
          <w:rFonts w:ascii="Abadi" w:hAnsi="Abadi"/>
          <w:sz w:val="21"/>
          <w:szCs w:val="21"/>
        </w:rPr>
        <w:t xml:space="preserve"> Aquí es </w:t>
      </w:r>
      <w:r w:rsidRPr="001218D0">
        <w:rPr>
          <w:rFonts w:ascii="Abadi" w:hAnsi="Abadi"/>
          <w:sz w:val="21"/>
          <w:szCs w:val="21"/>
        </w:rPr>
        <w:t>donde hablamos de corrupción, de complicidad, de arreglos, incluso hasta político. Oh, que la víctima, incluso en otro tema, haya sido obligar a ejercer actos de prostitución</w:t>
      </w:r>
      <w:r>
        <w:rPr>
          <w:rFonts w:ascii="Abadi" w:hAnsi="Abadi"/>
          <w:sz w:val="21"/>
          <w:szCs w:val="21"/>
        </w:rPr>
        <w:t xml:space="preserve"> oh</w:t>
      </w:r>
      <w:r w:rsidRPr="001218D0">
        <w:rPr>
          <w:rFonts w:ascii="Abadi" w:hAnsi="Abadi"/>
          <w:sz w:val="21"/>
          <w:szCs w:val="21"/>
        </w:rPr>
        <w:t xml:space="preserve"> </w:t>
      </w:r>
      <w:r>
        <w:rPr>
          <w:rFonts w:ascii="Abadi" w:hAnsi="Abadi"/>
          <w:sz w:val="21"/>
          <w:szCs w:val="21"/>
        </w:rPr>
        <w:t>c</w:t>
      </w:r>
      <w:r w:rsidRPr="001218D0">
        <w:rPr>
          <w:rFonts w:ascii="Abadi" w:hAnsi="Abadi"/>
          <w:sz w:val="21"/>
          <w:szCs w:val="21"/>
        </w:rPr>
        <w:t xml:space="preserve">ualquier otra forma de explotación o actos de trata de personas. Es decir, ojo, hay personas, hay mujeres que son asesinadas y fueron obligadas a ejercer la prostitución o estar en estas redes, desde desgraciadamente de </w:t>
      </w:r>
      <w:r>
        <w:rPr>
          <w:rFonts w:ascii="Abadi" w:hAnsi="Abadi"/>
          <w:sz w:val="21"/>
          <w:szCs w:val="21"/>
        </w:rPr>
        <w:t>tratas de</w:t>
      </w:r>
      <w:r w:rsidRPr="001218D0">
        <w:rPr>
          <w:rFonts w:ascii="Abadi" w:hAnsi="Abadi"/>
          <w:sz w:val="21"/>
          <w:szCs w:val="21"/>
        </w:rPr>
        <w:t xml:space="preserve"> personas.</w:t>
      </w:r>
    </w:p>
    <w:p w14:paraId="7370F558" w14:textId="77777777" w:rsidR="003478C6" w:rsidRDefault="003478C6" w:rsidP="007063A7">
      <w:pPr>
        <w:jc w:val="both"/>
        <w:rPr>
          <w:rFonts w:ascii="Abadi" w:hAnsi="Abadi"/>
          <w:sz w:val="21"/>
          <w:szCs w:val="21"/>
        </w:rPr>
      </w:pPr>
    </w:p>
    <w:p w14:paraId="5D153BF3" w14:textId="4D805CA3"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 xml:space="preserve"> Otro supuesto que se hayan encontrado en un estado de indefensión al momento que se cometió el delito, que hayan estado solas, aisladas, completamente, sin mayores, sin mayor manera defenderse. Se propone establecer que el feminicida perderá si los tuvieses, todos los derechos con relación a la víctima, incluidos los de carácter sucesorio</w:t>
      </w:r>
      <w:r>
        <w:rPr>
          <w:rFonts w:ascii="Abadi" w:hAnsi="Abadi"/>
          <w:sz w:val="21"/>
          <w:szCs w:val="21"/>
        </w:rPr>
        <w:t>, p</w:t>
      </w:r>
      <w:r w:rsidRPr="001218D0">
        <w:rPr>
          <w:rFonts w:ascii="Abadi" w:hAnsi="Abadi"/>
          <w:sz w:val="21"/>
          <w:szCs w:val="21"/>
        </w:rPr>
        <w:t xml:space="preserve">orque esta propuesta cobra sentido compañeras y compañeros debido a que la violencia en contra de la mujer también se ha dado </w:t>
      </w:r>
      <w:r w:rsidRPr="001218D0">
        <w:rPr>
          <w:rFonts w:ascii="Abadi" w:hAnsi="Abadi"/>
          <w:sz w:val="21"/>
          <w:szCs w:val="21"/>
        </w:rPr>
        <w:t xml:space="preserve">con el único fin en muchas ocasiones de poseer sus bienes, de quedarse con la casa, de quedarse con los bienes de la mujer y matan a la mujer. </w:t>
      </w:r>
    </w:p>
    <w:p w14:paraId="506EB287" w14:textId="77777777" w:rsidR="005044FF" w:rsidRDefault="005044FF" w:rsidP="007063A7">
      <w:pPr>
        <w:jc w:val="both"/>
        <w:rPr>
          <w:rFonts w:ascii="Abadi" w:hAnsi="Abadi"/>
          <w:sz w:val="21"/>
          <w:szCs w:val="21"/>
        </w:rPr>
      </w:pPr>
    </w:p>
    <w:p w14:paraId="12A9CE78" w14:textId="41C3D2AA"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 xml:space="preserve">De igual forma, se propone adicionar un párrafo, el artículo </w:t>
      </w:r>
      <w:r>
        <w:rPr>
          <w:rFonts w:ascii="Abadi" w:hAnsi="Abadi"/>
          <w:sz w:val="21"/>
          <w:szCs w:val="21"/>
        </w:rPr>
        <w:t xml:space="preserve">153-a y 153-1, </w:t>
      </w:r>
      <w:r w:rsidRPr="001218D0">
        <w:rPr>
          <w:rFonts w:ascii="Abadi" w:hAnsi="Abadi"/>
          <w:sz w:val="21"/>
          <w:szCs w:val="21"/>
        </w:rPr>
        <w:t xml:space="preserve">con el objetivo de castigar el mal actuar por parte de los servidores públicos que retrasen, </w:t>
      </w:r>
      <w:r>
        <w:rPr>
          <w:rFonts w:ascii="Abadi" w:hAnsi="Abadi"/>
          <w:sz w:val="21"/>
          <w:szCs w:val="21"/>
        </w:rPr>
        <w:t xml:space="preserve">o </w:t>
      </w:r>
      <w:r w:rsidRPr="001218D0">
        <w:rPr>
          <w:rFonts w:ascii="Abadi" w:hAnsi="Abadi"/>
          <w:sz w:val="21"/>
          <w:szCs w:val="21"/>
        </w:rPr>
        <w:t>evite la procuración</w:t>
      </w:r>
      <w:r>
        <w:rPr>
          <w:rFonts w:ascii="Abadi" w:hAnsi="Abadi"/>
          <w:sz w:val="21"/>
          <w:szCs w:val="21"/>
        </w:rPr>
        <w:t xml:space="preserve"> o </w:t>
      </w:r>
      <w:r w:rsidRPr="001218D0">
        <w:rPr>
          <w:rFonts w:ascii="Abadi" w:hAnsi="Abadi"/>
          <w:sz w:val="21"/>
          <w:szCs w:val="21"/>
        </w:rPr>
        <w:t>impartición de justicia, particularmente frente a un feminicidio. Que se hagan los de la vista gorda, que les pas</w:t>
      </w:r>
      <w:r>
        <w:rPr>
          <w:rFonts w:ascii="Abadi" w:hAnsi="Abadi"/>
          <w:sz w:val="21"/>
          <w:szCs w:val="21"/>
        </w:rPr>
        <w:t>en u</w:t>
      </w:r>
      <w:r w:rsidRPr="001218D0">
        <w:rPr>
          <w:rFonts w:ascii="Abadi" w:hAnsi="Abadi"/>
          <w:sz w:val="21"/>
          <w:szCs w:val="21"/>
        </w:rPr>
        <w:t xml:space="preserve">na lana, que haya corrupción, complicidad, como ya lo hemos dicho y que proponemos aquí que al servidor público que como tipo de sus funciones y atribuciones, retarde o entorpezca maliciosamente o por negligencia, la procuración o administración de justicia, tratándose de delito de feminicidio, se le imponga pena de prisión de </w:t>
      </w:r>
      <w:r>
        <w:rPr>
          <w:rFonts w:ascii="Abadi" w:hAnsi="Abadi"/>
          <w:sz w:val="21"/>
          <w:szCs w:val="21"/>
        </w:rPr>
        <w:t xml:space="preserve">5 a 8 </w:t>
      </w:r>
      <w:r w:rsidRPr="001218D0">
        <w:rPr>
          <w:rFonts w:ascii="Abadi" w:hAnsi="Abadi"/>
          <w:sz w:val="21"/>
          <w:szCs w:val="21"/>
        </w:rPr>
        <w:t xml:space="preserve">años y de </w:t>
      </w:r>
      <w:r>
        <w:rPr>
          <w:rFonts w:ascii="Abadi" w:hAnsi="Abadi"/>
          <w:sz w:val="21"/>
          <w:szCs w:val="21"/>
        </w:rPr>
        <w:t>500</w:t>
      </w:r>
      <w:r w:rsidRPr="001218D0">
        <w:rPr>
          <w:rFonts w:ascii="Abadi" w:hAnsi="Abadi"/>
          <w:sz w:val="21"/>
          <w:szCs w:val="21"/>
        </w:rPr>
        <w:t xml:space="preserve"> a </w:t>
      </w:r>
      <w:r>
        <w:rPr>
          <w:rFonts w:ascii="Abadi" w:hAnsi="Abadi"/>
          <w:sz w:val="21"/>
          <w:szCs w:val="21"/>
        </w:rPr>
        <w:t>1500</w:t>
      </w:r>
      <w:r w:rsidRPr="001218D0">
        <w:rPr>
          <w:rFonts w:ascii="Abadi" w:hAnsi="Abadi"/>
          <w:sz w:val="21"/>
          <w:szCs w:val="21"/>
        </w:rPr>
        <w:t xml:space="preserve"> días</w:t>
      </w:r>
      <w:r>
        <w:rPr>
          <w:rFonts w:ascii="Abadi" w:hAnsi="Abadi"/>
          <w:sz w:val="21"/>
          <w:szCs w:val="21"/>
        </w:rPr>
        <w:t xml:space="preserve"> multa,</w:t>
      </w:r>
      <w:r w:rsidRPr="001218D0">
        <w:rPr>
          <w:rFonts w:ascii="Abadi" w:hAnsi="Abadi"/>
          <w:sz w:val="21"/>
          <w:szCs w:val="21"/>
        </w:rPr>
        <w:t xml:space="preserve"> además que sea destituido e inhabilitado entre </w:t>
      </w:r>
      <w:r>
        <w:rPr>
          <w:rFonts w:ascii="Abadi" w:hAnsi="Abadi"/>
          <w:sz w:val="21"/>
          <w:szCs w:val="21"/>
        </w:rPr>
        <w:t>3 y 10</w:t>
      </w:r>
      <w:r w:rsidRPr="001218D0">
        <w:rPr>
          <w:rFonts w:ascii="Abadi" w:hAnsi="Abadi"/>
          <w:sz w:val="21"/>
          <w:szCs w:val="21"/>
        </w:rPr>
        <w:t xml:space="preserve"> años para desempeñar cualquier otro cargo, cargo, empleo o comisión público</w:t>
      </w:r>
      <w:r>
        <w:rPr>
          <w:rFonts w:ascii="Abadi" w:hAnsi="Abadi"/>
          <w:sz w:val="21"/>
          <w:szCs w:val="21"/>
        </w:rPr>
        <w:t>s</w:t>
      </w:r>
      <w:r w:rsidRPr="001218D0">
        <w:rPr>
          <w:rFonts w:ascii="Abadi" w:hAnsi="Abadi"/>
          <w:sz w:val="21"/>
          <w:szCs w:val="21"/>
        </w:rPr>
        <w:t xml:space="preserve">. </w:t>
      </w:r>
    </w:p>
    <w:p w14:paraId="107593A2" w14:textId="77777777" w:rsidR="005044FF" w:rsidRDefault="005044FF" w:rsidP="007063A7">
      <w:pPr>
        <w:jc w:val="both"/>
        <w:rPr>
          <w:rFonts w:ascii="Abadi" w:hAnsi="Abadi"/>
          <w:sz w:val="21"/>
          <w:szCs w:val="21"/>
        </w:rPr>
      </w:pPr>
    </w:p>
    <w:p w14:paraId="1762885E" w14:textId="4B2684EB"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Nuestra sociedad</w:t>
      </w:r>
      <w:r>
        <w:rPr>
          <w:rFonts w:ascii="Abadi" w:hAnsi="Abadi"/>
          <w:sz w:val="21"/>
          <w:szCs w:val="21"/>
        </w:rPr>
        <w:t>, n</w:t>
      </w:r>
      <w:r w:rsidRPr="001218D0">
        <w:rPr>
          <w:rFonts w:ascii="Abadi" w:hAnsi="Abadi"/>
          <w:sz w:val="21"/>
          <w:szCs w:val="21"/>
        </w:rPr>
        <w:t xml:space="preserve">osotros como </w:t>
      </w:r>
      <w:r>
        <w:rPr>
          <w:rFonts w:ascii="Abadi" w:hAnsi="Abadi"/>
          <w:sz w:val="21"/>
          <w:szCs w:val="21"/>
        </w:rPr>
        <w:t>L</w:t>
      </w:r>
      <w:r w:rsidRPr="001218D0">
        <w:rPr>
          <w:rFonts w:ascii="Abadi" w:hAnsi="Abadi"/>
          <w:sz w:val="21"/>
          <w:szCs w:val="21"/>
        </w:rPr>
        <w:t xml:space="preserve">egisladores, no podemos permitir de ninguna manera, que sigan existiendo leyes, instituciones y estructuras que </w:t>
      </w:r>
      <w:r>
        <w:rPr>
          <w:rFonts w:ascii="Abadi" w:hAnsi="Abadi"/>
          <w:sz w:val="21"/>
          <w:szCs w:val="21"/>
        </w:rPr>
        <w:t>permitan o</w:t>
      </w:r>
      <w:r w:rsidRPr="001218D0">
        <w:rPr>
          <w:rFonts w:ascii="Abadi" w:hAnsi="Abadi"/>
          <w:sz w:val="21"/>
          <w:szCs w:val="21"/>
        </w:rPr>
        <w:t xml:space="preserve"> que fomente el predominio del hombre sobre la mujer y, sobre todo, la violencia de género en un Estado como el nuestro, en el que hace unos meses conocíamos el caso del diputado Jorge Alberto Romero Vázquez</w:t>
      </w:r>
      <w:r>
        <w:rPr>
          <w:rFonts w:ascii="Abadi" w:hAnsi="Abadi"/>
          <w:sz w:val="21"/>
          <w:szCs w:val="21"/>
        </w:rPr>
        <w:t>, i</w:t>
      </w:r>
      <w:r w:rsidRPr="001218D0">
        <w:rPr>
          <w:rFonts w:ascii="Abadi" w:hAnsi="Abadi"/>
          <w:sz w:val="21"/>
          <w:szCs w:val="21"/>
        </w:rPr>
        <w:t>magíne</w:t>
      </w:r>
      <w:r>
        <w:rPr>
          <w:rFonts w:ascii="Abadi" w:hAnsi="Abadi"/>
          <w:sz w:val="21"/>
          <w:szCs w:val="21"/>
        </w:rPr>
        <w:t>n</w:t>
      </w:r>
      <w:r w:rsidRPr="001218D0">
        <w:rPr>
          <w:rFonts w:ascii="Abadi" w:hAnsi="Abadi"/>
          <w:sz w:val="21"/>
          <w:szCs w:val="21"/>
        </w:rPr>
        <w:t xml:space="preserve">se la frustración y el dolor que enfrentaron los familiares y que enfrenta a los familiares y amigos de las víctimas. </w:t>
      </w:r>
      <w:r>
        <w:rPr>
          <w:rFonts w:ascii="Abadi" w:hAnsi="Abadi"/>
          <w:sz w:val="21"/>
          <w:szCs w:val="21"/>
        </w:rPr>
        <w:t xml:space="preserve">Cuando por </w:t>
      </w:r>
      <w:r w:rsidRPr="001218D0">
        <w:rPr>
          <w:rFonts w:ascii="Abadi" w:hAnsi="Abadi"/>
          <w:sz w:val="21"/>
          <w:szCs w:val="21"/>
        </w:rPr>
        <w:t>negligencia</w:t>
      </w:r>
      <w:r>
        <w:rPr>
          <w:rFonts w:ascii="Abadi" w:hAnsi="Abadi"/>
          <w:sz w:val="21"/>
          <w:szCs w:val="21"/>
        </w:rPr>
        <w:t xml:space="preserve">, por corrupción o por complicidad </w:t>
      </w:r>
      <w:r w:rsidRPr="001218D0">
        <w:rPr>
          <w:rFonts w:ascii="Abadi" w:hAnsi="Abadi"/>
          <w:sz w:val="21"/>
          <w:szCs w:val="21"/>
        </w:rPr>
        <w:t xml:space="preserve">se impide que se castigue a los </w:t>
      </w:r>
      <w:r>
        <w:rPr>
          <w:rFonts w:ascii="Abadi" w:hAnsi="Abadi"/>
          <w:sz w:val="21"/>
          <w:szCs w:val="21"/>
        </w:rPr>
        <w:t>feminicidas, de nuestro Estado.</w:t>
      </w:r>
    </w:p>
    <w:p w14:paraId="1FC611F3" w14:textId="77777777" w:rsidR="00E85C89" w:rsidRDefault="00E85C89" w:rsidP="007063A7">
      <w:pPr>
        <w:jc w:val="both"/>
        <w:rPr>
          <w:rFonts w:ascii="Abadi" w:hAnsi="Abadi"/>
          <w:sz w:val="21"/>
          <w:szCs w:val="21"/>
        </w:rPr>
      </w:pPr>
    </w:p>
    <w:p w14:paraId="3A164F85" w14:textId="0CAB644F" w:rsidR="007063A7" w:rsidRDefault="007063A7" w:rsidP="007063A7">
      <w:pPr>
        <w:jc w:val="both"/>
        <w:rPr>
          <w:rFonts w:ascii="Abadi" w:hAnsi="Abadi"/>
          <w:sz w:val="21"/>
          <w:szCs w:val="21"/>
        </w:rPr>
      </w:pPr>
      <w:r w:rsidRPr="006D258B">
        <w:rPr>
          <w:rFonts w:ascii="Abadi" w:hAnsi="Abadi"/>
          <w:b/>
          <w:bCs/>
          <w:sz w:val="21"/>
          <w:szCs w:val="21"/>
        </w:rPr>
        <w:t>Interviene la Presidencia.-</w:t>
      </w:r>
      <w:r>
        <w:rPr>
          <w:rFonts w:ascii="Abadi" w:hAnsi="Abadi"/>
          <w:sz w:val="21"/>
          <w:szCs w:val="21"/>
        </w:rPr>
        <w:t xml:space="preserve"> Para indicar a quien antecede la voz, que se adentre en su exposición de motivos, por favor.</w:t>
      </w:r>
    </w:p>
    <w:p w14:paraId="2633D3B0" w14:textId="77777777" w:rsidR="00E85C89" w:rsidRDefault="00E85C89" w:rsidP="007063A7">
      <w:pPr>
        <w:jc w:val="both"/>
        <w:rPr>
          <w:rFonts w:ascii="Abadi" w:hAnsi="Abadi"/>
          <w:sz w:val="21"/>
          <w:szCs w:val="21"/>
        </w:rPr>
      </w:pPr>
    </w:p>
    <w:p w14:paraId="04F58533" w14:textId="2D4CC820" w:rsidR="007063A7" w:rsidRDefault="007063A7" w:rsidP="007063A7">
      <w:pPr>
        <w:jc w:val="both"/>
        <w:rPr>
          <w:rFonts w:ascii="Abadi" w:hAnsi="Abadi"/>
          <w:sz w:val="21"/>
          <w:szCs w:val="21"/>
        </w:rPr>
      </w:pPr>
      <w:r>
        <w:rPr>
          <w:rFonts w:ascii="Abadi" w:hAnsi="Abadi"/>
          <w:sz w:val="21"/>
          <w:szCs w:val="21"/>
        </w:rPr>
        <w:t>-C</w:t>
      </w:r>
      <w:r w:rsidRPr="001218D0">
        <w:rPr>
          <w:rFonts w:ascii="Abadi" w:hAnsi="Abadi"/>
          <w:sz w:val="21"/>
          <w:szCs w:val="21"/>
        </w:rPr>
        <w:t>ompañeras y compañeros, la violencia de género debe ser combatida en todas sus expresiones y en todas sus formas</w:t>
      </w:r>
      <w:r>
        <w:rPr>
          <w:rFonts w:ascii="Abadi" w:hAnsi="Abadi"/>
          <w:sz w:val="21"/>
          <w:szCs w:val="21"/>
        </w:rPr>
        <w:t>, n</w:t>
      </w:r>
      <w:r w:rsidRPr="001218D0">
        <w:rPr>
          <w:rFonts w:ascii="Abadi" w:hAnsi="Abadi"/>
          <w:sz w:val="21"/>
          <w:szCs w:val="21"/>
        </w:rPr>
        <w:t>uestro marco legal debe velar para que jurídicamente este tipo de delitos no se cometan. Y los que se hayan cometido sean perseguidos y sean castigados con la más alta severidad</w:t>
      </w:r>
      <w:r>
        <w:rPr>
          <w:rFonts w:ascii="Abadi" w:hAnsi="Abadi"/>
          <w:sz w:val="21"/>
          <w:szCs w:val="21"/>
        </w:rPr>
        <w:t>, p</w:t>
      </w:r>
      <w:r w:rsidRPr="001218D0">
        <w:rPr>
          <w:rFonts w:ascii="Abadi" w:hAnsi="Abadi"/>
          <w:sz w:val="21"/>
          <w:szCs w:val="21"/>
        </w:rPr>
        <w:t>orque las mujeres no merecemos una vida de violencia.</w:t>
      </w:r>
    </w:p>
    <w:p w14:paraId="75A64E83" w14:textId="77777777" w:rsidR="00E85C89" w:rsidRDefault="00E85C89" w:rsidP="007063A7">
      <w:pPr>
        <w:jc w:val="both"/>
        <w:rPr>
          <w:rFonts w:ascii="Abadi" w:hAnsi="Abadi"/>
          <w:sz w:val="21"/>
          <w:szCs w:val="21"/>
        </w:rPr>
      </w:pPr>
    </w:p>
    <w:p w14:paraId="5A03ADDF" w14:textId="77777777" w:rsidR="007063A7" w:rsidRDefault="007063A7" w:rsidP="007063A7">
      <w:pPr>
        <w:jc w:val="both"/>
        <w:rPr>
          <w:rFonts w:ascii="Abadi" w:hAnsi="Abadi"/>
          <w:sz w:val="21"/>
          <w:szCs w:val="21"/>
        </w:rPr>
      </w:pPr>
      <w:r>
        <w:rPr>
          <w:rFonts w:ascii="Abadi" w:hAnsi="Abadi"/>
          <w:sz w:val="21"/>
          <w:szCs w:val="21"/>
        </w:rPr>
        <w:t>-</w:t>
      </w:r>
      <w:r w:rsidRPr="001218D0">
        <w:rPr>
          <w:rFonts w:ascii="Abadi" w:hAnsi="Abadi"/>
          <w:sz w:val="21"/>
          <w:szCs w:val="21"/>
        </w:rPr>
        <w:t>Es cuánto presidenta</w:t>
      </w:r>
      <w:r>
        <w:rPr>
          <w:rFonts w:ascii="Abadi" w:hAnsi="Abadi"/>
          <w:sz w:val="21"/>
          <w:szCs w:val="21"/>
        </w:rPr>
        <w:t>, m</w:t>
      </w:r>
      <w:r w:rsidRPr="001218D0">
        <w:rPr>
          <w:rFonts w:ascii="Abadi" w:hAnsi="Abadi"/>
          <w:sz w:val="21"/>
          <w:szCs w:val="21"/>
        </w:rPr>
        <w:t>uchas gracias</w:t>
      </w:r>
      <w:r>
        <w:rPr>
          <w:rFonts w:ascii="Abadi" w:hAnsi="Abadi"/>
          <w:sz w:val="21"/>
          <w:szCs w:val="21"/>
        </w:rPr>
        <w:t>.</w:t>
      </w:r>
    </w:p>
    <w:p w14:paraId="04664C33" w14:textId="77777777" w:rsidR="00B4603A" w:rsidRDefault="00B4603A" w:rsidP="007063A7">
      <w:pPr>
        <w:jc w:val="both"/>
        <w:rPr>
          <w:rFonts w:ascii="Abadi" w:hAnsi="Abadi"/>
          <w:b/>
          <w:bCs/>
          <w:sz w:val="21"/>
          <w:szCs w:val="21"/>
        </w:rPr>
      </w:pPr>
    </w:p>
    <w:p w14:paraId="24C65DD9" w14:textId="77777777" w:rsidR="00B4603A" w:rsidRDefault="00B4603A" w:rsidP="007063A7">
      <w:pPr>
        <w:jc w:val="both"/>
        <w:rPr>
          <w:rFonts w:ascii="Abadi" w:hAnsi="Abadi"/>
          <w:b/>
          <w:bCs/>
          <w:sz w:val="21"/>
          <w:szCs w:val="21"/>
        </w:rPr>
      </w:pPr>
    </w:p>
    <w:p w14:paraId="5A3234A1" w14:textId="6385F2F4" w:rsidR="007063A7" w:rsidRDefault="007063A7" w:rsidP="007063A7">
      <w:pPr>
        <w:jc w:val="both"/>
        <w:rPr>
          <w:rFonts w:ascii="Abadi" w:hAnsi="Abadi"/>
          <w:sz w:val="21"/>
          <w:szCs w:val="21"/>
        </w:rPr>
      </w:pPr>
      <w:r w:rsidRPr="00AB1E84">
        <w:rPr>
          <w:rFonts w:ascii="Abadi" w:hAnsi="Abadi"/>
          <w:b/>
          <w:bCs/>
          <w:sz w:val="21"/>
          <w:szCs w:val="21"/>
        </w:rPr>
        <w:t>La Presidencia.-</w:t>
      </w:r>
      <w:r>
        <w:rPr>
          <w:rFonts w:ascii="Abadi" w:hAnsi="Abadi"/>
          <w:sz w:val="21"/>
          <w:szCs w:val="21"/>
        </w:rPr>
        <w:t xml:space="preserve"> Muchas gracias diputada.</w:t>
      </w:r>
    </w:p>
    <w:p w14:paraId="0851E056" w14:textId="4818034E" w:rsidR="00B4603A" w:rsidRDefault="00B4603A" w:rsidP="007063A7">
      <w:pPr>
        <w:jc w:val="both"/>
        <w:rPr>
          <w:rFonts w:ascii="Abadi" w:hAnsi="Abadi"/>
          <w:sz w:val="21"/>
          <w:szCs w:val="21"/>
        </w:rPr>
      </w:pPr>
    </w:p>
    <w:p w14:paraId="691264C7" w14:textId="77777777" w:rsidR="00B4603A" w:rsidRDefault="00B4603A" w:rsidP="00B4603A">
      <w:pPr>
        <w:ind w:left="426" w:right="496"/>
        <w:jc w:val="both"/>
        <w:rPr>
          <w:rFonts w:ascii="Abadi" w:hAnsi="Abadi"/>
          <w:b/>
          <w:bCs/>
          <w:i/>
          <w:iCs/>
          <w:sz w:val="21"/>
          <w:szCs w:val="21"/>
          <w:u w:val="single"/>
        </w:rPr>
      </w:pPr>
    </w:p>
    <w:p w14:paraId="2B4898FA" w14:textId="690B1430" w:rsidR="00B4603A" w:rsidRPr="00B4603A" w:rsidRDefault="00B4603A" w:rsidP="00B4603A">
      <w:pPr>
        <w:ind w:left="426" w:right="496"/>
        <w:jc w:val="both"/>
        <w:rPr>
          <w:rFonts w:ascii="Abadi" w:hAnsi="Abadi"/>
          <w:b/>
          <w:bCs/>
          <w:i/>
          <w:iCs/>
          <w:sz w:val="21"/>
          <w:szCs w:val="21"/>
          <w:u w:val="single"/>
        </w:rPr>
      </w:pPr>
      <w:r w:rsidRPr="00B4603A">
        <w:rPr>
          <w:rFonts w:ascii="Abadi" w:hAnsi="Abadi"/>
          <w:b/>
          <w:bCs/>
          <w:i/>
          <w:iCs/>
          <w:sz w:val="21"/>
          <w:szCs w:val="21"/>
          <w:u w:val="single"/>
        </w:rPr>
        <w:lastRenderedPageBreak/>
        <w:t>Se turna la Comisión de Justicia con fundamento en el artículo 113, fracción II, de nuestra Ley Orgánica para su estudio y dictamen y también se turna, para su opinión, a la Comisión para la Igualdad de Género con fundamento en el artículo 19 fracción X y el artículo 116, fracción V.</w:t>
      </w:r>
    </w:p>
    <w:p w14:paraId="5C43ACCA" w14:textId="77777777" w:rsidR="00B4603A" w:rsidRDefault="00B4603A" w:rsidP="007063A7">
      <w:pPr>
        <w:jc w:val="both"/>
        <w:rPr>
          <w:rFonts w:ascii="Abadi" w:hAnsi="Abadi"/>
          <w:sz w:val="21"/>
          <w:szCs w:val="21"/>
        </w:rPr>
      </w:pPr>
    </w:p>
    <w:p w14:paraId="500B1884" w14:textId="54B851A0" w:rsidR="00BB4687" w:rsidRDefault="00BB4687" w:rsidP="00D74BC2">
      <w:pPr>
        <w:autoSpaceDE w:val="0"/>
        <w:autoSpaceDN w:val="0"/>
        <w:adjustRightInd w:val="0"/>
        <w:jc w:val="both"/>
        <w:rPr>
          <w:rFonts w:ascii="Abadi" w:hAnsi="Abadi" w:cs="Arial"/>
          <w:b/>
          <w:bCs/>
          <w:sz w:val="21"/>
          <w:szCs w:val="21"/>
        </w:rPr>
      </w:pPr>
    </w:p>
    <w:p w14:paraId="7657D62D" w14:textId="77777777" w:rsidR="00BB4687" w:rsidRPr="0004172F" w:rsidRDefault="00BB4687" w:rsidP="00BB4687">
      <w:pPr>
        <w:adjustRightInd w:val="0"/>
        <w:jc w:val="both"/>
        <w:rPr>
          <w:rFonts w:ascii="Abadi" w:eastAsiaTheme="minorHAnsi" w:hAnsi="Abadi"/>
          <w:sz w:val="21"/>
          <w:szCs w:val="21"/>
        </w:rPr>
      </w:pPr>
      <w:r w:rsidRPr="0004172F">
        <w:rPr>
          <w:rFonts w:ascii="Abadi" w:eastAsiaTheme="minorHAnsi" w:hAnsi="Abadi"/>
          <w:sz w:val="21"/>
          <w:szCs w:val="21"/>
        </w:rPr>
        <w:t>Presidencia de la Mesa Directiva del</w:t>
      </w:r>
    </w:p>
    <w:p w14:paraId="22C06E77" w14:textId="77777777" w:rsidR="00BB4687" w:rsidRPr="0004172F" w:rsidRDefault="00BB4687" w:rsidP="00BB4687">
      <w:pPr>
        <w:adjustRightInd w:val="0"/>
        <w:jc w:val="both"/>
        <w:rPr>
          <w:rFonts w:ascii="Abadi" w:eastAsiaTheme="minorHAnsi" w:hAnsi="Abadi"/>
          <w:sz w:val="21"/>
          <w:szCs w:val="21"/>
        </w:rPr>
      </w:pPr>
      <w:r w:rsidRPr="0004172F">
        <w:rPr>
          <w:rFonts w:ascii="Abadi" w:eastAsiaTheme="minorHAnsi" w:hAnsi="Abadi"/>
          <w:sz w:val="21"/>
          <w:szCs w:val="21"/>
        </w:rPr>
        <w:t>Congreso del Estado de Guanajuato</w:t>
      </w:r>
    </w:p>
    <w:p w14:paraId="4B5A9748" w14:textId="77777777" w:rsidR="00BB4687" w:rsidRPr="0004172F" w:rsidRDefault="00BB4687" w:rsidP="00BB4687">
      <w:pPr>
        <w:adjustRightInd w:val="0"/>
        <w:jc w:val="both"/>
        <w:rPr>
          <w:rFonts w:ascii="Abadi" w:eastAsiaTheme="minorHAnsi" w:hAnsi="Abadi"/>
          <w:sz w:val="21"/>
          <w:szCs w:val="21"/>
        </w:rPr>
      </w:pPr>
      <w:r w:rsidRPr="0004172F">
        <w:rPr>
          <w:rFonts w:ascii="Abadi" w:eastAsiaTheme="minorHAnsi" w:hAnsi="Abadi"/>
          <w:sz w:val="21"/>
          <w:szCs w:val="21"/>
        </w:rPr>
        <w:t>Sexagésima Quinta Legislatura</w:t>
      </w:r>
    </w:p>
    <w:p w14:paraId="6D6A8D01" w14:textId="77777777" w:rsidR="00BB4687" w:rsidRDefault="00BB4687" w:rsidP="00BB4687">
      <w:pPr>
        <w:adjustRightInd w:val="0"/>
        <w:jc w:val="both"/>
        <w:rPr>
          <w:rFonts w:ascii="Abadi" w:eastAsiaTheme="minorHAnsi" w:hAnsi="Abadi"/>
          <w:sz w:val="21"/>
          <w:szCs w:val="21"/>
        </w:rPr>
      </w:pPr>
      <w:r w:rsidRPr="0004172F">
        <w:rPr>
          <w:rFonts w:ascii="Abadi" w:eastAsiaTheme="minorHAnsi" w:hAnsi="Abadi"/>
          <w:sz w:val="21"/>
          <w:szCs w:val="21"/>
        </w:rPr>
        <w:t>P r e s e n t e</w:t>
      </w:r>
    </w:p>
    <w:p w14:paraId="2BB05620" w14:textId="77777777" w:rsidR="00BB4687" w:rsidRPr="0004172F" w:rsidRDefault="00BB4687" w:rsidP="00BB4687">
      <w:pPr>
        <w:adjustRightInd w:val="0"/>
        <w:jc w:val="both"/>
        <w:rPr>
          <w:rFonts w:ascii="Abadi" w:eastAsiaTheme="minorHAnsi" w:hAnsi="Abadi"/>
          <w:sz w:val="21"/>
          <w:szCs w:val="21"/>
        </w:rPr>
      </w:pPr>
    </w:p>
    <w:p w14:paraId="26E4DFB8" w14:textId="120C5C2D" w:rsidR="00BB4687" w:rsidRDefault="00BB4687" w:rsidP="00BB4687">
      <w:pPr>
        <w:adjustRightInd w:val="0"/>
        <w:jc w:val="both"/>
        <w:rPr>
          <w:rFonts w:ascii="Abadi" w:eastAsiaTheme="minorHAnsi" w:hAnsi="Abadi"/>
          <w:sz w:val="21"/>
          <w:szCs w:val="21"/>
        </w:rPr>
      </w:pPr>
      <w:r w:rsidRPr="0004172F">
        <w:rPr>
          <w:rFonts w:ascii="Abadi" w:eastAsiaTheme="minorHAnsi" w:hAnsi="Abadi" w:cs="Cambria-Bold"/>
          <w:b/>
          <w:bCs/>
          <w:sz w:val="21"/>
          <w:szCs w:val="21"/>
        </w:rPr>
        <w:t xml:space="preserve">Diputada Alma Edwviges Alcaraz Hernández, </w:t>
      </w:r>
      <w:r w:rsidRPr="0004172F">
        <w:rPr>
          <w:rFonts w:ascii="Abadi" w:eastAsiaTheme="minorHAnsi" w:hAnsi="Abadi"/>
          <w:sz w:val="21"/>
          <w:szCs w:val="21"/>
        </w:rPr>
        <w:t>integrante del Grupo</w:t>
      </w:r>
      <w:r>
        <w:rPr>
          <w:rFonts w:ascii="Abadi" w:eastAsiaTheme="minorHAnsi" w:hAnsi="Abadi"/>
          <w:sz w:val="21"/>
          <w:szCs w:val="21"/>
        </w:rPr>
        <w:t xml:space="preserve"> </w:t>
      </w:r>
      <w:r w:rsidRPr="0004172F">
        <w:rPr>
          <w:rFonts w:ascii="Abadi" w:eastAsiaTheme="minorHAnsi" w:hAnsi="Abadi"/>
          <w:sz w:val="21"/>
          <w:szCs w:val="21"/>
        </w:rPr>
        <w:t>Parlamentario</w:t>
      </w:r>
      <w:r w:rsidR="004E5507">
        <w:rPr>
          <w:rFonts w:ascii="Abadi" w:eastAsiaTheme="minorHAnsi" w:hAnsi="Abadi"/>
          <w:sz w:val="21"/>
          <w:szCs w:val="21"/>
        </w:rPr>
        <w:t xml:space="preserve"> </w:t>
      </w:r>
      <w:r w:rsidRPr="0004172F">
        <w:rPr>
          <w:rFonts w:ascii="Abadi" w:eastAsiaTheme="minorHAnsi" w:hAnsi="Abadi"/>
          <w:sz w:val="21"/>
          <w:szCs w:val="21"/>
        </w:rPr>
        <w:t>de MORENA en la LXV Legislatura del Congreso del Estado de</w:t>
      </w:r>
      <w:r>
        <w:rPr>
          <w:rFonts w:ascii="Abadi" w:eastAsiaTheme="minorHAnsi" w:hAnsi="Abadi"/>
          <w:sz w:val="21"/>
          <w:szCs w:val="21"/>
        </w:rPr>
        <w:t xml:space="preserve"> </w:t>
      </w:r>
      <w:r w:rsidRPr="0004172F">
        <w:rPr>
          <w:rFonts w:ascii="Abadi" w:eastAsiaTheme="minorHAnsi" w:hAnsi="Abadi"/>
          <w:sz w:val="21"/>
          <w:szCs w:val="21"/>
        </w:rPr>
        <w:t>Guanajuato, con fundamento en lo dispuesto en los artículos 56, fracción II de la</w:t>
      </w:r>
      <w:r>
        <w:rPr>
          <w:rFonts w:ascii="Abadi" w:eastAsiaTheme="minorHAnsi" w:hAnsi="Abadi"/>
          <w:sz w:val="21"/>
          <w:szCs w:val="21"/>
        </w:rPr>
        <w:t xml:space="preserve"> </w:t>
      </w:r>
      <w:r w:rsidRPr="0004172F">
        <w:rPr>
          <w:rFonts w:ascii="Abadi" w:eastAsiaTheme="minorHAnsi" w:hAnsi="Abadi"/>
          <w:sz w:val="21"/>
          <w:szCs w:val="21"/>
        </w:rPr>
        <w:t>Constitución Política para el Estado de Guanajuato, y el artículo 167 fracción II, 168</w:t>
      </w:r>
      <w:r>
        <w:rPr>
          <w:rFonts w:ascii="Abadi" w:eastAsiaTheme="minorHAnsi" w:hAnsi="Abadi"/>
          <w:sz w:val="21"/>
          <w:szCs w:val="21"/>
        </w:rPr>
        <w:t xml:space="preserve"> </w:t>
      </w:r>
      <w:r w:rsidRPr="0004172F">
        <w:rPr>
          <w:rFonts w:ascii="Abadi" w:eastAsiaTheme="minorHAnsi" w:hAnsi="Abadi"/>
          <w:sz w:val="21"/>
          <w:szCs w:val="21"/>
        </w:rPr>
        <w:t>y 209 de la Ley Orgánica del Poder Legislativo del Estado de Guanajuato, me permito</w:t>
      </w:r>
      <w:r>
        <w:rPr>
          <w:rFonts w:ascii="Abadi" w:eastAsiaTheme="minorHAnsi" w:hAnsi="Abadi"/>
          <w:sz w:val="21"/>
          <w:szCs w:val="21"/>
        </w:rPr>
        <w:t xml:space="preserve"> </w:t>
      </w:r>
      <w:r w:rsidRPr="0004172F">
        <w:rPr>
          <w:rFonts w:ascii="Abadi" w:eastAsiaTheme="minorHAnsi" w:hAnsi="Abadi"/>
          <w:sz w:val="21"/>
          <w:szCs w:val="21"/>
        </w:rPr>
        <w:t>poner a consideración de esta Honorable Asamblea la siguiente iniciativa con</w:t>
      </w:r>
      <w:r>
        <w:rPr>
          <w:rFonts w:ascii="Abadi" w:eastAsiaTheme="minorHAnsi" w:hAnsi="Abadi"/>
          <w:sz w:val="21"/>
          <w:szCs w:val="21"/>
        </w:rPr>
        <w:t xml:space="preserve"> </w:t>
      </w:r>
      <w:r w:rsidRPr="0004172F">
        <w:rPr>
          <w:rFonts w:ascii="Abadi" w:eastAsiaTheme="minorHAnsi" w:hAnsi="Abadi"/>
          <w:sz w:val="21"/>
          <w:szCs w:val="21"/>
        </w:rPr>
        <w:t>proyecto de Decreto por el cual se reforman las fracciones I, II, V y VI, se adicionan</w:t>
      </w:r>
      <w:r>
        <w:rPr>
          <w:rFonts w:ascii="Abadi" w:eastAsiaTheme="minorHAnsi" w:hAnsi="Abadi"/>
          <w:sz w:val="21"/>
          <w:szCs w:val="21"/>
        </w:rPr>
        <w:t xml:space="preserve"> </w:t>
      </w:r>
      <w:r w:rsidRPr="0004172F">
        <w:rPr>
          <w:rFonts w:ascii="Abadi" w:eastAsiaTheme="minorHAnsi" w:hAnsi="Abadi"/>
          <w:sz w:val="21"/>
          <w:szCs w:val="21"/>
        </w:rPr>
        <w:t>las fracciones VIII, IX y X y un tercer párrafo al artículo 153-a y se adiciona un</w:t>
      </w:r>
      <w:r>
        <w:rPr>
          <w:rFonts w:ascii="Abadi" w:eastAsiaTheme="minorHAnsi" w:hAnsi="Abadi"/>
          <w:sz w:val="21"/>
          <w:szCs w:val="21"/>
        </w:rPr>
        <w:t xml:space="preserve"> </w:t>
      </w:r>
      <w:r w:rsidRPr="0004172F">
        <w:rPr>
          <w:rFonts w:ascii="Abadi" w:eastAsiaTheme="minorHAnsi" w:hAnsi="Abadi"/>
          <w:sz w:val="21"/>
          <w:szCs w:val="21"/>
        </w:rPr>
        <w:t>segundo párrafo al artículo 153-a-1; ambos del Código Penal del Estado de</w:t>
      </w:r>
      <w:r>
        <w:rPr>
          <w:rFonts w:ascii="Abadi" w:eastAsiaTheme="minorHAnsi" w:hAnsi="Abadi"/>
          <w:sz w:val="21"/>
          <w:szCs w:val="21"/>
        </w:rPr>
        <w:t xml:space="preserve">  </w:t>
      </w:r>
      <w:r w:rsidRPr="0004172F">
        <w:rPr>
          <w:rFonts w:ascii="Abadi" w:eastAsiaTheme="minorHAnsi" w:hAnsi="Abadi"/>
          <w:sz w:val="21"/>
          <w:szCs w:val="21"/>
        </w:rPr>
        <w:t>Guanajuato, con fundamento en la siguiente:</w:t>
      </w:r>
    </w:p>
    <w:p w14:paraId="3567645F" w14:textId="77777777" w:rsidR="00BB4687" w:rsidRDefault="00BB4687" w:rsidP="00BB4687">
      <w:pPr>
        <w:adjustRightInd w:val="0"/>
        <w:jc w:val="both"/>
        <w:rPr>
          <w:rFonts w:ascii="Abadi" w:eastAsiaTheme="minorHAnsi" w:hAnsi="Abadi"/>
          <w:sz w:val="21"/>
          <w:szCs w:val="21"/>
        </w:rPr>
      </w:pPr>
    </w:p>
    <w:p w14:paraId="5A8251C6" w14:textId="77777777" w:rsidR="00BB4687" w:rsidRDefault="00BB4687" w:rsidP="00BB4687">
      <w:pPr>
        <w:adjustRightInd w:val="0"/>
        <w:jc w:val="both"/>
        <w:rPr>
          <w:rFonts w:ascii="Abadi" w:eastAsiaTheme="minorHAnsi" w:hAnsi="Abadi"/>
          <w:sz w:val="21"/>
          <w:szCs w:val="21"/>
        </w:rPr>
      </w:pPr>
    </w:p>
    <w:p w14:paraId="5487FAC9" w14:textId="77777777" w:rsidR="00BB4687" w:rsidRDefault="00BB4687" w:rsidP="00BB4687">
      <w:pPr>
        <w:adjustRightInd w:val="0"/>
        <w:jc w:val="center"/>
        <w:rPr>
          <w:rFonts w:ascii="Abadi" w:eastAsiaTheme="minorHAnsi" w:hAnsi="Abadi" w:cs="Cambria-Bold"/>
          <w:b/>
          <w:bCs/>
          <w:sz w:val="21"/>
          <w:szCs w:val="21"/>
        </w:rPr>
      </w:pPr>
      <w:r>
        <w:rPr>
          <w:rFonts w:ascii="Abadi" w:eastAsiaTheme="minorHAnsi" w:hAnsi="Abadi"/>
          <w:sz w:val="21"/>
          <w:szCs w:val="21"/>
        </w:rPr>
        <w:t xml:space="preserve"> </w:t>
      </w:r>
      <w:r w:rsidRPr="009763B4">
        <w:rPr>
          <w:rFonts w:ascii="Abadi" w:eastAsiaTheme="minorHAnsi" w:hAnsi="Abadi" w:cs="Cambria-Bold"/>
          <w:b/>
          <w:bCs/>
          <w:sz w:val="21"/>
          <w:szCs w:val="21"/>
        </w:rPr>
        <w:t>EXPOSICIÓN DE MOTIVOS</w:t>
      </w:r>
    </w:p>
    <w:p w14:paraId="7FACD366" w14:textId="77777777" w:rsidR="00BB4687" w:rsidRPr="009763B4" w:rsidRDefault="00BB4687" w:rsidP="00BB4687">
      <w:pPr>
        <w:adjustRightInd w:val="0"/>
        <w:jc w:val="center"/>
        <w:rPr>
          <w:rFonts w:ascii="Abadi" w:eastAsiaTheme="minorHAnsi" w:hAnsi="Abadi" w:cs="Cambria-Bold"/>
          <w:b/>
          <w:bCs/>
          <w:sz w:val="21"/>
          <w:szCs w:val="21"/>
        </w:rPr>
      </w:pPr>
    </w:p>
    <w:p w14:paraId="2436DCDA" w14:textId="177C6A55"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Para entender el feminicidio, es necesario que la sociedad y los legisladores, así</w:t>
      </w:r>
      <w:r>
        <w:rPr>
          <w:rFonts w:ascii="Abadi" w:eastAsiaTheme="minorHAnsi" w:hAnsi="Abadi"/>
          <w:sz w:val="21"/>
          <w:szCs w:val="21"/>
        </w:rPr>
        <w:t xml:space="preserve"> </w:t>
      </w:r>
      <w:r w:rsidRPr="009763B4">
        <w:rPr>
          <w:rFonts w:ascii="Abadi" w:eastAsiaTheme="minorHAnsi" w:hAnsi="Abadi"/>
          <w:sz w:val="21"/>
          <w:szCs w:val="21"/>
        </w:rPr>
        <w:t>como los funcionarios que administran e imparten justicia en nuestro estado</w:t>
      </w:r>
      <w:r>
        <w:rPr>
          <w:rFonts w:ascii="Abadi" w:eastAsiaTheme="minorHAnsi" w:hAnsi="Abadi"/>
          <w:sz w:val="21"/>
          <w:szCs w:val="21"/>
        </w:rPr>
        <w:t xml:space="preserve"> </w:t>
      </w:r>
      <w:r w:rsidRPr="009763B4">
        <w:rPr>
          <w:rFonts w:ascii="Abadi" w:eastAsiaTheme="minorHAnsi" w:hAnsi="Abadi"/>
          <w:sz w:val="21"/>
          <w:szCs w:val="21"/>
        </w:rPr>
        <w:t>conozcan las particularidades para que un homicidio hacia una mujer, por razón de</w:t>
      </w:r>
      <w:r>
        <w:rPr>
          <w:rFonts w:ascii="Abadi" w:eastAsiaTheme="minorHAnsi" w:hAnsi="Abadi"/>
          <w:sz w:val="21"/>
          <w:szCs w:val="21"/>
        </w:rPr>
        <w:t xml:space="preserve"> </w:t>
      </w:r>
      <w:r w:rsidRPr="009763B4">
        <w:rPr>
          <w:rFonts w:ascii="Abadi" w:eastAsiaTheme="minorHAnsi" w:hAnsi="Abadi"/>
          <w:sz w:val="21"/>
          <w:szCs w:val="21"/>
        </w:rPr>
        <w:t>género, no sea considerado como un caso aislado, y se sigan los protocolos</w:t>
      </w:r>
      <w:r>
        <w:rPr>
          <w:rFonts w:ascii="Abadi" w:eastAsiaTheme="minorHAnsi" w:hAnsi="Abadi"/>
          <w:sz w:val="21"/>
          <w:szCs w:val="21"/>
        </w:rPr>
        <w:t xml:space="preserve"> </w:t>
      </w:r>
      <w:r w:rsidRPr="009763B4">
        <w:rPr>
          <w:rFonts w:ascii="Abadi" w:eastAsiaTheme="minorHAnsi" w:hAnsi="Abadi"/>
          <w:sz w:val="21"/>
          <w:szCs w:val="21"/>
        </w:rPr>
        <w:t>adecuados para ir desterrando este problema social que cada vez más atañe a</w:t>
      </w:r>
      <w:r>
        <w:rPr>
          <w:rFonts w:ascii="Abadi" w:eastAsiaTheme="minorHAnsi" w:hAnsi="Abadi"/>
          <w:sz w:val="21"/>
          <w:szCs w:val="21"/>
        </w:rPr>
        <w:t xml:space="preserve"> </w:t>
      </w:r>
      <w:r w:rsidRPr="009763B4">
        <w:rPr>
          <w:rFonts w:ascii="Abadi" w:eastAsiaTheme="minorHAnsi" w:hAnsi="Abadi"/>
          <w:sz w:val="21"/>
          <w:szCs w:val="21"/>
        </w:rPr>
        <w:t>nuestra sociedad.</w:t>
      </w:r>
      <w:r>
        <w:rPr>
          <w:rFonts w:ascii="Abadi" w:eastAsiaTheme="minorHAnsi" w:hAnsi="Abadi"/>
          <w:sz w:val="21"/>
          <w:szCs w:val="21"/>
        </w:rPr>
        <w:t xml:space="preserve"> </w:t>
      </w:r>
    </w:p>
    <w:p w14:paraId="1B07FECC" w14:textId="77777777" w:rsidR="001A316B" w:rsidRDefault="001A316B" w:rsidP="00BB4687">
      <w:pPr>
        <w:adjustRightInd w:val="0"/>
        <w:jc w:val="both"/>
        <w:rPr>
          <w:rFonts w:ascii="Abadi" w:eastAsiaTheme="minorHAnsi" w:hAnsi="Abadi"/>
          <w:sz w:val="21"/>
          <w:szCs w:val="21"/>
        </w:rPr>
      </w:pPr>
    </w:p>
    <w:p w14:paraId="67C36724"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Una de las características principales del feminicidio se advierte cuando el acto</w:t>
      </w:r>
      <w:r>
        <w:rPr>
          <w:rFonts w:ascii="Abadi" w:eastAsiaTheme="minorHAnsi" w:hAnsi="Abadi"/>
          <w:sz w:val="21"/>
          <w:szCs w:val="21"/>
        </w:rPr>
        <w:t xml:space="preserve"> </w:t>
      </w:r>
      <w:r w:rsidRPr="009763B4">
        <w:rPr>
          <w:rFonts w:ascii="Abadi" w:eastAsiaTheme="minorHAnsi" w:hAnsi="Abadi"/>
          <w:sz w:val="21"/>
          <w:szCs w:val="21"/>
        </w:rPr>
        <w:t>último de violencia, la muerte de una mujer, por lo general es el desenlace de una</w:t>
      </w:r>
      <w:r>
        <w:rPr>
          <w:rFonts w:ascii="Abadi" w:eastAsiaTheme="minorHAnsi" w:hAnsi="Abadi"/>
          <w:sz w:val="21"/>
          <w:szCs w:val="21"/>
        </w:rPr>
        <w:t xml:space="preserve"> </w:t>
      </w:r>
      <w:r w:rsidRPr="009763B4">
        <w:rPr>
          <w:rFonts w:ascii="Abadi" w:eastAsiaTheme="minorHAnsi" w:hAnsi="Abadi"/>
          <w:sz w:val="21"/>
          <w:szCs w:val="21"/>
        </w:rPr>
        <w:t>violencia continua que se viene ejerciendo principalmente en el seno familiar o por</w:t>
      </w:r>
      <w:r>
        <w:rPr>
          <w:rFonts w:ascii="Abadi" w:eastAsiaTheme="minorHAnsi" w:hAnsi="Abadi"/>
          <w:sz w:val="21"/>
          <w:szCs w:val="21"/>
        </w:rPr>
        <w:t xml:space="preserve"> </w:t>
      </w:r>
      <w:r w:rsidRPr="009763B4">
        <w:rPr>
          <w:rFonts w:ascii="Abadi" w:eastAsiaTheme="minorHAnsi" w:hAnsi="Abadi"/>
          <w:sz w:val="21"/>
          <w:szCs w:val="21"/>
        </w:rPr>
        <w:t>parte de su pareja sentimental. A nivel mundial en 2013 la Organización Mundial de</w:t>
      </w:r>
    </w:p>
    <w:p w14:paraId="4E58C903" w14:textId="4192BDE4"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la Salud (OMS) dio a conocer que más del 38% de todas las muertes violentas de</w:t>
      </w:r>
      <w:r>
        <w:rPr>
          <w:rFonts w:ascii="Abadi" w:eastAsiaTheme="minorHAnsi" w:hAnsi="Abadi"/>
          <w:sz w:val="21"/>
          <w:szCs w:val="21"/>
        </w:rPr>
        <w:t xml:space="preserve"> </w:t>
      </w:r>
      <w:r w:rsidRPr="009763B4">
        <w:rPr>
          <w:rFonts w:ascii="Abadi" w:eastAsiaTheme="minorHAnsi" w:hAnsi="Abadi"/>
          <w:sz w:val="21"/>
          <w:szCs w:val="21"/>
        </w:rPr>
        <w:t>mujeres fueron cometidas por un compañero íntimo, a diferencia del 6% de los</w:t>
      </w:r>
      <w:r>
        <w:rPr>
          <w:rFonts w:ascii="Abadi" w:eastAsiaTheme="minorHAnsi" w:hAnsi="Abadi"/>
          <w:sz w:val="21"/>
          <w:szCs w:val="21"/>
        </w:rPr>
        <w:t xml:space="preserve"> </w:t>
      </w:r>
      <w:r w:rsidRPr="009763B4">
        <w:rPr>
          <w:rFonts w:ascii="Abadi" w:eastAsiaTheme="minorHAnsi" w:hAnsi="Abadi"/>
          <w:sz w:val="21"/>
          <w:szCs w:val="21"/>
        </w:rPr>
        <w:t>homicidios de los hombres.</w:t>
      </w:r>
      <w:r w:rsidR="00001BF8" w:rsidRPr="00001BF8">
        <w:rPr>
          <w:rStyle w:val="Refdenotaalpie"/>
          <w:rFonts w:ascii="Abadi" w:eastAsiaTheme="minorHAnsi" w:hAnsi="Abadi"/>
          <w:sz w:val="21"/>
          <w:szCs w:val="21"/>
        </w:rPr>
        <w:footnoteReference w:customMarkFollows="1" w:id="1"/>
        <w:sym w:font="Symbol" w:char="F05B"/>
      </w:r>
      <w:r w:rsidR="00001BF8" w:rsidRPr="00001BF8">
        <w:rPr>
          <w:rStyle w:val="Refdenotaalpie"/>
          <w:rFonts w:ascii="Abadi" w:eastAsiaTheme="minorHAnsi" w:hAnsi="Abadi"/>
          <w:sz w:val="21"/>
          <w:szCs w:val="21"/>
        </w:rPr>
        <w:sym w:font="Symbol" w:char="F037"/>
      </w:r>
      <w:r w:rsidR="00001BF8" w:rsidRPr="00001BF8">
        <w:rPr>
          <w:rStyle w:val="Refdenotaalpie"/>
          <w:rFonts w:ascii="Abadi" w:eastAsiaTheme="minorHAnsi" w:hAnsi="Abadi"/>
          <w:sz w:val="21"/>
          <w:szCs w:val="21"/>
        </w:rPr>
        <w:sym w:font="Symbol" w:char="F05D"/>
      </w:r>
    </w:p>
    <w:p w14:paraId="3F245860" w14:textId="77777777" w:rsidR="00BB4687" w:rsidRPr="009763B4" w:rsidRDefault="00BB4687" w:rsidP="00BB4687">
      <w:pPr>
        <w:adjustRightInd w:val="0"/>
        <w:jc w:val="both"/>
        <w:rPr>
          <w:rFonts w:ascii="Abadi" w:eastAsiaTheme="minorHAnsi" w:hAnsi="Abadi"/>
          <w:sz w:val="21"/>
          <w:szCs w:val="21"/>
        </w:rPr>
      </w:pPr>
    </w:p>
    <w:p w14:paraId="705F1E02" w14:textId="0780152D"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En ese orden de ideas, debemos tener muy en claro que, si bien en la literalidad se</w:t>
      </w:r>
      <w:r>
        <w:rPr>
          <w:rFonts w:ascii="Abadi" w:eastAsiaTheme="minorHAnsi" w:hAnsi="Abadi"/>
          <w:sz w:val="21"/>
          <w:szCs w:val="21"/>
        </w:rPr>
        <w:t xml:space="preserve"> </w:t>
      </w:r>
      <w:r w:rsidRPr="009763B4">
        <w:rPr>
          <w:rFonts w:ascii="Abadi" w:eastAsiaTheme="minorHAnsi" w:hAnsi="Abadi"/>
          <w:sz w:val="21"/>
          <w:szCs w:val="21"/>
        </w:rPr>
        <w:t>entiende al feminicidio como el homicidio hacia una mujer, el agravante</w:t>
      </w:r>
      <w:r>
        <w:rPr>
          <w:rFonts w:ascii="Abadi" w:eastAsiaTheme="minorHAnsi" w:hAnsi="Abadi"/>
          <w:sz w:val="21"/>
          <w:szCs w:val="21"/>
        </w:rPr>
        <w:t xml:space="preserve"> </w:t>
      </w:r>
      <w:r w:rsidRPr="009763B4">
        <w:rPr>
          <w:rFonts w:ascii="Abadi" w:eastAsiaTheme="minorHAnsi" w:hAnsi="Abadi"/>
          <w:sz w:val="21"/>
          <w:szCs w:val="21"/>
        </w:rPr>
        <w:t>fundamental es que éste se perpetra por su condición de mujer, por razón de género,</w:t>
      </w:r>
      <w:r>
        <w:rPr>
          <w:rFonts w:ascii="Abadi" w:eastAsiaTheme="minorHAnsi" w:hAnsi="Abadi"/>
          <w:sz w:val="21"/>
          <w:szCs w:val="21"/>
        </w:rPr>
        <w:t xml:space="preserve"> </w:t>
      </w:r>
      <w:r w:rsidRPr="009763B4">
        <w:rPr>
          <w:rFonts w:ascii="Abadi" w:eastAsiaTheme="minorHAnsi" w:hAnsi="Abadi"/>
          <w:sz w:val="21"/>
          <w:szCs w:val="21"/>
        </w:rPr>
        <w:t>siendo la culminación de un proceso continuo de violencia ejercida por familiares,</w:t>
      </w:r>
      <w:r>
        <w:rPr>
          <w:rFonts w:ascii="Abadi" w:eastAsiaTheme="minorHAnsi" w:hAnsi="Abadi"/>
          <w:sz w:val="21"/>
          <w:szCs w:val="21"/>
        </w:rPr>
        <w:t xml:space="preserve"> </w:t>
      </w:r>
      <w:r w:rsidRPr="009763B4">
        <w:rPr>
          <w:rFonts w:ascii="Abadi" w:eastAsiaTheme="minorHAnsi" w:hAnsi="Abadi"/>
          <w:sz w:val="21"/>
          <w:szCs w:val="21"/>
        </w:rPr>
        <w:t xml:space="preserve">por la pareja sentimental o incluso en el ámbito laboral. </w:t>
      </w:r>
      <w:r w:rsidR="00B95300">
        <w:rPr>
          <w:rFonts w:ascii="Abadi" w:eastAsiaTheme="minorHAnsi" w:hAnsi="Abadi"/>
          <w:sz w:val="21"/>
          <w:szCs w:val="21"/>
        </w:rPr>
        <w:t>S</w:t>
      </w:r>
      <w:r w:rsidRPr="009763B4">
        <w:rPr>
          <w:rFonts w:ascii="Abadi" w:eastAsiaTheme="minorHAnsi" w:hAnsi="Abadi"/>
          <w:sz w:val="21"/>
          <w:szCs w:val="21"/>
        </w:rPr>
        <w:t>e considera la forma más</w:t>
      </w:r>
      <w:r>
        <w:rPr>
          <w:rFonts w:ascii="Abadi" w:eastAsiaTheme="minorHAnsi" w:hAnsi="Abadi"/>
          <w:sz w:val="21"/>
          <w:szCs w:val="21"/>
        </w:rPr>
        <w:t xml:space="preserve"> </w:t>
      </w:r>
      <w:r w:rsidRPr="009763B4">
        <w:rPr>
          <w:rFonts w:ascii="Abadi" w:eastAsiaTheme="minorHAnsi" w:hAnsi="Abadi"/>
          <w:sz w:val="21"/>
          <w:szCs w:val="21"/>
        </w:rPr>
        <w:t>extrema de violencia contra la mujer.</w:t>
      </w:r>
    </w:p>
    <w:p w14:paraId="08BD2D9C" w14:textId="4B951B91"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El término feminicidio, aunque aún no existe un consenso unánime, se acepta que</w:t>
      </w:r>
      <w:r>
        <w:rPr>
          <w:rFonts w:ascii="Abadi" w:eastAsiaTheme="minorHAnsi" w:hAnsi="Abadi"/>
          <w:sz w:val="21"/>
          <w:szCs w:val="21"/>
        </w:rPr>
        <w:t xml:space="preserve"> </w:t>
      </w:r>
      <w:r w:rsidRPr="009763B4">
        <w:rPr>
          <w:rFonts w:ascii="Abadi" w:eastAsiaTheme="minorHAnsi" w:hAnsi="Abadi"/>
          <w:sz w:val="21"/>
          <w:szCs w:val="21"/>
        </w:rPr>
        <w:t>se desprende del término neutro de homicidio, con el fin de visualizar la</w:t>
      </w:r>
      <w:r>
        <w:rPr>
          <w:rFonts w:ascii="Abadi" w:eastAsiaTheme="minorHAnsi" w:hAnsi="Abadi"/>
          <w:sz w:val="21"/>
          <w:szCs w:val="21"/>
        </w:rPr>
        <w:t xml:space="preserve"> </w:t>
      </w:r>
      <w:r w:rsidRPr="009763B4">
        <w:rPr>
          <w:rFonts w:ascii="Abadi" w:eastAsiaTheme="minorHAnsi" w:hAnsi="Abadi"/>
          <w:sz w:val="21"/>
          <w:szCs w:val="21"/>
        </w:rPr>
        <w:t>discriminación, opresión, la desigualdad y la violencia que se ejerce hacia una mujer</w:t>
      </w:r>
      <w:r w:rsidR="00E95683">
        <w:rPr>
          <w:rFonts w:ascii="Abadi" w:eastAsiaTheme="minorHAnsi" w:hAnsi="Abadi"/>
          <w:sz w:val="21"/>
          <w:szCs w:val="21"/>
        </w:rPr>
        <w:t xml:space="preserve"> </w:t>
      </w:r>
      <w:r w:rsidRPr="009763B4">
        <w:rPr>
          <w:rFonts w:ascii="Abadi" w:eastAsiaTheme="minorHAnsi" w:hAnsi="Abadi"/>
          <w:sz w:val="21"/>
          <w:szCs w:val="21"/>
        </w:rPr>
        <w:t>y que culmina con su asesinato.</w:t>
      </w:r>
    </w:p>
    <w:p w14:paraId="6DDB45F9"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En el mismo orden de ideas, es necesario hacer la diferencia que existe entre los</w:t>
      </w:r>
      <w:r>
        <w:rPr>
          <w:rFonts w:ascii="Abadi" w:eastAsiaTheme="minorHAnsi" w:hAnsi="Abadi"/>
          <w:sz w:val="21"/>
          <w:szCs w:val="21"/>
        </w:rPr>
        <w:t xml:space="preserve"> </w:t>
      </w:r>
      <w:r w:rsidRPr="009763B4">
        <w:rPr>
          <w:rFonts w:ascii="Abadi" w:eastAsiaTheme="minorHAnsi" w:hAnsi="Abadi"/>
          <w:sz w:val="21"/>
          <w:szCs w:val="21"/>
        </w:rPr>
        <w:t>conceptos de “sexo” y de “género”, entendiendo el primero como la diferencia</w:t>
      </w:r>
      <w:r>
        <w:rPr>
          <w:rFonts w:ascii="Abadi" w:eastAsiaTheme="minorHAnsi" w:hAnsi="Abadi"/>
          <w:sz w:val="21"/>
          <w:szCs w:val="21"/>
        </w:rPr>
        <w:t xml:space="preserve"> </w:t>
      </w:r>
      <w:r w:rsidRPr="009763B4">
        <w:rPr>
          <w:rFonts w:ascii="Abadi" w:eastAsiaTheme="minorHAnsi" w:hAnsi="Abadi"/>
          <w:sz w:val="21"/>
          <w:szCs w:val="21"/>
        </w:rPr>
        <w:t>biológica existente entre el hombre y la mujer, y el segundo referido a las</w:t>
      </w:r>
      <w:r>
        <w:rPr>
          <w:rFonts w:ascii="Abadi" w:eastAsiaTheme="minorHAnsi" w:hAnsi="Abadi"/>
          <w:sz w:val="21"/>
          <w:szCs w:val="21"/>
        </w:rPr>
        <w:t xml:space="preserve"> </w:t>
      </w:r>
      <w:r w:rsidRPr="009763B4">
        <w:rPr>
          <w:rFonts w:ascii="Abadi" w:eastAsiaTheme="minorHAnsi" w:hAnsi="Abadi"/>
          <w:sz w:val="21"/>
          <w:szCs w:val="21"/>
        </w:rPr>
        <w:t>identidades, las funciones y los atributos construidos socialmente de la mujer y del</w:t>
      </w:r>
      <w:r>
        <w:rPr>
          <w:rFonts w:ascii="Abadi" w:eastAsiaTheme="minorHAnsi" w:hAnsi="Abadi"/>
          <w:sz w:val="21"/>
          <w:szCs w:val="21"/>
        </w:rPr>
        <w:t xml:space="preserve"> </w:t>
      </w:r>
      <w:r w:rsidRPr="009763B4">
        <w:rPr>
          <w:rFonts w:ascii="Abadi" w:eastAsiaTheme="minorHAnsi" w:hAnsi="Abadi"/>
          <w:sz w:val="21"/>
          <w:szCs w:val="21"/>
        </w:rPr>
        <w:t>hombre y al significado social y cultural que la sociedad atribuye a esas diferencias</w:t>
      </w:r>
      <w:r>
        <w:rPr>
          <w:rFonts w:ascii="Abadi" w:eastAsiaTheme="minorHAnsi" w:hAnsi="Abadi"/>
          <w:sz w:val="21"/>
          <w:szCs w:val="21"/>
        </w:rPr>
        <w:t xml:space="preserve"> </w:t>
      </w:r>
      <w:r w:rsidRPr="009763B4">
        <w:rPr>
          <w:rFonts w:ascii="Abadi" w:eastAsiaTheme="minorHAnsi" w:hAnsi="Abadi"/>
          <w:sz w:val="21"/>
          <w:szCs w:val="21"/>
        </w:rPr>
        <w:t>biológicas.</w:t>
      </w:r>
    </w:p>
    <w:p w14:paraId="1027F6CD" w14:textId="633D5098"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Es pertinente tener claros los conceptos antes mencionados, ya que la violencia</w:t>
      </w:r>
      <w:r>
        <w:rPr>
          <w:rFonts w:ascii="Abadi" w:eastAsiaTheme="minorHAnsi" w:hAnsi="Abadi"/>
          <w:sz w:val="21"/>
          <w:szCs w:val="21"/>
        </w:rPr>
        <w:t xml:space="preserve"> </w:t>
      </w:r>
      <w:r w:rsidRPr="009763B4">
        <w:rPr>
          <w:rFonts w:ascii="Abadi" w:eastAsiaTheme="minorHAnsi" w:hAnsi="Abadi"/>
          <w:sz w:val="21"/>
          <w:szCs w:val="21"/>
        </w:rPr>
        <w:t>contra la mujer se da en el marco de un sistema socio-cultural de dominación y</w:t>
      </w:r>
      <w:r>
        <w:rPr>
          <w:rFonts w:ascii="Abadi" w:eastAsiaTheme="minorHAnsi" w:hAnsi="Abadi"/>
          <w:sz w:val="21"/>
          <w:szCs w:val="21"/>
        </w:rPr>
        <w:t xml:space="preserve"> </w:t>
      </w:r>
      <w:r w:rsidRPr="009763B4">
        <w:rPr>
          <w:rFonts w:ascii="Abadi" w:eastAsiaTheme="minorHAnsi" w:hAnsi="Abadi"/>
          <w:sz w:val="21"/>
          <w:szCs w:val="21"/>
        </w:rPr>
        <w:t>subordinación de la mujer aplicado por el hombre bajo la premisa construida de que</w:t>
      </w:r>
      <w:r w:rsidR="004E5507">
        <w:rPr>
          <w:rFonts w:ascii="Abadi" w:eastAsiaTheme="minorHAnsi" w:hAnsi="Abadi"/>
          <w:sz w:val="21"/>
          <w:szCs w:val="21"/>
        </w:rPr>
        <w:t xml:space="preserve"> </w:t>
      </w:r>
      <w:r w:rsidRPr="009763B4">
        <w:rPr>
          <w:rFonts w:ascii="Abadi" w:eastAsiaTheme="minorHAnsi" w:hAnsi="Abadi"/>
          <w:sz w:val="21"/>
          <w:szCs w:val="21"/>
        </w:rPr>
        <w:t>el rol de la mujer es de subordinación o de pertenencia. Todo ello deriva en la</w:t>
      </w:r>
      <w:r>
        <w:rPr>
          <w:rFonts w:ascii="Abadi" w:eastAsiaTheme="minorHAnsi" w:hAnsi="Abadi"/>
          <w:sz w:val="21"/>
          <w:szCs w:val="21"/>
        </w:rPr>
        <w:t xml:space="preserve"> </w:t>
      </w:r>
      <w:r w:rsidRPr="009763B4">
        <w:rPr>
          <w:rFonts w:ascii="Abadi" w:eastAsiaTheme="minorHAnsi" w:hAnsi="Abadi"/>
          <w:sz w:val="21"/>
          <w:szCs w:val="21"/>
        </w:rPr>
        <w:t>1 Oficina Regional para América Central del Alto Comisionado de las Naciones Unidas para los Derechos</w:t>
      </w:r>
      <w:r>
        <w:rPr>
          <w:rFonts w:ascii="Abadi" w:eastAsiaTheme="minorHAnsi" w:hAnsi="Abadi"/>
          <w:sz w:val="21"/>
          <w:szCs w:val="21"/>
        </w:rPr>
        <w:t xml:space="preserve"> </w:t>
      </w:r>
      <w:r w:rsidRPr="009763B4">
        <w:rPr>
          <w:rFonts w:ascii="Abadi" w:eastAsiaTheme="minorHAnsi" w:hAnsi="Abadi"/>
          <w:sz w:val="21"/>
          <w:szCs w:val="21"/>
        </w:rPr>
        <w:t>Humanos. Modelo de protocolo latinoamericano de investigación de las muertes violentas de mujeres por</w:t>
      </w:r>
      <w:r>
        <w:rPr>
          <w:rFonts w:ascii="Abadi" w:eastAsiaTheme="minorHAnsi" w:hAnsi="Abadi"/>
          <w:sz w:val="21"/>
          <w:szCs w:val="21"/>
        </w:rPr>
        <w:t xml:space="preserve"> </w:t>
      </w:r>
      <w:r w:rsidRPr="009763B4">
        <w:rPr>
          <w:rFonts w:ascii="Abadi" w:eastAsiaTheme="minorHAnsi" w:hAnsi="Abadi"/>
          <w:sz w:val="21"/>
          <w:szCs w:val="21"/>
        </w:rPr>
        <w:t>razones de género. Panamá.</w:t>
      </w:r>
      <w:r>
        <w:rPr>
          <w:rFonts w:ascii="Abadi" w:eastAsiaTheme="minorHAnsi" w:hAnsi="Abadi"/>
          <w:sz w:val="21"/>
          <w:szCs w:val="21"/>
        </w:rPr>
        <w:t xml:space="preserve">  </w:t>
      </w:r>
      <w:r w:rsidRPr="009763B4">
        <w:rPr>
          <w:rFonts w:ascii="Abadi" w:eastAsiaTheme="minorHAnsi" w:hAnsi="Abadi"/>
          <w:sz w:val="21"/>
          <w:szCs w:val="21"/>
        </w:rPr>
        <w:t>construcción de una “normalidad” en el mal trato del hombre hacia la mujer por su</w:t>
      </w:r>
      <w:r>
        <w:rPr>
          <w:rFonts w:ascii="Abadi" w:eastAsiaTheme="minorHAnsi" w:hAnsi="Abadi"/>
          <w:sz w:val="21"/>
          <w:szCs w:val="21"/>
        </w:rPr>
        <w:t xml:space="preserve"> </w:t>
      </w:r>
      <w:r w:rsidRPr="009763B4">
        <w:rPr>
          <w:rFonts w:ascii="Abadi" w:eastAsiaTheme="minorHAnsi" w:hAnsi="Abadi"/>
          <w:sz w:val="21"/>
          <w:szCs w:val="21"/>
        </w:rPr>
        <w:t>sola condición de género.</w:t>
      </w:r>
    </w:p>
    <w:p w14:paraId="6833CCCB" w14:textId="77777777" w:rsidR="00BB4687" w:rsidRPr="009763B4" w:rsidRDefault="00BB4687" w:rsidP="00BB4687">
      <w:pPr>
        <w:adjustRightInd w:val="0"/>
        <w:jc w:val="both"/>
        <w:rPr>
          <w:rFonts w:ascii="Abadi" w:eastAsiaTheme="minorHAnsi" w:hAnsi="Abadi"/>
          <w:sz w:val="21"/>
          <w:szCs w:val="21"/>
        </w:rPr>
      </w:pPr>
    </w:p>
    <w:p w14:paraId="7FDE8920" w14:textId="77777777" w:rsidR="00AB416A"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En nuestra sociedad se sigue teniendo la cultura de que el hombre y la mujer deben</w:t>
      </w:r>
      <w:r>
        <w:rPr>
          <w:rFonts w:ascii="Abadi" w:eastAsiaTheme="minorHAnsi" w:hAnsi="Abadi"/>
          <w:sz w:val="21"/>
          <w:szCs w:val="21"/>
        </w:rPr>
        <w:t xml:space="preserve"> </w:t>
      </w:r>
      <w:r w:rsidRPr="009763B4">
        <w:rPr>
          <w:rFonts w:ascii="Abadi" w:eastAsiaTheme="minorHAnsi" w:hAnsi="Abadi"/>
          <w:sz w:val="21"/>
          <w:szCs w:val="21"/>
        </w:rPr>
        <w:t>seguir sus roles, particularmente el de subordinación de la mujer ante el hombre, y</w:t>
      </w:r>
      <w:r>
        <w:rPr>
          <w:rFonts w:ascii="Abadi" w:eastAsiaTheme="minorHAnsi" w:hAnsi="Abadi"/>
          <w:sz w:val="21"/>
          <w:szCs w:val="21"/>
        </w:rPr>
        <w:t xml:space="preserve"> </w:t>
      </w:r>
      <w:r w:rsidRPr="009763B4">
        <w:rPr>
          <w:rFonts w:ascii="Abadi" w:eastAsiaTheme="minorHAnsi" w:hAnsi="Abadi"/>
          <w:sz w:val="21"/>
          <w:szCs w:val="21"/>
        </w:rPr>
        <w:t>cuando este orden se rompe, se justifica normalizar la violencia contra la mujer para</w:t>
      </w:r>
      <w:r>
        <w:rPr>
          <w:rFonts w:ascii="Abadi" w:eastAsiaTheme="minorHAnsi" w:hAnsi="Abadi"/>
          <w:sz w:val="21"/>
          <w:szCs w:val="21"/>
        </w:rPr>
        <w:t xml:space="preserve"> </w:t>
      </w:r>
      <w:r w:rsidRPr="009763B4">
        <w:rPr>
          <w:rFonts w:ascii="Abadi" w:eastAsiaTheme="minorHAnsi" w:hAnsi="Abadi"/>
          <w:sz w:val="21"/>
          <w:szCs w:val="21"/>
        </w:rPr>
        <w:t>encausar esa “desviación” y que se vuelva al orden de los roles. Este es el esquema</w:t>
      </w:r>
      <w:r>
        <w:rPr>
          <w:rFonts w:ascii="Abadi" w:eastAsiaTheme="minorHAnsi" w:hAnsi="Abadi"/>
          <w:sz w:val="21"/>
          <w:szCs w:val="21"/>
        </w:rPr>
        <w:t xml:space="preserve"> </w:t>
      </w:r>
      <w:r w:rsidRPr="009763B4">
        <w:rPr>
          <w:rFonts w:ascii="Abadi" w:eastAsiaTheme="minorHAnsi" w:hAnsi="Abadi"/>
          <w:sz w:val="21"/>
          <w:szCs w:val="21"/>
        </w:rPr>
        <w:t xml:space="preserve">básico de la “cultura” que existe aún en nuestros días y que </w:t>
      </w:r>
      <w:r w:rsidRPr="009763B4">
        <w:rPr>
          <w:rFonts w:ascii="Abadi" w:eastAsiaTheme="minorHAnsi" w:hAnsi="Abadi"/>
          <w:sz w:val="21"/>
          <w:szCs w:val="21"/>
        </w:rPr>
        <w:lastRenderedPageBreak/>
        <w:t>permite que, en los</w:t>
      </w:r>
      <w:r>
        <w:rPr>
          <w:rFonts w:ascii="Abadi" w:eastAsiaTheme="minorHAnsi" w:hAnsi="Abadi"/>
          <w:sz w:val="21"/>
          <w:szCs w:val="21"/>
        </w:rPr>
        <w:t xml:space="preserve"> </w:t>
      </w:r>
      <w:r w:rsidRPr="009763B4">
        <w:rPr>
          <w:rFonts w:ascii="Abadi" w:eastAsiaTheme="minorHAnsi" w:hAnsi="Abadi"/>
          <w:sz w:val="21"/>
          <w:szCs w:val="21"/>
        </w:rPr>
        <w:t>ambientes de familia, de pareja y laboral, entre otros, sea frecuente el ejercer</w:t>
      </w:r>
      <w:r>
        <w:rPr>
          <w:rFonts w:ascii="Abadi" w:eastAsiaTheme="minorHAnsi" w:hAnsi="Abadi"/>
          <w:sz w:val="21"/>
          <w:szCs w:val="21"/>
        </w:rPr>
        <w:t xml:space="preserve"> </w:t>
      </w:r>
      <w:r w:rsidRPr="009763B4">
        <w:rPr>
          <w:rFonts w:ascii="Abadi" w:eastAsiaTheme="minorHAnsi" w:hAnsi="Abadi"/>
          <w:sz w:val="21"/>
          <w:szCs w:val="21"/>
        </w:rPr>
        <w:t>violencia en contra de las mujeres.</w:t>
      </w:r>
      <w:r w:rsidR="00DD3591">
        <w:rPr>
          <w:rFonts w:ascii="Abadi" w:eastAsiaTheme="minorHAnsi" w:hAnsi="Abadi"/>
          <w:sz w:val="21"/>
          <w:szCs w:val="21"/>
        </w:rPr>
        <w:t xml:space="preserve"> </w:t>
      </w:r>
    </w:p>
    <w:p w14:paraId="2992ED0E" w14:textId="173F9C72"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La situación escala cuando socialmente este tipo de violencia no sólo no produce</w:t>
      </w:r>
      <w:r>
        <w:rPr>
          <w:rFonts w:ascii="Abadi" w:eastAsiaTheme="minorHAnsi" w:hAnsi="Abadi"/>
          <w:sz w:val="21"/>
          <w:szCs w:val="21"/>
        </w:rPr>
        <w:t xml:space="preserve"> </w:t>
      </w:r>
      <w:r w:rsidRPr="009763B4">
        <w:rPr>
          <w:rFonts w:ascii="Abadi" w:eastAsiaTheme="minorHAnsi" w:hAnsi="Abadi"/>
          <w:sz w:val="21"/>
          <w:szCs w:val="21"/>
        </w:rPr>
        <w:t>una crítica social, sino que se justifica en muchas ocasiones por el uso de alguna</w:t>
      </w:r>
      <w:r>
        <w:rPr>
          <w:rFonts w:ascii="Abadi" w:eastAsiaTheme="minorHAnsi" w:hAnsi="Abadi"/>
          <w:sz w:val="21"/>
          <w:szCs w:val="21"/>
        </w:rPr>
        <w:t xml:space="preserve"> </w:t>
      </w:r>
      <w:r w:rsidRPr="009763B4">
        <w:rPr>
          <w:rFonts w:ascii="Abadi" w:eastAsiaTheme="minorHAnsi" w:hAnsi="Abadi"/>
          <w:sz w:val="21"/>
          <w:szCs w:val="21"/>
        </w:rPr>
        <w:t>droga o alcohol, padecimientos psiquiátricos o alteraciones emocionales y todo ello</w:t>
      </w:r>
    </w:p>
    <w:p w14:paraId="049CEB1C"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deriva en la invisibilidad de este delito y lamentablemente en muchas ocasiones en</w:t>
      </w:r>
      <w:r>
        <w:rPr>
          <w:rFonts w:ascii="Abadi" w:eastAsiaTheme="minorHAnsi" w:hAnsi="Abadi"/>
          <w:sz w:val="21"/>
          <w:szCs w:val="21"/>
        </w:rPr>
        <w:t xml:space="preserve"> </w:t>
      </w:r>
      <w:r w:rsidRPr="009763B4">
        <w:rPr>
          <w:rFonts w:ascii="Abadi" w:eastAsiaTheme="minorHAnsi" w:hAnsi="Abadi"/>
          <w:sz w:val="21"/>
          <w:szCs w:val="21"/>
        </w:rPr>
        <w:t>su impunidad.</w:t>
      </w:r>
    </w:p>
    <w:p w14:paraId="414AB6D8"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En el aspecto social, hoy en día nuestra sociedad ha dado pasos atrás en la</w:t>
      </w:r>
      <w:r>
        <w:rPr>
          <w:rFonts w:ascii="Abadi" w:eastAsiaTheme="minorHAnsi" w:hAnsi="Abadi"/>
          <w:sz w:val="21"/>
          <w:szCs w:val="21"/>
        </w:rPr>
        <w:t xml:space="preserve"> </w:t>
      </w:r>
      <w:r w:rsidRPr="009763B4">
        <w:rPr>
          <w:rFonts w:ascii="Abadi" w:eastAsiaTheme="minorHAnsi" w:hAnsi="Abadi"/>
          <w:sz w:val="21"/>
          <w:szCs w:val="21"/>
        </w:rPr>
        <w:t>construcción de modelos y referentes que visibilicen la jerarquía de igualdad que</w:t>
      </w:r>
      <w:r>
        <w:rPr>
          <w:rFonts w:ascii="Abadi" w:eastAsiaTheme="minorHAnsi" w:hAnsi="Abadi"/>
          <w:sz w:val="21"/>
          <w:szCs w:val="21"/>
        </w:rPr>
        <w:t xml:space="preserve"> </w:t>
      </w:r>
      <w:r w:rsidRPr="009763B4">
        <w:rPr>
          <w:rFonts w:ascii="Abadi" w:eastAsiaTheme="minorHAnsi" w:hAnsi="Abadi"/>
          <w:sz w:val="21"/>
          <w:szCs w:val="21"/>
        </w:rPr>
        <w:t>deben tener la mujer y el hombre.</w:t>
      </w:r>
    </w:p>
    <w:p w14:paraId="6946EA90"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El otro aspecto por considerar y del cual se encarga el marco legal es el de velar por</w:t>
      </w:r>
      <w:r>
        <w:rPr>
          <w:rFonts w:ascii="Abadi" w:eastAsiaTheme="minorHAnsi" w:hAnsi="Abadi"/>
          <w:sz w:val="21"/>
          <w:szCs w:val="21"/>
        </w:rPr>
        <w:t xml:space="preserve"> </w:t>
      </w:r>
      <w:r w:rsidRPr="009763B4">
        <w:rPr>
          <w:rFonts w:ascii="Abadi" w:eastAsiaTheme="minorHAnsi" w:hAnsi="Abadi"/>
          <w:sz w:val="21"/>
          <w:szCs w:val="21"/>
        </w:rPr>
        <w:t>que jurídicamente ese tipo de delitos no se comentan, y los que se hayan cometido</w:t>
      </w:r>
      <w:r>
        <w:rPr>
          <w:rFonts w:ascii="Abadi" w:eastAsiaTheme="minorHAnsi" w:hAnsi="Abadi"/>
          <w:sz w:val="21"/>
          <w:szCs w:val="21"/>
        </w:rPr>
        <w:t xml:space="preserve"> </w:t>
      </w:r>
      <w:r w:rsidRPr="009763B4">
        <w:rPr>
          <w:rFonts w:ascii="Abadi" w:eastAsiaTheme="minorHAnsi" w:hAnsi="Abadi"/>
          <w:sz w:val="21"/>
          <w:szCs w:val="21"/>
        </w:rPr>
        <w:t>sean perseguidos y castigados con sanciones de la más alta severidad para</w:t>
      </w:r>
      <w:r>
        <w:rPr>
          <w:rFonts w:ascii="Abadi" w:eastAsiaTheme="minorHAnsi" w:hAnsi="Abadi"/>
          <w:sz w:val="21"/>
          <w:szCs w:val="21"/>
        </w:rPr>
        <w:t xml:space="preserve"> </w:t>
      </w:r>
      <w:r w:rsidRPr="009763B4">
        <w:rPr>
          <w:rFonts w:ascii="Abadi" w:eastAsiaTheme="minorHAnsi" w:hAnsi="Abadi"/>
          <w:sz w:val="21"/>
          <w:szCs w:val="21"/>
        </w:rPr>
        <w:t>desincentivar su comisión.</w:t>
      </w:r>
    </w:p>
    <w:p w14:paraId="3179FEBD"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 continuación, se argumenta sobre la relevancia no sólo de legislar su figura en el</w:t>
      </w:r>
      <w:r>
        <w:rPr>
          <w:rFonts w:ascii="Abadi" w:eastAsiaTheme="minorHAnsi" w:hAnsi="Abadi"/>
          <w:sz w:val="21"/>
          <w:szCs w:val="21"/>
        </w:rPr>
        <w:t xml:space="preserve"> </w:t>
      </w:r>
      <w:r w:rsidRPr="009763B4">
        <w:rPr>
          <w:rFonts w:ascii="Abadi" w:eastAsiaTheme="minorHAnsi" w:hAnsi="Abadi"/>
          <w:sz w:val="21"/>
          <w:szCs w:val="21"/>
        </w:rPr>
        <w:t>Código Penal, sino en perfeccionar su tipo, características, forma de investigar y de</w:t>
      </w:r>
      <w:r>
        <w:rPr>
          <w:rFonts w:ascii="Abadi" w:eastAsiaTheme="minorHAnsi" w:hAnsi="Abadi"/>
          <w:sz w:val="21"/>
          <w:szCs w:val="21"/>
        </w:rPr>
        <w:t xml:space="preserve"> </w:t>
      </w:r>
      <w:r w:rsidRPr="009763B4">
        <w:rPr>
          <w:rFonts w:ascii="Abadi" w:eastAsiaTheme="minorHAnsi" w:hAnsi="Abadi"/>
          <w:sz w:val="21"/>
          <w:szCs w:val="21"/>
        </w:rPr>
        <w:t>sancionar con el objetivo fundamental de desalentar las conductas violentas</w:t>
      </w:r>
      <w:r>
        <w:rPr>
          <w:rFonts w:ascii="Abadi" w:eastAsiaTheme="minorHAnsi" w:hAnsi="Abadi"/>
          <w:sz w:val="21"/>
          <w:szCs w:val="21"/>
        </w:rPr>
        <w:t xml:space="preserve"> </w:t>
      </w:r>
      <w:r w:rsidRPr="009763B4">
        <w:rPr>
          <w:rFonts w:ascii="Abadi" w:eastAsiaTheme="minorHAnsi" w:hAnsi="Abadi"/>
          <w:sz w:val="21"/>
          <w:szCs w:val="21"/>
        </w:rPr>
        <w:t>ejercidas hacia la mujer por su condición de género y que en muchas ocasiones</w:t>
      </w:r>
      <w:r>
        <w:rPr>
          <w:rFonts w:ascii="Abadi" w:eastAsiaTheme="minorHAnsi" w:hAnsi="Abadi"/>
          <w:sz w:val="21"/>
          <w:szCs w:val="21"/>
        </w:rPr>
        <w:t xml:space="preserve"> </w:t>
      </w:r>
      <w:r w:rsidRPr="009763B4">
        <w:rPr>
          <w:rFonts w:ascii="Abadi" w:eastAsiaTheme="minorHAnsi" w:hAnsi="Abadi"/>
          <w:sz w:val="21"/>
          <w:szCs w:val="21"/>
        </w:rPr>
        <w:t>terminan con la muerte.</w:t>
      </w:r>
    </w:p>
    <w:p w14:paraId="302E6E87" w14:textId="77777777" w:rsidR="00BB4687" w:rsidRPr="009763B4" w:rsidRDefault="00BB4687" w:rsidP="00BB4687">
      <w:pPr>
        <w:jc w:val="both"/>
        <w:rPr>
          <w:rFonts w:ascii="Abadi" w:eastAsiaTheme="minorHAnsi" w:hAnsi="Abadi"/>
          <w:sz w:val="21"/>
          <w:szCs w:val="21"/>
        </w:rPr>
      </w:pPr>
    </w:p>
    <w:p w14:paraId="1CB48D32" w14:textId="77777777" w:rsidR="000A5C63"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 nivel global el feminicidio ha sido tomado en cuenta por el derecho internacional</w:t>
      </w:r>
      <w:r>
        <w:rPr>
          <w:rFonts w:ascii="Abadi" w:eastAsiaTheme="minorHAnsi" w:hAnsi="Abadi"/>
          <w:sz w:val="21"/>
          <w:szCs w:val="21"/>
        </w:rPr>
        <w:t xml:space="preserve"> </w:t>
      </w:r>
      <w:r w:rsidRPr="009763B4">
        <w:rPr>
          <w:rFonts w:ascii="Abadi" w:eastAsiaTheme="minorHAnsi" w:hAnsi="Abadi"/>
          <w:sz w:val="21"/>
          <w:szCs w:val="21"/>
        </w:rPr>
        <w:t>de los derechos humanos estableciendo un conjunto de normas y estándares que</w:t>
      </w:r>
      <w:r>
        <w:rPr>
          <w:rFonts w:ascii="Abadi" w:eastAsiaTheme="minorHAnsi" w:hAnsi="Abadi"/>
          <w:sz w:val="21"/>
          <w:szCs w:val="21"/>
        </w:rPr>
        <w:t xml:space="preserve"> </w:t>
      </w:r>
      <w:r w:rsidRPr="009763B4">
        <w:rPr>
          <w:rFonts w:ascii="Abadi" w:eastAsiaTheme="minorHAnsi" w:hAnsi="Abadi"/>
          <w:sz w:val="21"/>
          <w:szCs w:val="21"/>
        </w:rPr>
        <w:t>obligan a los Estados a tomar medidas para prevenir, investigar, sancionar y reparar</w:t>
      </w:r>
      <w:r w:rsidR="00FE65D9">
        <w:rPr>
          <w:rFonts w:ascii="Abadi" w:eastAsiaTheme="minorHAnsi" w:hAnsi="Abadi"/>
          <w:sz w:val="21"/>
          <w:szCs w:val="21"/>
        </w:rPr>
        <w:t xml:space="preserve"> </w:t>
      </w:r>
      <w:r w:rsidRPr="009763B4">
        <w:rPr>
          <w:rFonts w:ascii="Abadi" w:eastAsiaTheme="minorHAnsi" w:hAnsi="Abadi"/>
          <w:sz w:val="21"/>
          <w:szCs w:val="21"/>
        </w:rPr>
        <w:t>los crímenes en contra de las mujeres, teniendo el acceso a la justicia como un</w:t>
      </w:r>
      <w:r>
        <w:rPr>
          <w:rFonts w:ascii="Abadi" w:eastAsiaTheme="minorHAnsi" w:hAnsi="Abadi"/>
          <w:sz w:val="21"/>
          <w:szCs w:val="21"/>
        </w:rPr>
        <w:t xml:space="preserve"> </w:t>
      </w:r>
      <w:r w:rsidRPr="009763B4">
        <w:rPr>
          <w:rFonts w:ascii="Abadi" w:eastAsiaTheme="minorHAnsi" w:hAnsi="Abadi"/>
          <w:sz w:val="21"/>
          <w:szCs w:val="21"/>
        </w:rPr>
        <w:t>elemento central de dichas obligaciones.</w:t>
      </w:r>
    </w:p>
    <w:p w14:paraId="0DC1072C" w14:textId="0A1419F1"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La legislación mexicana ha considerado este delito como especial o grave a partir</w:t>
      </w:r>
      <w:r>
        <w:rPr>
          <w:rFonts w:ascii="Abadi" w:eastAsiaTheme="minorHAnsi" w:hAnsi="Abadi"/>
          <w:sz w:val="21"/>
          <w:szCs w:val="21"/>
        </w:rPr>
        <w:t xml:space="preserve"> </w:t>
      </w:r>
      <w:r w:rsidRPr="009763B4">
        <w:rPr>
          <w:rFonts w:ascii="Abadi" w:eastAsiaTheme="minorHAnsi" w:hAnsi="Abadi"/>
          <w:sz w:val="21"/>
          <w:szCs w:val="21"/>
        </w:rPr>
        <w:t>del año 2012 cuando el Congreso Federal incluyó el tipo penal del feminicidio en el</w:t>
      </w:r>
      <w:r>
        <w:rPr>
          <w:rFonts w:ascii="Abadi" w:eastAsiaTheme="minorHAnsi" w:hAnsi="Abadi"/>
          <w:sz w:val="21"/>
          <w:szCs w:val="21"/>
        </w:rPr>
        <w:t xml:space="preserve"> </w:t>
      </w:r>
      <w:r w:rsidRPr="009763B4">
        <w:rPr>
          <w:rFonts w:ascii="Abadi" w:eastAsiaTheme="minorHAnsi" w:hAnsi="Abadi"/>
          <w:sz w:val="21"/>
          <w:szCs w:val="21"/>
        </w:rPr>
        <w:t>Código Penal Federal</w:t>
      </w:r>
      <w:r w:rsidR="00404CB0" w:rsidRPr="00404CB0">
        <w:rPr>
          <w:rStyle w:val="Refdenotaalpie"/>
          <w:rFonts w:ascii="Abadi" w:eastAsiaTheme="minorHAnsi" w:hAnsi="Abadi"/>
          <w:sz w:val="21"/>
          <w:szCs w:val="21"/>
        </w:rPr>
        <w:footnoteReference w:customMarkFollows="1" w:id="2"/>
        <w:sym w:font="Symbol" w:char="F05B"/>
      </w:r>
      <w:r w:rsidR="00404CB0" w:rsidRPr="00404CB0">
        <w:rPr>
          <w:rStyle w:val="Refdenotaalpie"/>
          <w:rFonts w:ascii="Abadi" w:eastAsiaTheme="minorHAnsi" w:hAnsi="Abadi"/>
          <w:sz w:val="21"/>
          <w:szCs w:val="21"/>
        </w:rPr>
        <w:sym w:font="Symbol" w:char="F038"/>
      </w:r>
      <w:r w:rsidR="00404CB0" w:rsidRPr="00404CB0">
        <w:rPr>
          <w:rStyle w:val="Refdenotaalpie"/>
          <w:rFonts w:ascii="Abadi" w:eastAsiaTheme="minorHAnsi" w:hAnsi="Abadi"/>
          <w:sz w:val="21"/>
          <w:szCs w:val="21"/>
        </w:rPr>
        <w:sym w:font="Symbol" w:char="F05D"/>
      </w:r>
      <w:r w:rsidRPr="009763B4">
        <w:rPr>
          <w:rFonts w:ascii="Abadi" w:eastAsiaTheme="minorHAnsi" w:hAnsi="Abadi"/>
          <w:sz w:val="21"/>
          <w:szCs w:val="21"/>
        </w:rPr>
        <w:t xml:space="preserve"> y en consecuencia las legislaturas de los estados se</w:t>
      </w:r>
      <w:r>
        <w:rPr>
          <w:rFonts w:ascii="Abadi" w:eastAsiaTheme="minorHAnsi" w:hAnsi="Abadi"/>
          <w:sz w:val="21"/>
          <w:szCs w:val="21"/>
        </w:rPr>
        <w:t xml:space="preserve"> </w:t>
      </w:r>
      <w:r w:rsidRPr="009763B4">
        <w:rPr>
          <w:rFonts w:ascii="Abadi" w:eastAsiaTheme="minorHAnsi" w:hAnsi="Abadi"/>
          <w:sz w:val="21"/>
          <w:szCs w:val="21"/>
        </w:rPr>
        <w:t>encargaron de modificar sus respectivas leyes y códigos del orden criminal.</w:t>
      </w:r>
    </w:p>
    <w:p w14:paraId="63F02F2D" w14:textId="77777777" w:rsidR="00AA247E"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Lo</w:t>
      </w:r>
      <w:r>
        <w:rPr>
          <w:rFonts w:ascii="Abadi" w:eastAsiaTheme="minorHAnsi" w:hAnsi="Abadi"/>
          <w:sz w:val="21"/>
          <w:szCs w:val="21"/>
        </w:rPr>
        <w:t xml:space="preserve"> </w:t>
      </w:r>
      <w:r w:rsidRPr="009763B4">
        <w:rPr>
          <w:rFonts w:ascii="Abadi" w:eastAsiaTheme="minorHAnsi" w:hAnsi="Abadi"/>
          <w:sz w:val="21"/>
          <w:szCs w:val="21"/>
        </w:rPr>
        <w:t>anterior ha venido con una serie de cambios estructurales como la creación de</w:t>
      </w:r>
      <w:r>
        <w:rPr>
          <w:rFonts w:ascii="Abadi" w:eastAsiaTheme="minorHAnsi" w:hAnsi="Abadi"/>
          <w:sz w:val="21"/>
          <w:szCs w:val="21"/>
        </w:rPr>
        <w:t xml:space="preserve"> </w:t>
      </w:r>
      <w:r w:rsidRPr="009763B4">
        <w:rPr>
          <w:rFonts w:ascii="Abadi" w:eastAsiaTheme="minorHAnsi" w:hAnsi="Abadi"/>
          <w:sz w:val="21"/>
          <w:szCs w:val="21"/>
        </w:rPr>
        <w:t>unidades especiales o fiscalías, pero a una década, no se ha visto disminuido el</w:t>
      </w:r>
      <w:r>
        <w:rPr>
          <w:rFonts w:ascii="Abadi" w:eastAsiaTheme="minorHAnsi" w:hAnsi="Abadi"/>
          <w:sz w:val="21"/>
          <w:szCs w:val="21"/>
        </w:rPr>
        <w:t xml:space="preserve"> </w:t>
      </w:r>
      <w:r w:rsidRPr="009763B4">
        <w:rPr>
          <w:rFonts w:ascii="Abadi" w:eastAsiaTheme="minorHAnsi" w:hAnsi="Abadi"/>
          <w:sz w:val="21"/>
          <w:szCs w:val="21"/>
        </w:rPr>
        <w:t>impacto de la violencia de género en nuestra sociedad.</w:t>
      </w:r>
      <w:r>
        <w:rPr>
          <w:rFonts w:ascii="Abadi" w:eastAsiaTheme="minorHAnsi" w:hAnsi="Abadi"/>
          <w:sz w:val="21"/>
          <w:szCs w:val="21"/>
        </w:rPr>
        <w:t xml:space="preserve"> </w:t>
      </w:r>
      <w:r w:rsidRPr="009763B4">
        <w:rPr>
          <w:rFonts w:ascii="Abadi" w:eastAsiaTheme="minorHAnsi" w:hAnsi="Abadi"/>
          <w:sz w:val="21"/>
          <w:szCs w:val="21"/>
        </w:rPr>
        <w:t>En nuestro estado el feminicidio está tipificado en el artículo 153-a del Código Penal</w:t>
      </w:r>
      <w:r>
        <w:rPr>
          <w:rFonts w:ascii="Abadi" w:eastAsiaTheme="minorHAnsi" w:hAnsi="Abadi"/>
          <w:sz w:val="21"/>
          <w:szCs w:val="21"/>
        </w:rPr>
        <w:t xml:space="preserve"> </w:t>
      </w:r>
      <w:r w:rsidRPr="009763B4">
        <w:rPr>
          <w:rFonts w:ascii="Abadi" w:eastAsiaTheme="minorHAnsi" w:hAnsi="Abadi"/>
          <w:sz w:val="21"/>
          <w:szCs w:val="21"/>
        </w:rPr>
        <w:t xml:space="preserve">local previendo siete supuestos del </w:t>
      </w:r>
      <w:r w:rsidRPr="009763B4">
        <w:rPr>
          <w:rFonts w:ascii="Abadi" w:eastAsiaTheme="minorHAnsi" w:hAnsi="Abadi"/>
          <w:sz w:val="21"/>
          <w:szCs w:val="21"/>
        </w:rPr>
        <w:t>tipo y contemplando penas que van de treinta a</w:t>
      </w:r>
      <w:r>
        <w:rPr>
          <w:rFonts w:ascii="Abadi" w:eastAsiaTheme="minorHAnsi" w:hAnsi="Abadi"/>
          <w:sz w:val="21"/>
          <w:szCs w:val="21"/>
        </w:rPr>
        <w:t xml:space="preserve"> </w:t>
      </w:r>
      <w:r w:rsidRPr="009763B4">
        <w:rPr>
          <w:rFonts w:ascii="Abadi" w:eastAsiaTheme="minorHAnsi" w:hAnsi="Abadi"/>
          <w:sz w:val="21"/>
          <w:szCs w:val="21"/>
        </w:rPr>
        <w:t>sesenta años de prisión.</w:t>
      </w:r>
      <w:r>
        <w:rPr>
          <w:rFonts w:ascii="Abadi" w:eastAsiaTheme="minorHAnsi" w:hAnsi="Abadi"/>
          <w:sz w:val="21"/>
          <w:szCs w:val="21"/>
        </w:rPr>
        <w:t xml:space="preserve"> </w:t>
      </w:r>
    </w:p>
    <w:p w14:paraId="20B6D059" w14:textId="3E41CCBE" w:rsidR="00D34E5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 acuerdo con la información proporcionada por el Secretariado Ejecutivo del</w:t>
      </w:r>
      <w:r>
        <w:rPr>
          <w:rFonts w:ascii="Abadi" w:eastAsiaTheme="minorHAnsi" w:hAnsi="Abadi"/>
          <w:sz w:val="21"/>
          <w:szCs w:val="21"/>
        </w:rPr>
        <w:t xml:space="preserve"> </w:t>
      </w:r>
      <w:r w:rsidRPr="009763B4">
        <w:rPr>
          <w:rFonts w:ascii="Abadi" w:eastAsiaTheme="minorHAnsi" w:hAnsi="Abadi"/>
          <w:sz w:val="21"/>
          <w:szCs w:val="21"/>
        </w:rPr>
        <w:t>Sistema Nacional de Seguridad Pública</w:t>
      </w:r>
      <w:r w:rsidR="00797913" w:rsidRPr="00797913">
        <w:rPr>
          <w:rStyle w:val="Refdenotaalpie"/>
          <w:rFonts w:ascii="Abadi" w:eastAsiaTheme="minorHAnsi" w:hAnsi="Abadi"/>
          <w:sz w:val="21"/>
          <w:szCs w:val="21"/>
        </w:rPr>
        <w:footnoteReference w:customMarkFollows="1" w:id="3"/>
        <w:sym w:font="Symbol" w:char="F05B"/>
      </w:r>
      <w:r w:rsidR="00797913" w:rsidRPr="00797913">
        <w:rPr>
          <w:rStyle w:val="Refdenotaalpie"/>
          <w:rFonts w:ascii="Abadi" w:eastAsiaTheme="minorHAnsi" w:hAnsi="Abadi"/>
          <w:sz w:val="21"/>
          <w:szCs w:val="21"/>
        </w:rPr>
        <w:sym w:font="Symbol" w:char="F039"/>
      </w:r>
      <w:r w:rsidR="00797913" w:rsidRPr="00797913">
        <w:rPr>
          <w:rStyle w:val="Refdenotaalpie"/>
          <w:rFonts w:ascii="Abadi" w:eastAsiaTheme="minorHAnsi" w:hAnsi="Abadi"/>
          <w:sz w:val="21"/>
          <w:szCs w:val="21"/>
        </w:rPr>
        <w:sym w:font="Symbol" w:char="F05D"/>
      </w:r>
      <w:r w:rsidRPr="009763B4">
        <w:rPr>
          <w:rFonts w:ascii="Abadi" w:eastAsiaTheme="minorHAnsi" w:hAnsi="Abadi"/>
          <w:sz w:val="21"/>
          <w:szCs w:val="21"/>
        </w:rPr>
        <w:t>, de enero a diciembre de 2021, el Estado de</w:t>
      </w:r>
      <w:r>
        <w:rPr>
          <w:rFonts w:ascii="Abadi" w:eastAsiaTheme="minorHAnsi" w:hAnsi="Abadi"/>
          <w:sz w:val="21"/>
          <w:szCs w:val="21"/>
        </w:rPr>
        <w:t xml:space="preserve"> </w:t>
      </w:r>
      <w:r w:rsidRPr="009763B4">
        <w:rPr>
          <w:rFonts w:ascii="Abadi" w:eastAsiaTheme="minorHAnsi" w:hAnsi="Abadi"/>
          <w:sz w:val="21"/>
          <w:szCs w:val="21"/>
        </w:rPr>
        <w:t>México fue la entidad federativa en la que más presuntos delitos de feminicidio se</w:t>
      </w:r>
      <w:r>
        <w:rPr>
          <w:rFonts w:ascii="Abadi" w:eastAsiaTheme="minorHAnsi" w:hAnsi="Abadi"/>
          <w:sz w:val="21"/>
          <w:szCs w:val="21"/>
        </w:rPr>
        <w:t xml:space="preserve"> </w:t>
      </w:r>
      <w:r w:rsidRPr="009763B4">
        <w:rPr>
          <w:rFonts w:ascii="Abadi" w:eastAsiaTheme="minorHAnsi" w:hAnsi="Abadi"/>
          <w:sz w:val="21"/>
          <w:szCs w:val="21"/>
        </w:rPr>
        <w:t>cometieron con 143 carpetas de investigación iniciadas, y le siguen Veracruz y</w:t>
      </w:r>
      <w:r>
        <w:rPr>
          <w:rFonts w:ascii="Abadi" w:eastAsiaTheme="minorHAnsi" w:hAnsi="Abadi"/>
          <w:sz w:val="21"/>
          <w:szCs w:val="21"/>
        </w:rPr>
        <w:t xml:space="preserve"> </w:t>
      </w:r>
      <w:r w:rsidRPr="009763B4">
        <w:rPr>
          <w:rFonts w:ascii="Abadi" w:eastAsiaTheme="minorHAnsi" w:hAnsi="Abadi"/>
          <w:sz w:val="21"/>
          <w:szCs w:val="21"/>
        </w:rPr>
        <w:t>Jalisco con 69 y 68 respectivamente. Durante dicho periodo en Guanajuato se</w:t>
      </w:r>
      <w:r>
        <w:rPr>
          <w:rFonts w:ascii="Abadi" w:eastAsiaTheme="minorHAnsi" w:hAnsi="Abadi"/>
          <w:sz w:val="21"/>
          <w:szCs w:val="21"/>
        </w:rPr>
        <w:t xml:space="preserve"> </w:t>
      </w:r>
      <w:r w:rsidRPr="009763B4">
        <w:rPr>
          <w:rFonts w:ascii="Abadi" w:eastAsiaTheme="minorHAnsi" w:hAnsi="Abadi"/>
          <w:sz w:val="21"/>
          <w:szCs w:val="21"/>
        </w:rPr>
        <w:t>iniciaron 30 carpetas de investigación por este delito.</w:t>
      </w:r>
      <w:r w:rsidR="00D34E57">
        <w:rPr>
          <w:rFonts w:ascii="Abadi" w:eastAsiaTheme="minorHAnsi" w:hAnsi="Abadi"/>
          <w:sz w:val="21"/>
          <w:szCs w:val="21"/>
        </w:rPr>
        <w:t xml:space="preserve"> </w:t>
      </w:r>
    </w:p>
    <w:p w14:paraId="7D587381" w14:textId="77777777" w:rsidR="00D34E57" w:rsidRDefault="00D34E57" w:rsidP="00BB4687">
      <w:pPr>
        <w:adjustRightInd w:val="0"/>
        <w:jc w:val="both"/>
        <w:rPr>
          <w:rFonts w:ascii="Abadi" w:eastAsiaTheme="minorHAnsi" w:hAnsi="Abadi"/>
          <w:sz w:val="21"/>
          <w:szCs w:val="21"/>
        </w:rPr>
      </w:pPr>
    </w:p>
    <w:tbl>
      <w:tblPr>
        <w:tblStyle w:val="Tablaconcuadrcu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2051"/>
      </w:tblGrid>
      <w:tr w:rsidR="00D34E57" w14:paraId="46E7B3E8" w14:textId="77777777" w:rsidTr="008011B3">
        <w:tc>
          <w:tcPr>
            <w:tcW w:w="2050" w:type="dxa"/>
          </w:tcPr>
          <w:p w14:paraId="2063B130" w14:textId="77777777" w:rsidR="00D34E57" w:rsidRPr="002B2FDF" w:rsidRDefault="00D34E57" w:rsidP="008011B3">
            <w:pPr>
              <w:autoSpaceDE w:val="0"/>
              <w:autoSpaceDN w:val="0"/>
              <w:adjustRightInd w:val="0"/>
              <w:contextualSpacing/>
              <w:rPr>
                <w:rFonts w:ascii="Abadi" w:hAnsi="Abadi" w:cs="Calibri-Bold"/>
                <w:b/>
                <w:bCs/>
                <w:sz w:val="21"/>
                <w:szCs w:val="21"/>
                <w:lang w:val="es-MX" w:eastAsia="es-MX"/>
              </w:rPr>
            </w:pPr>
            <w:r w:rsidRPr="002B2FDF">
              <w:rPr>
                <w:rFonts w:ascii="Abadi" w:hAnsi="Abadi" w:cs="Calibri-Bold"/>
                <w:b/>
                <w:bCs/>
                <w:sz w:val="21"/>
                <w:szCs w:val="21"/>
                <w:lang w:val="es-MX" w:eastAsia="es-MX"/>
              </w:rPr>
              <w:t xml:space="preserve">Estado </w:t>
            </w:r>
          </w:p>
          <w:p w14:paraId="2B914386" w14:textId="77777777" w:rsidR="00D34E57" w:rsidRPr="002B2FDF" w:rsidRDefault="00D34E57" w:rsidP="008011B3">
            <w:pPr>
              <w:adjustRightInd w:val="0"/>
              <w:contextualSpacing/>
              <w:jc w:val="both"/>
              <w:rPr>
                <w:rFonts w:ascii="Abadi" w:eastAsiaTheme="minorHAnsi" w:hAnsi="Abadi"/>
                <w:b/>
                <w:bCs/>
                <w:color w:val="000000"/>
                <w:sz w:val="21"/>
                <w:szCs w:val="21"/>
              </w:rPr>
            </w:pPr>
          </w:p>
        </w:tc>
        <w:tc>
          <w:tcPr>
            <w:tcW w:w="2051" w:type="dxa"/>
          </w:tcPr>
          <w:p w14:paraId="7ED83149" w14:textId="77777777" w:rsidR="00D34E57" w:rsidRPr="002B2FDF" w:rsidRDefault="00D34E57" w:rsidP="008011B3">
            <w:pPr>
              <w:adjustRightInd w:val="0"/>
              <w:contextualSpacing/>
              <w:jc w:val="both"/>
              <w:rPr>
                <w:rFonts w:ascii="Abadi" w:eastAsiaTheme="minorHAnsi" w:hAnsi="Abadi"/>
                <w:b/>
                <w:bCs/>
                <w:color w:val="000000"/>
                <w:sz w:val="21"/>
                <w:szCs w:val="21"/>
              </w:rPr>
            </w:pPr>
            <w:r w:rsidRPr="002B2FDF">
              <w:rPr>
                <w:rFonts w:ascii="Abadi" w:hAnsi="Abadi" w:cs="Calibri-Bold"/>
                <w:b/>
                <w:bCs/>
                <w:sz w:val="21"/>
                <w:szCs w:val="21"/>
                <w:lang w:val="es-MX" w:eastAsia="es-MX"/>
              </w:rPr>
              <w:t>Feminicidios</w:t>
            </w:r>
          </w:p>
        </w:tc>
      </w:tr>
      <w:tr w:rsidR="00D34E57" w14:paraId="205A6DA7" w14:textId="77777777" w:rsidTr="008011B3">
        <w:tc>
          <w:tcPr>
            <w:tcW w:w="2050" w:type="dxa"/>
            <w:shd w:val="clear" w:color="auto" w:fill="F2F2F2" w:themeFill="background1" w:themeFillShade="F2"/>
          </w:tcPr>
          <w:p w14:paraId="41EDA4D2"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hAnsi="Abadi" w:cs="Calibri-Light"/>
                <w:sz w:val="21"/>
                <w:szCs w:val="21"/>
                <w:lang w:val="es-MX" w:eastAsia="es-MX"/>
              </w:rPr>
              <w:t>Estado de México</w:t>
            </w:r>
          </w:p>
        </w:tc>
        <w:tc>
          <w:tcPr>
            <w:tcW w:w="2051" w:type="dxa"/>
            <w:shd w:val="clear" w:color="auto" w:fill="F2F2F2" w:themeFill="background1" w:themeFillShade="F2"/>
          </w:tcPr>
          <w:p w14:paraId="54D8E87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hAnsi="Abadi" w:cs="Calibri"/>
                <w:sz w:val="21"/>
                <w:szCs w:val="21"/>
                <w:lang w:val="es-MX" w:eastAsia="es-MX"/>
              </w:rPr>
              <w:t>143</w:t>
            </w:r>
          </w:p>
        </w:tc>
      </w:tr>
      <w:tr w:rsidR="00D34E57" w14:paraId="64198B14" w14:textId="77777777" w:rsidTr="008011B3">
        <w:tc>
          <w:tcPr>
            <w:tcW w:w="2050" w:type="dxa"/>
          </w:tcPr>
          <w:p w14:paraId="482D6C65"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hAnsi="Abadi" w:cs="Calibri-Light"/>
                <w:sz w:val="21"/>
                <w:szCs w:val="21"/>
                <w:lang w:val="es-MX" w:eastAsia="es-MX"/>
              </w:rPr>
              <w:t xml:space="preserve">Veracruz </w:t>
            </w:r>
          </w:p>
        </w:tc>
        <w:tc>
          <w:tcPr>
            <w:tcW w:w="2051" w:type="dxa"/>
          </w:tcPr>
          <w:p w14:paraId="11A43889"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hAnsi="Abadi" w:cs="Calibri"/>
                <w:sz w:val="21"/>
                <w:szCs w:val="21"/>
                <w:lang w:val="es-MX" w:eastAsia="es-MX"/>
              </w:rPr>
              <w:t>69</w:t>
            </w:r>
          </w:p>
        </w:tc>
      </w:tr>
      <w:tr w:rsidR="00D34E57" w14:paraId="2F252DBB" w14:textId="77777777" w:rsidTr="008011B3">
        <w:tc>
          <w:tcPr>
            <w:tcW w:w="2050" w:type="dxa"/>
            <w:tcBorders>
              <w:bottom w:val="single" w:sz="4" w:space="0" w:color="auto"/>
            </w:tcBorders>
            <w:shd w:val="clear" w:color="auto" w:fill="F2F2F2" w:themeFill="background1" w:themeFillShade="F2"/>
          </w:tcPr>
          <w:p w14:paraId="42F957A8"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Jalisco</w:t>
            </w:r>
          </w:p>
        </w:tc>
        <w:tc>
          <w:tcPr>
            <w:tcW w:w="2051" w:type="dxa"/>
            <w:tcBorders>
              <w:bottom w:val="single" w:sz="4" w:space="0" w:color="auto"/>
            </w:tcBorders>
            <w:shd w:val="clear" w:color="auto" w:fill="F2F2F2" w:themeFill="background1" w:themeFillShade="F2"/>
          </w:tcPr>
          <w:p w14:paraId="72A49641"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66</w:t>
            </w:r>
          </w:p>
        </w:tc>
      </w:tr>
      <w:tr w:rsidR="00D34E57" w14:paraId="74213273" w14:textId="77777777" w:rsidTr="008011B3">
        <w:tc>
          <w:tcPr>
            <w:tcW w:w="2050" w:type="dxa"/>
            <w:tcBorders>
              <w:bottom w:val="single" w:sz="4" w:space="0" w:color="F2F2F2" w:themeColor="background1" w:themeShade="F2"/>
              <w:right w:val="single" w:sz="4" w:space="0" w:color="F2F2F2" w:themeColor="background1" w:themeShade="F2"/>
            </w:tcBorders>
          </w:tcPr>
          <w:p w14:paraId="40582AFC"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Nuevo León</w:t>
            </w:r>
          </w:p>
        </w:tc>
        <w:tc>
          <w:tcPr>
            <w:tcW w:w="2051" w:type="dxa"/>
            <w:tcBorders>
              <w:left w:val="single" w:sz="4" w:space="0" w:color="F2F2F2" w:themeColor="background1" w:themeShade="F2"/>
              <w:bottom w:val="single" w:sz="4" w:space="0" w:color="F2F2F2" w:themeColor="background1" w:themeShade="F2"/>
            </w:tcBorders>
          </w:tcPr>
          <w:p w14:paraId="1175ED67"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olor w:val="000000"/>
                <w:sz w:val="21"/>
                <w:szCs w:val="21"/>
              </w:rPr>
              <w:t>68</w:t>
            </w:r>
          </w:p>
        </w:tc>
      </w:tr>
      <w:tr w:rsidR="00D34E57" w14:paraId="0BCDD587" w14:textId="77777777" w:rsidTr="008011B3">
        <w:tc>
          <w:tcPr>
            <w:tcW w:w="2050" w:type="dxa"/>
            <w:tcBorders>
              <w:top w:val="single" w:sz="4" w:space="0" w:color="F2F2F2" w:themeColor="background1" w:themeShade="F2"/>
              <w:right w:val="single" w:sz="4" w:space="0" w:color="F2F2F2" w:themeColor="background1" w:themeShade="F2"/>
            </w:tcBorders>
            <w:shd w:val="clear" w:color="auto" w:fill="F2F2F2" w:themeFill="background1" w:themeFillShade="F2"/>
          </w:tcPr>
          <w:p w14:paraId="38996229"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Ciudad de México </w:t>
            </w:r>
          </w:p>
        </w:tc>
        <w:tc>
          <w:tcPr>
            <w:tcW w:w="2051" w:type="dxa"/>
            <w:tcBorders>
              <w:top w:val="single" w:sz="4" w:space="0" w:color="F2F2F2" w:themeColor="background1" w:themeShade="F2"/>
              <w:left w:val="single" w:sz="4" w:space="0" w:color="F2F2F2" w:themeColor="background1" w:themeShade="F2"/>
            </w:tcBorders>
            <w:shd w:val="clear" w:color="auto" w:fill="F2F2F2" w:themeFill="background1" w:themeFillShade="F2"/>
          </w:tcPr>
          <w:p w14:paraId="6F57867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65</w:t>
            </w:r>
          </w:p>
        </w:tc>
      </w:tr>
      <w:tr w:rsidR="00D34E57" w14:paraId="660B3214" w14:textId="77777777" w:rsidTr="008011B3">
        <w:tc>
          <w:tcPr>
            <w:tcW w:w="2050" w:type="dxa"/>
          </w:tcPr>
          <w:p w14:paraId="7285574F"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Chiapas </w:t>
            </w:r>
          </w:p>
        </w:tc>
        <w:tc>
          <w:tcPr>
            <w:tcW w:w="2051" w:type="dxa"/>
          </w:tcPr>
          <w:p w14:paraId="0073658B"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46</w:t>
            </w:r>
          </w:p>
        </w:tc>
      </w:tr>
      <w:tr w:rsidR="00D34E57" w14:paraId="0C6DDA07" w14:textId="77777777" w:rsidTr="008011B3">
        <w:tc>
          <w:tcPr>
            <w:tcW w:w="2050" w:type="dxa"/>
            <w:shd w:val="clear" w:color="auto" w:fill="F2F2F2" w:themeFill="background1" w:themeFillShade="F2"/>
          </w:tcPr>
          <w:p w14:paraId="568D0607"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Chihuahua </w:t>
            </w:r>
          </w:p>
        </w:tc>
        <w:tc>
          <w:tcPr>
            <w:tcW w:w="2051" w:type="dxa"/>
            <w:shd w:val="clear" w:color="auto" w:fill="F2F2F2" w:themeFill="background1" w:themeFillShade="F2"/>
          </w:tcPr>
          <w:p w14:paraId="7B2D1AE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44</w:t>
            </w:r>
          </w:p>
        </w:tc>
      </w:tr>
      <w:tr w:rsidR="00D34E57" w14:paraId="6F84FBB2" w14:textId="77777777" w:rsidTr="008011B3">
        <w:tc>
          <w:tcPr>
            <w:tcW w:w="2050" w:type="dxa"/>
          </w:tcPr>
          <w:p w14:paraId="6D51E461"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Oaxaca </w:t>
            </w:r>
          </w:p>
        </w:tc>
        <w:tc>
          <w:tcPr>
            <w:tcW w:w="2051" w:type="dxa"/>
          </w:tcPr>
          <w:p w14:paraId="79B3530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43</w:t>
            </w:r>
          </w:p>
        </w:tc>
      </w:tr>
      <w:tr w:rsidR="00D34E57" w14:paraId="79F0686B" w14:textId="77777777" w:rsidTr="008011B3">
        <w:tc>
          <w:tcPr>
            <w:tcW w:w="2050" w:type="dxa"/>
            <w:shd w:val="clear" w:color="auto" w:fill="F2F2F2" w:themeFill="background1" w:themeFillShade="F2"/>
          </w:tcPr>
          <w:p w14:paraId="5BB8D8DE"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Sonora </w:t>
            </w:r>
          </w:p>
        </w:tc>
        <w:tc>
          <w:tcPr>
            <w:tcW w:w="2051" w:type="dxa"/>
            <w:shd w:val="clear" w:color="auto" w:fill="F2F2F2" w:themeFill="background1" w:themeFillShade="F2"/>
          </w:tcPr>
          <w:p w14:paraId="5D64AA91"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42</w:t>
            </w:r>
          </w:p>
        </w:tc>
      </w:tr>
      <w:tr w:rsidR="00D34E57" w14:paraId="0E83CC83" w14:textId="77777777" w:rsidTr="008011B3">
        <w:tc>
          <w:tcPr>
            <w:tcW w:w="2050" w:type="dxa"/>
          </w:tcPr>
          <w:p w14:paraId="16E2D8B8"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Sinaloa </w:t>
            </w:r>
          </w:p>
        </w:tc>
        <w:tc>
          <w:tcPr>
            <w:tcW w:w="2051" w:type="dxa"/>
          </w:tcPr>
          <w:p w14:paraId="17A0CA7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40</w:t>
            </w:r>
          </w:p>
        </w:tc>
      </w:tr>
      <w:tr w:rsidR="00D34E57" w14:paraId="6C2AF791" w14:textId="77777777" w:rsidTr="008011B3">
        <w:tc>
          <w:tcPr>
            <w:tcW w:w="2050" w:type="dxa"/>
            <w:shd w:val="clear" w:color="auto" w:fill="F2F2F2" w:themeFill="background1" w:themeFillShade="F2"/>
          </w:tcPr>
          <w:p w14:paraId="7149878B"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Puebla </w:t>
            </w:r>
          </w:p>
        </w:tc>
        <w:tc>
          <w:tcPr>
            <w:tcW w:w="2051" w:type="dxa"/>
            <w:shd w:val="clear" w:color="auto" w:fill="F2F2F2" w:themeFill="background1" w:themeFillShade="F2"/>
          </w:tcPr>
          <w:p w14:paraId="2CE1C40D"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37</w:t>
            </w:r>
          </w:p>
        </w:tc>
      </w:tr>
      <w:tr w:rsidR="00D34E57" w14:paraId="3664E5D3" w14:textId="77777777" w:rsidTr="008011B3">
        <w:tc>
          <w:tcPr>
            <w:tcW w:w="2050" w:type="dxa"/>
          </w:tcPr>
          <w:p w14:paraId="47687581"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Guanajuato </w:t>
            </w:r>
          </w:p>
        </w:tc>
        <w:tc>
          <w:tcPr>
            <w:tcW w:w="2051" w:type="dxa"/>
          </w:tcPr>
          <w:p w14:paraId="0D70AB3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30</w:t>
            </w:r>
          </w:p>
        </w:tc>
      </w:tr>
      <w:tr w:rsidR="00D34E57" w14:paraId="12D2B284" w14:textId="77777777" w:rsidTr="008011B3">
        <w:tc>
          <w:tcPr>
            <w:tcW w:w="2050" w:type="dxa"/>
            <w:shd w:val="clear" w:color="auto" w:fill="F2F2F2" w:themeFill="background1" w:themeFillShade="F2"/>
          </w:tcPr>
          <w:p w14:paraId="57D193C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Puebla </w:t>
            </w:r>
          </w:p>
        </w:tc>
        <w:tc>
          <w:tcPr>
            <w:tcW w:w="2051" w:type="dxa"/>
            <w:shd w:val="clear" w:color="auto" w:fill="F2F2F2" w:themeFill="background1" w:themeFillShade="F2"/>
          </w:tcPr>
          <w:p w14:paraId="1E1E7DF4"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37</w:t>
            </w:r>
          </w:p>
        </w:tc>
      </w:tr>
      <w:tr w:rsidR="00D34E57" w14:paraId="50BA9BC9" w14:textId="77777777" w:rsidTr="008011B3">
        <w:tc>
          <w:tcPr>
            <w:tcW w:w="2050" w:type="dxa"/>
          </w:tcPr>
          <w:p w14:paraId="38172042"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Guanajuato </w:t>
            </w:r>
          </w:p>
        </w:tc>
        <w:tc>
          <w:tcPr>
            <w:tcW w:w="2051" w:type="dxa"/>
          </w:tcPr>
          <w:p w14:paraId="6A3D678E"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30</w:t>
            </w:r>
          </w:p>
        </w:tc>
      </w:tr>
      <w:tr w:rsidR="00D34E57" w14:paraId="257A5B4C" w14:textId="77777777" w:rsidTr="008011B3">
        <w:tc>
          <w:tcPr>
            <w:tcW w:w="2050" w:type="dxa"/>
            <w:shd w:val="clear" w:color="auto" w:fill="F2F2F2" w:themeFill="background1" w:themeFillShade="F2"/>
          </w:tcPr>
          <w:p w14:paraId="21F748C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Michoacán </w:t>
            </w:r>
          </w:p>
        </w:tc>
        <w:tc>
          <w:tcPr>
            <w:tcW w:w="2051" w:type="dxa"/>
            <w:shd w:val="clear" w:color="auto" w:fill="F2F2F2" w:themeFill="background1" w:themeFillShade="F2"/>
          </w:tcPr>
          <w:p w14:paraId="26AF130B"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27</w:t>
            </w:r>
          </w:p>
        </w:tc>
      </w:tr>
      <w:tr w:rsidR="00D34E57" w14:paraId="00622E8F" w14:textId="77777777" w:rsidTr="008011B3">
        <w:tc>
          <w:tcPr>
            <w:tcW w:w="2050" w:type="dxa"/>
          </w:tcPr>
          <w:p w14:paraId="620D4554"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Quintana Roo</w:t>
            </w:r>
          </w:p>
        </w:tc>
        <w:tc>
          <w:tcPr>
            <w:tcW w:w="2051" w:type="dxa"/>
          </w:tcPr>
          <w:p w14:paraId="322995BC"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25</w:t>
            </w:r>
          </w:p>
        </w:tc>
      </w:tr>
      <w:tr w:rsidR="00D34E57" w14:paraId="330769BF" w14:textId="77777777" w:rsidTr="008011B3">
        <w:tc>
          <w:tcPr>
            <w:tcW w:w="2050" w:type="dxa"/>
            <w:shd w:val="clear" w:color="auto" w:fill="F2F2F2" w:themeFill="background1" w:themeFillShade="F2"/>
          </w:tcPr>
          <w:p w14:paraId="51A0CE95"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Coahuila </w:t>
            </w:r>
          </w:p>
        </w:tc>
        <w:tc>
          <w:tcPr>
            <w:tcW w:w="2051" w:type="dxa"/>
            <w:shd w:val="clear" w:color="auto" w:fill="F2F2F2" w:themeFill="background1" w:themeFillShade="F2"/>
          </w:tcPr>
          <w:p w14:paraId="21221189"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22</w:t>
            </w:r>
          </w:p>
        </w:tc>
      </w:tr>
      <w:tr w:rsidR="00D34E57" w14:paraId="40A6C0E3" w14:textId="77777777" w:rsidTr="008011B3">
        <w:tc>
          <w:tcPr>
            <w:tcW w:w="2050" w:type="dxa"/>
          </w:tcPr>
          <w:p w14:paraId="3E7087F9"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San Luis Potosí </w:t>
            </w:r>
          </w:p>
        </w:tc>
        <w:tc>
          <w:tcPr>
            <w:tcW w:w="2051" w:type="dxa"/>
          </w:tcPr>
          <w:p w14:paraId="7E1D2F2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24</w:t>
            </w:r>
          </w:p>
        </w:tc>
      </w:tr>
      <w:tr w:rsidR="00D34E57" w14:paraId="2699697D" w14:textId="77777777" w:rsidTr="008011B3">
        <w:tc>
          <w:tcPr>
            <w:tcW w:w="2050" w:type="dxa"/>
            <w:shd w:val="clear" w:color="auto" w:fill="F2F2F2" w:themeFill="background1" w:themeFillShade="F2"/>
          </w:tcPr>
          <w:p w14:paraId="58429683"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Morelos </w:t>
            </w:r>
          </w:p>
        </w:tc>
        <w:tc>
          <w:tcPr>
            <w:tcW w:w="2051" w:type="dxa"/>
            <w:shd w:val="clear" w:color="auto" w:fill="F2F2F2" w:themeFill="background1" w:themeFillShade="F2"/>
          </w:tcPr>
          <w:p w14:paraId="0D94F57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23</w:t>
            </w:r>
          </w:p>
        </w:tc>
      </w:tr>
      <w:tr w:rsidR="00D34E57" w14:paraId="7CC29CF1" w14:textId="77777777" w:rsidTr="008011B3">
        <w:tc>
          <w:tcPr>
            <w:tcW w:w="2050" w:type="dxa"/>
          </w:tcPr>
          <w:p w14:paraId="6670AE09"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Baja California</w:t>
            </w:r>
          </w:p>
        </w:tc>
        <w:tc>
          <w:tcPr>
            <w:tcW w:w="2051" w:type="dxa"/>
          </w:tcPr>
          <w:p w14:paraId="0BD17001"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19</w:t>
            </w:r>
          </w:p>
        </w:tc>
      </w:tr>
      <w:tr w:rsidR="00D34E57" w14:paraId="3AE5A860" w14:textId="77777777" w:rsidTr="008011B3">
        <w:tc>
          <w:tcPr>
            <w:tcW w:w="2050" w:type="dxa"/>
            <w:shd w:val="clear" w:color="auto" w:fill="F2F2F2" w:themeFill="background1" w:themeFillShade="F2"/>
          </w:tcPr>
          <w:p w14:paraId="510BCDCC"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Hidalgo </w:t>
            </w:r>
          </w:p>
        </w:tc>
        <w:tc>
          <w:tcPr>
            <w:tcW w:w="2051" w:type="dxa"/>
            <w:shd w:val="clear" w:color="auto" w:fill="F2F2F2" w:themeFill="background1" w:themeFillShade="F2"/>
          </w:tcPr>
          <w:p w14:paraId="4CE2FBE0"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19</w:t>
            </w:r>
          </w:p>
        </w:tc>
      </w:tr>
      <w:tr w:rsidR="00D34E57" w14:paraId="7BD06CFE" w14:textId="77777777" w:rsidTr="008011B3">
        <w:tc>
          <w:tcPr>
            <w:tcW w:w="2050" w:type="dxa"/>
          </w:tcPr>
          <w:p w14:paraId="17794936"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Guerrero </w:t>
            </w:r>
          </w:p>
        </w:tc>
        <w:tc>
          <w:tcPr>
            <w:tcW w:w="2051" w:type="dxa"/>
          </w:tcPr>
          <w:p w14:paraId="22FA6A65"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17</w:t>
            </w:r>
          </w:p>
        </w:tc>
      </w:tr>
      <w:tr w:rsidR="00D34E57" w14:paraId="4A70A4CF" w14:textId="77777777" w:rsidTr="008011B3">
        <w:tc>
          <w:tcPr>
            <w:tcW w:w="2050" w:type="dxa"/>
            <w:shd w:val="clear" w:color="auto" w:fill="F2F2F2" w:themeFill="background1" w:themeFillShade="F2"/>
          </w:tcPr>
          <w:p w14:paraId="05F25758"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Tabasco </w:t>
            </w:r>
          </w:p>
        </w:tc>
        <w:tc>
          <w:tcPr>
            <w:tcW w:w="2051" w:type="dxa"/>
            <w:shd w:val="clear" w:color="auto" w:fill="F2F2F2" w:themeFill="background1" w:themeFillShade="F2"/>
          </w:tcPr>
          <w:p w14:paraId="3D0D833E"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15</w:t>
            </w:r>
          </w:p>
        </w:tc>
      </w:tr>
      <w:tr w:rsidR="00D34E57" w14:paraId="45AE3F62" w14:textId="77777777" w:rsidTr="008011B3">
        <w:tc>
          <w:tcPr>
            <w:tcW w:w="2050" w:type="dxa"/>
          </w:tcPr>
          <w:p w14:paraId="5E6F7762"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Durango </w:t>
            </w:r>
          </w:p>
        </w:tc>
        <w:tc>
          <w:tcPr>
            <w:tcW w:w="2051" w:type="dxa"/>
          </w:tcPr>
          <w:p w14:paraId="7543D0CD"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10</w:t>
            </w:r>
          </w:p>
        </w:tc>
      </w:tr>
      <w:tr w:rsidR="00D34E57" w14:paraId="33425FBA" w14:textId="77777777" w:rsidTr="008011B3">
        <w:tc>
          <w:tcPr>
            <w:tcW w:w="2050" w:type="dxa"/>
            <w:shd w:val="clear" w:color="auto" w:fill="F2F2F2" w:themeFill="background1" w:themeFillShade="F2"/>
          </w:tcPr>
          <w:p w14:paraId="48C276A1"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Tlaxcala </w:t>
            </w:r>
          </w:p>
        </w:tc>
        <w:tc>
          <w:tcPr>
            <w:tcW w:w="2051" w:type="dxa"/>
            <w:shd w:val="clear" w:color="auto" w:fill="F2F2F2" w:themeFill="background1" w:themeFillShade="F2"/>
          </w:tcPr>
          <w:p w14:paraId="674DEB22"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10</w:t>
            </w:r>
          </w:p>
        </w:tc>
      </w:tr>
      <w:tr w:rsidR="00D34E57" w14:paraId="5D1EE0E4" w14:textId="77777777" w:rsidTr="008011B3">
        <w:tc>
          <w:tcPr>
            <w:tcW w:w="2050" w:type="dxa"/>
          </w:tcPr>
          <w:p w14:paraId="145F3D63"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Zacatecas </w:t>
            </w:r>
          </w:p>
        </w:tc>
        <w:tc>
          <w:tcPr>
            <w:tcW w:w="2051" w:type="dxa"/>
          </w:tcPr>
          <w:p w14:paraId="24C2B82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10</w:t>
            </w:r>
          </w:p>
        </w:tc>
      </w:tr>
      <w:tr w:rsidR="00D34E57" w14:paraId="0F736400" w14:textId="77777777" w:rsidTr="008011B3">
        <w:tc>
          <w:tcPr>
            <w:tcW w:w="2050" w:type="dxa"/>
            <w:shd w:val="clear" w:color="auto" w:fill="F2F2F2" w:themeFill="background1" w:themeFillShade="F2"/>
          </w:tcPr>
          <w:p w14:paraId="04A6844A"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Aguascalientes </w:t>
            </w:r>
          </w:p>
        </w:tc>
        <w:tc>
          <w:tcPr>
            <w:tcW w:w="2051" w:type="dxa"/>
            <w:shd w:val="clear" w:color="auto" w:fill="F2F2F2" w:themeFill="background1" w:themeFillShade="F2"/>
          </w:tcPr>
          <w:p w14:paraId="032DCF39"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9</w:t>
            </w:r>
          </w:p>
        </w:tc>
      </w:tr>
      <w:tr w:rsidR="00D34E57" w14:paraId="10937E22" w14:textId="77777777" w:rsidTr="008011B3">
        <w:tc>
          <w:tcPr>
            <w:tcW w:w="2050" w:type="dxa"/>
          </w:tcPr>
          <w:p w14:paraId="58D00082"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Querétaro </w:t>
            </w:r>
          </w:p>
        </w:tc>
        <w:tc>
          <w:tcPr>
            <w:tcW w:w="2051" w:type="dxa"/>
          </w:tcPr>
          <w:p w14:paraId="3EB06806"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9</w:t>
            </w:r>
          </w:p>
        </w:tc>
      </w:tr>
      <w:tr w:rsidR="00D34E57" w14:paraId="101870F0" w14:textId="77777777" w:rsidTr="008011B3">
        <w:tc>
          <w:tcPr>
            <w:tcW w:w="2050" w:type="dxa"/>
            <w:shd w:val="clear" w:color="auto" w:fill="F2F2F2" w:themeFill="background1" w:themeFillShade="F2"/>
          </w:tcPr>
          <w:p w14:paraId="055A8A90"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Baja California Sur</w:t>
            </w:r>
          </w:p>
        </w:tc>
        <w:tc>
          <w:tcPr>
            <w:tcW w:w="2051" w:type="dxa"/>
            <w:shd w:val="clear" w:color="auto" w:fill="F2F2F2" w:themeFill="background1" w:themeFillShade="F2"/>
          </w:tcPr>
          <w:p w14:paraId="7D82703B"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7</w:t>
            </w:r>
          </w:p>
        </w:tc>
      </w:tr>
      <w:tr w:rsidR="00D34E57" w14:paraId="58A54C58" w14:textId="77777777" w:rsidTr="008011B3">
        <w:tc>
          <w:tcPr>
            <w:tcW w:w="2050" w:type="dxa"/>
          </w:tcPr>
          <w:p w14:paraId="14B15113"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Campeche </w:t>
            </w:r>
          </w:p>
        </w:tc>
        <w:tc>
          <w:tcPr>
            <w:tcW w:w="2051" w:type="dxa"/>
          </w:tcPr>
          <w:p w14:paraId="71800DFB"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
                <w:sz w:val="21"/>
                <w:szCs w:val="21"/>
              </w:rPr>
              <w:t>7</w:t>
            </w:r>
          </w:p>
        </w:tc>
      </w:tr>
      <w:tr w:rsidR="00D34E57" w14:paraId="48D2B241" w14:textId="77777777" w:rsidTr="008011B3">
        <w:tc>
          <w:tcPr>
            <w:tcW w:w="2050" w:type="dxa"/>
            <w:shd w:val="clear" w:color="auto" w:fill="F2F2F2" w:themeFill="background1" w:themeFillShade="F2"/>
          </w:tcPr>
          <w:p w14:paraId="586EB70A"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Nayarit </w:t>
            </w:r>
          </w:p>
        </w:tc>
        <w:tc>
          <w:tcPr>
            <w:tcW w:w="2051" w:type="dxa"/>
            <w:shd w:val="clear" w:color="auto" w:fill="F2F2F2" w:themeFill="background1" w:themeFillShade="F2"/>
          </w:tcPr>
          <w:p w14:paraId="2A70EA21" w14:textId="77777777" w:rsidR="00D34E57" w:rsidRPr="00582868" w:rsidRDefault="00D34E57" w:rsidP="008011B3">
            <w:pPr>
              <w:adjustRightInd w:val="0"/>
              <w:contextualSpacing/>
              <w:jc w:val="both"/>
              <w:rPr>
                <w:rFonts w:ascii="Abadi" w:eastAsiaTheme="minorHAnsi" w:hAnsi="Abadi"/>
                <w:color w:val="000000"/>
                <w:sz w:val="21"/>
                <w:szCs w:val="21"/>
              </w:rPr>
            </w:pPr>
            <w:r w:rsidRPr="00582868">
              <w:rPr>
                <w:rFonts w:ascii="Abadi" w:eastAsiaTheme="minorHAnsi" w:hAnsi="Abadi" w:cs="Calibri"/>
                <w:sz w:val="21"/>
                <w:szCs w:val="21"/>
              </w:rPr>
              <w:t>7</w:t>
            </w:r>
          </w:p>
        </w:tc>
      </w:tr>
      <w:tr w:rsidR="00D34E57" w14:paraId="4B21961F" w14:textId="77777777" w:rsidTr="008011B3">
        <w:tc>
          <w:tcPr>
            <w:tcW w:w="2050" w:type="dxa"/>
          </w:tcPr>
          <w:p w14:paraId="560D3F47"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Yucatán </w:t>
            </w:r>
          </w:p>
        </w:tc>
        <w:tc>
          <w:tcPr>
            <w:tcW w:w="2051" w:type="dxa"/>
          </w:tcPr>
          <w:p w14:paraId="55417490" w14:textId="77777777" w:rsidR="00D34E57" w:rsidRPr="00582868" w:rsidRDefault="00D34E57" w:rsidP="008011B3">
            <w:pPr>
              <w:adjustRightInd w:val="0"/>
              <w:contextualSpacing/>
              <w:jc w:val="both"/>
              <w:rPr>
                <w:rFonts w:ascii="Abadi" w:eastAsiaTheme="minorHAnsi" w:hAnsi="Abadi"/>
                <w:color w:val="000000"/>
                <w:sz w:val="21"/>
                <w:szCs w:val="21"/>
              </w:rPr>
            </w:pPr>
            <w:r w:rsidRPr="00582868">
              <w:rPr>
                <w:rFonts w:ascii="Abadi" w:eastAsiaTheme="minorHAnsi" w:hAnsi="Abadi" w:cs="Calibri"/>
                <w:sz w:val="21"/>
                <w:szCs w:val="21"/>
              </w:rPr>
              <w:t>5</w:t>
            </w:r>
          </w:p>
        </w:tc>
      </w:tr>
      <w:tr w:rsidR="00D34E57" w14:paraId="00F5291D" w14:textId="77777777" w:rsidTr="008011B3">
        <w:tc>
          <w:tcPr>
            <w:tcW w:w="2050" w:type="dxa"/>
            <w:shd w:val="clear" w:color="auto" w:fill="F2F2F2" w:themeFill="background1" w:themeFillShade="F2"/>
          </w:tcPr>
          <w:p w14:paraId="62890CFC" w14:textId="77777777" w:rsidR="00D34E57" w:rsidRPr="00D34E57" w:rsidRDefault="00D34E57" w:rsidP="008011B3">
            <w:pPr>
              <w:adjustRightInd w:val="0"/>
              <w:contextualSpacing/>
              <w:jc w:val="both"/>
              <w:rPr>
                <w:rFonts w:ascii="Abadi" w:eastAsiaTheme="minorHAnsi" w:hAnsi="Abadi" w:cs="Calibri-Light"/>
                <w:sz w:val="21"/>
                <w:szCs w:val="21"/>
              </w:rPr>
            </w:pPr>
            <w:r w:rsidRPr="00D34E57">
              <w:rPr>
                <w:rFonts w:ascii="Abadi" w:eastAsiaTheme="minorHAnsi" w:hAnsi="Abadi" w:cs="Calibri-Light"/>
                <w:sz w:val="21"/>
                <w:szCs w:val="21"/>
              </w:rPr>
              <w:t xml:space="preserve">Colima </w:t>
            </w:r>
          </w:p>
        </w:tc>
        <w:tc>
          <w:tcPr>
            <w:tcW w:w="2051" w:type="dxa"/>
            <w:shd w:val="clear" w:color="auto" w:fill="F2F2F2" w:themeFill="background1" w:themeFillShade="F2"/>
          </w:tcPr>
          <w:p w14:paraId="3EC404B3" w14:textId="77777777" w:rsidR="00D34E57" w:rsidRPr="00582868" w:rsidRDefault="00D34E57" w:rsidP="008011B3">
            <w:pPr>
              <w:adjustRightInd w:val="0"/>
              <w:contextualSpacing/>
              <w:jc w:val="both"/>
              <w:rPr>
                <w:rFonts w:ascii="Abadi" w:eastAsiaTheme="minorHAnsi" w:hAnsi="Abadi"/>
                <w:color w:val="000000"/>
                <w:sz w:val="21"/>
                <w:szCs w:val="21"/>
              </w:rPr>
            </w:pPr>
            <w:r w:rsidRPr="00582868">
              <w:rPr>
                <w:rFonts w:ascii="Abadi" w:eastAsiaTheme="minorHAnsi" w:hAnsi="Abadi" w:cs="Calibri"/>
                <w:sz w:val="21"/>
                <w:szCs w:val="21"/>
              </w:rPr>
              <w:t>4</w:t>
            </w:r>
          </w:p>
        </w:tc>
      </w:tr>
      <w:tr w:rsidR="00D34E57" w14:paraId="4668D1B4" w14:textId="77777777" w:rsidTr="008011B3">
        <w:tc>
          <w:tcPr>
            <w:tcW w:w="2050" w:type="dxa"/>
          </w:tcPr>
          <w:p w14:paraId="5836E818" w14:textId="77777777" w:rsidR="00D34E57" w:rsidRPr="00D34E57" w:rsidRDefault="00D34E57" w:rsidP="008011B3">
            <w:pPr>
              <w:adjustRightInd w:val="0"/>
              <w:contextualSpacing/>
              <w:jc w:val="both"/>
              <w:rPr>
                <w:rFonts w:ascii="Abadi" w:eastAsiaTheme="minorHAnsi" w:hAnsi="Abadi"/>
                <w:color w:val="000000"/>
                <w:sz w:val="21"/>
                <w:szCs w:val="21"/>
              </w:rPr>
            </w:pPr>
            <w:r w:rsidRPr="00D34E57">
              <w:rPr>
                <w:rFonts w:ascii="Abadi" w:eastAsiaTheme="minorHAnsi" w:hAnsi="Abadi" w:cs="Calibri-Light"/>
                <w:sz w:val="21"/>
                <w:szCs w:val="21"/>
              </w:rPr>
              <w:t xml:space="preserve">Tamaulipas </w:t>
            </w:r>
          </w:p>
        </w:tc>
        <w:tc>
          <w:tcPr>
            <w:tcW w:w="2051" w:type="dxa"/>
          </w:tcPr>
          <w:p w14:paraId="4D72C127" w14:textId="77777777" w:rsidR="00D34E57" w:rsidRPr="00582868" w:rsidRDefault="00D34E57" w:rsidP="008011B3">
            <w:pPr>
              <w:adjustRightInd w:val="0"/>
              <w:contextualSpacing/>
              <w:jc w:val="both"/>
              <w:rPr>
                <w:rFonts w:ascii="Abadi" w:eastAsiaTheme="minorHAnsi" w:hAnsi="Abadi"/>
                <w:color w:val="000000"/>
                <w:sz w:val="21"/>
                <w:szCs w:val="21"/>
              </w:rPr>
            </w:pPr>
            <w:r w:rsidRPr="00582868">
              <w:rPr>
                <w:rFonts w:ascii="Abadi" w:eastAsiaTheme="minorHAnsi" w:hAnsi="Abadi" w:cs="Calibri"/>
                <w:sz w:val="21"/>
                <w:szCs w:val="21"/>
              </w:rPr>
              <w:t>4</w:t>
            </w:r>
          </w:p>
        </w:tc>
      </w:tr>
    </w:tbl>
    <w:p w14:paraId="088E00F6" w14:textId="68267A7C" w:rsidR="00100EA2" w:rsidRDefault="00100EA2" w:rsidP="00BB4687">
      <w:pPr>
        <w:adjustRightInd w:val="0"/>
        <w:jc w:val="both"/>
        <w:rPr>
          <w:rFonts w:ascii="Abadi" w:eastAsiaTheme="minorHAnsi" w:hAnsi="Abadi"/>
          <w:sz w:val="21"/>
          <w:szCs w:val="21"/>
        </w:rPr>
      </w:pPr>
    </w:p>
    <w:p w14:paraId="37D6F710" w14:textId="6F57B67E"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lastRenderedPageBreak/>
        <w:t>El mismo informe refiere que a nivel nacional el delito de feminicidio ha venido en</w:t>
      </w:r>
      <w:r>
        <w:rPr>
          <w:rFonts w:ascii="Abadi" w:eastAsiaTheme="minorHAnsi" w:hAnsi="Abadi"/>
          <w:sz w:val="21"/>
          <w:szCs w:val="21"/>
        </w:rPr>
        <w:t xml:space="preserve"> </w:t>
      </w:r>
      <w:r w:rsidRPr="009763B4">
        <w:rPr>
          <w:rFonts w:ascii="Abadi" w:eastAsiaTheme="minorHAnsi" w:hAnsi="Abadi"/>
          <w:sz w:val="21"/>
          <w:szCs w:val="21"/>
        </w:rPr>
        <w:t>aumento desde el año 2015 cuando se cometieron un total de 412 homicidios en</w:t>
      </w:r>
      <w:r>
        <w:rPr>
          <w:rFonts w:ascii="Abadi" w:eastAsiaTheme="minorHAnsi" w:hAnsi="Abadi"/>
          <w:sz w:val="21"/>
          <w:szCs w:val="21"/>
        </w:rPr>
        <w:t xml:space="preserve"> </w:t>
      </w:r>
      <w:r w:rsidRPr="009763B4">
        <w:rPr>
          <w:rFonts w:ascii="Abadi" w:eastAsiaTheme="minorHAnsi" w:hAnsi="Abadi"/>
          <w:sz w:val="21"/>
          <w:szCs w:val="21"/>
        </w:rPr>
        <w:t>razón de género, para llegar a 966 durante el 2021.</w:t>
      </w:r>
    </w:p>
    <w:p w14:paraId="130105C0" w14:textId="29464189" w:rsidR="000A7BDE" w:rsidRDefault="000A7BDE" w:rsidP="00BB4687">
      <w:pPr>
        <w:adjustRightInd w:val="0"/>
        <w:jc w:val="both"/>
        <w:rPr>
          <w:rFonts w:ascii="Abadi" w:eastAsiaTheme="minorHAnsi" w:hAnsi="Abadi"/>
          <w:sz w:val="21"/>
          <w:szCs w:val="21"/>
        </w:rPr>
      </w:pPr>
    </w:p>
    <w:p w14:paraId="074CF3BF" w14:textId="50EE9369" w:rsidR="000A7BDE" w:rsidRDefault="000A7BDE" w:rsidP="00BB4687">
      <w:pPr>
        <w:adjustRightInd w:val="0"/>
        <w:jc w:val="both"/>
        <w:rPr>
          <w:rFonts w:ascii="Abadi" w:eastAsiaTheme="minorHAnsi" w:hAnsi="Abadi"/>
          <w:sz w:val="21"/>
          <w:szCs w:val="21"/>
        </w:rPr>
      </w:pPr>
      <w:r w:rsidRPr="000A7BDE">
        <w:rPr>
          <w:rFonts w:ascii="Abadi" w:eastAsiaTheme="minorHAnsi" w:hAnsi="Abadi"/>
          <w:noProof/>
          <w:sz w:val="21"/>
          <w:szCs w:val="21"/>
        </w:rPr>
        <w:drawing>
          <wp:inline distT="0" distB="0" distL="0" distR="0" wp14:anchorId="6B9A0440" wp14:editId="2D8537E4">
            <wp:extent cx="2723291" cy="1438275"/>
            <wp:effectExtent l="0" t="0" r="1270" b="0"/>
            <wp:docPr id="13" name="Imagen 4" descr="Gráfico, Gráfico de barras&#10;&#10;Descripción generada automáticamente">
              <a:extLst xmlns:a="http://schemas.openxmlformats.org/drawingml/2006/main">
                <a:ext uri="{FF2B5EF4-FFF2-40B4-BE49-F238E27FC236}">
                  <a16:creationId xmlns:a16="http://schemas.microsoft.com/office/drawing/2014/main" id="{517A0429-B90A-41E8-864D-A209269AE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barras&#10;&#10;Descripción generada automáticamente">
                      <a:extLst>
                        <a:ext uri="{FF2B5EF4-FFF2-40B4-BE49-F238E27FC236}">
                          <a16:creationId xmlns:a16="http://schemas.microsoft.com/office/drawing/2014/main" id="{517A0429-B90A-41E8-864D-A209269AEC8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27626" cy="1440564"/>
                    </a:xfrm>
                    <a:prstGeom prst="rect">
                      <a:avLst/>
                    </a:prstGeom>
                  </pic:spPr>
                </pic:pic>
              </a:graphicData>
            </a:graphic>
          </wp:inline>
        </w:drawing>
      </w:r>
    </w:p>
    <w:p w14:paraId="75C3A736" w14:textId="6DF2A73E" w:rsidR="000A7BDE" w:rsidRDefault="000A7BDE" w:rsidP="00BB4687">
      <w:pPr>
        <w:adjustRightInd w:val="0"/>
        <w:jc w:val="both"/>
        <w:rPr>
          <w:rFonts w:ascii="Abadi" w:eastAsiaTheme="minorHAnsi" w:hAnsi="Abadi"/>
          <w:sz w:val="21"/>
          <w:szCs w:val="21"/>
        </w:rPr>
      </w:pPr>
    </w:p>
    <w:p w14:paraId="58D17A4E" w14:textId="774DDB7F" w:rsidR="002A397F" w:rsidRDefault="002A397F" w:rsidP="00BB4687">
      <w:pPr>
        <w:adjustRightInd w:val="0"/>
        <w:jc w:val="both"/>
        <w:rPr>
          <w:rFonts w:ascii="Abadi" w:eastAsiaTheme="minorHAnsi" w:hAnsi="Abadi"/>
          <w:sz w:val="21"/>
          <w:szCs w:val="21"/>
        </w:rPr>
      </w:pPr>
    </w:p>
    <w:p w14:paraId="1AEF228F" w14:textId="33F2BAA2" w:rsidR="00BB4687" w:rsidRPr="009763B4" w:rsidRDefault="00BB4687" w:rsidP="00BB4687">
      <w:pPr>
        <w:adjustRightInd w:val="0"/>
        <w:jc w:val="both"/>
        <w:rPr>
          <w:rFonts w:ascii="Abadi" w:eastAsiaTheme="minorHAnsi" w:hAnsi="Abadi"/>
          <w:color w:val="000000"/>
          <w:sz w:val="21"/>
          <w:szCs w:val="21"/>
        </w:rPr>
      </w:pPr>
      <w:r w:rsidRPr="009763B4">
        <w:rPr>
          <w:rFonts w:ascii="Abadi" w:eastAsiaTheme="minorHAnsi" w:hAnsi="Abadi"/>
          <w:color w:val="000000"/>
          <w:sz w:val="21"/>
          <w:szCs w:val="21"/>
        </w:rPr>
        <w:t>Aunque el aumento de la violencia en contra de las mujeres ha sido a nivel nacional,</w:t>
      </w:r>
      <w:r>
        <w:rPr>
          <w:rFonts w:ascii="Abadi" w:eastAsiaTheme="minorHAnsi" w:hAnsi="Abadi"/>
          <w:color w:val="000000"/>
          <w:sz w:val="21"/>
          <w:szCs w:val="21"/>
        </w:rPr>
        <w:t xml:space="preserve"> </w:t>
      </w:r>
      <w:r w:rsidRPr="009763B4">
        <w:rPr>
          <w:rFonts w:ascii="Abadi" w:eastAsiaTheme="minorHAnsi" w:hAnsi="Abadi"/>
          <w:color w:val="000000"/>
          <w:sz w:val="21"/>
          <w:szCs w:val="21"/>
        </w:rPr>
        <w:t>en todos los estados existe una cifra negra respecto a la comisión de este delito; lo</w:t>
      </w:r>
      <w:r>
        <w:rPr>
          <w:rFonts w:ascii="Abadi" w:eastAsiaTheme="minorHAnsi" w:hAnsi="Abadi"/>
          <w:color w:val="000000"/>
          <w:sz w:val="21"/>
          <w:szCs w:val="21"/>
        </w:rPr>
        <w:t xml:space="preserve"> </w:t>
      </w:r>
      <w:r w:rsidRPr="009763B4">
        <w:rPr>
          <w:rFonts w:ascii="Abadi" w:eastAsiaTheme="minorHAnsi" w:hAnsi="Abadi"/>
          <w:color w:val="000000"/>
          <w:sz w:val="21"/>
          <w:szCs w:val="21"/>
        </w:rPr>
        <w:t>anterior debido a que las autoridades no están debidamente preparadas y</w:t>
      </w:r>
      <w:r>
        <w:rPr>
          <w:rFonts w:ascii="Abadi" w:eastAsiaTheme="minorHAnsi" w:hAnsi="Abadi"/>
          <w:color w:val="000000"/>
          <w:sz w:val="21"/>
          <w:szCs w:val="21"/>
        </w:rPr>
        <w:t xml:space="preserve"> </w:t>
      </w:r>
      <w:r w:rsidRPr="009763B4">
        <w:rPr>
          <w:rFonts w:ascii="Abadi" w:eastAsiaTheme="minorHAnsi" w:hAnsi="Abadi"/>
          <w:color w:val="000000"/>
          <w:sz w:val="21"/>
          <w:szCs w:val="21"/>
        </w:rPr>
        <w:t>calificadas para aplicar los protocolos para prevenir y erradicar este tipo de delitos</w:t>
      </w:r>
      <w:r>
        <w:rPr>
          <w:rFonts w:ascii="Abadi" w:eastAsiaTheme="minorHAnsi" w:hAnsi="Abadi"/>
          <w:color w:val="000000"/>
          <w:sz w:val="21"/>
          <w:szCs w:val="21"/>
        </w:rPr>
        <w:t xml:space="preserve"> </w:t>
      </w:r>
      <w:r w:rsidRPr="009763B4">
        <w:rPr>
          <w:rFonts w:ascii="Abadi" w:eastAsiaTheme="minorHAnsi" w:hAnsi="Abadi"/>
          <w:color w:val="000000"/>
          <w:sz w:val="21"/>
          <w:szCs w:val="21"/>
        </w:rPr>
        <w:t>e inclusive porque las estructuras sociales de nuestro país siguen manteniendo y</w:t>
      </w:r>
      <w:r>
        <w:rPr>
          <w:rFonts w:ascii="Abadi" w:eastAsiaTheme="minorHAnsi" w:hAnsi="Abadi"/>
          <w:color w:val="000000"/>
          <w:sz w:val="21"/>
          <w:szCs w:val="21"/>
        </w:rPr>
        <w:t xml:space="preserve"> </w:t>
      </w:r>
      <w:r w:rsidRPr="009763B4">
        <w:rPr>
          <w:rFonts w:ascii="Abadi" w:eastAsiaTheme="minorHAnsi" w:hAnsi="Abadi"/>
          <w:color w:val="000000"/>
          <w:sz w:val="21"/>
          <w:szCs w:val="21"/>
        </w:rPr>
        <w:t>fomentando el predominio del hombre sobre la mujer. Al respecto la asociación</w:t>
      </w:r>
      <w:r>
        <w:rPr>
          <w:rFonts w:ascii="Abadi" w:eastAsiaTheme="minorHAnsi" w:hAnsi="Abadi"/>
          <w:color w:val="000000"/>
          <w:sz w:val="21"/>
          <w:szCs w:val="21"/>
        </w:rPr>
        <w:t xml:space="preserve"> </w:t>
      </w:r>
      <w:r w:rsidRPr="009763B4">
        <w:rPr>
          <w:rFonts w:ascii="Abadi" w:eastAsiaTheme="minorHAnsi" w:hAnsi="Abadi"/>
          <w:color w:val="000000"/>
          <w:sz w:val="21"/>
          <w:szCs w:val="21"/>
        </w:rPr>
        <w:t>Mexicanos Contra la Corrupción y la Impunidad (MCCI) dio a conocer que casi 46 de</w:t>
      </w:r>
      <w:r>
        <w:rPr>
          <w:rFonts w:ascii="Abadi" w:eastAsiaTheme="minorHAnsi" w:hAnsi="Abadi"/>
          <w:color w:val="000000"/>
          <w:sz w:val="21"/>
          <w:szCs w:val="21"/>
        </w:rPr>
        <w:t xml:space="preserve"> </w:t>
      </w:r>
      <w:r w:rsidRPr="009763B4">
        <w:rPr>
          <w:rFonts w:ascii="Abadi" w:eastAsiaTheme="minorHAnsi" w:hAnsi="Abadi"/>
          <w:color w:val="000000"/>
          <w:sz w:val="21"/>
          <w:szCs w:val="21"/>
        </w:rPr>
        <w:t>cada 100 asesinatos de mujeres que debieran tipificarse como feminicidios son</w:t>
      </w:r>
      <w:r>
        <w:rPr>
          <w:rFonts w:ascii="Abadi" w:eastAsiaTheme="minorHAnsi" w:hAnsi="Abadi"/>
          <w:color w:val="000000"/>
          <w:sz w:val="21"/>
          <w:szCs w:val="21"/>
        </w:rPr>
        <w:t xml:space="preserve"> </w:t>
      </w:r>
      <w:r w:rsidRPr="009763B4">
        <w:rPr>
          <w:rFonts w:ascii="Abadi" w:eastAsiaTheme="minorHAnsi" w:hAnsi="Abadi"/>
          <w:color w:val="000000"/>
          <w:sz w:val="21"/>
          <w:szCs w:val="21"/>
        </w:rPr>
        <w:t>catalogados como homicidios dolosos, es decir, como si no se cometieran con</w:t>
      </w:r>
      <w:r w:rsidR="001554CF">
        <w:rPr>
          <w:rFonts w:ascii="Abadi" w:eastAsiaTheme="minorHAnsi" w:hAnsi="Abadi"/>
          <w:color w:val="000000"/>
          <w:sz w:val="21"/>
          <w:szCs w:val="21"/>
        </w:rPr>
        <w:t xml:space="preserve"> </w:t>
      </w:r>
      <w:r w:rsidRPr="009763B4">
        <w:rPr>
          <w:rFonts w:ascii="Abadi" w:eastAsiaTheme="minorHAnsi" w:hAnsi="Abadi"/>
          <w:color w:val="000000"/>
          <w:sz w:val="21"/>
          <w:szCs w:val="21"/>
        </w:rPr>
        <w:t>violencia de género, situación que ha generado una impunidad de cerca del 97% de</w:t>
      </w:r>
      <w:r>
        <w:rPr>
          <w:rFonts w:ascii="Abadi" w:eastAsiaTheme="minorHAnsi" w:hAnsi="Abadi"/>
          <w:color w:val="000000"/>
          <w:sz w:val="21"/>
          <w:szCs w:val="21"/>
        </w:rPr>
        <w:t xml:space="preserve"> </w:t>
      </w:r>
      <w:r w:rsidRPr="009763B4">
        <w:rPr>
          <w:rFonts w:ascii="Abadi" w:eastAsiaTheme="minorHAnsi" w:hAnsi="Abadi"/>
          <w:color w:val="000000"/>
          <w:sz w:val="21"/>
          <w:szCs w:val="21"/>
        </w:rPr>
        <w:t>estos delitos.</w:t>
      </w:r>
    </w:p>
    <w:p w14:paraId="630D9772" w14:textId="77777777" w:rsidR="00BB4687" w:rsidRDefault="00BB4687" w:rsidP="00BB4687">
      <w:pPr>
        <w:adjustRightInd w:val="0"/>
        <w:jc w:val="both"/>
        <w:rPr>
          <w:rFonts w:ascii="Abadi" w:eastAsiaTheme="minorHAnsi" w:hAnsi="Abadi"/>
          <w:color w:val="000000"/>
          <w:sz w:val="21"/>
          <w:szCs w:val="21"/>
        </w:rPr>
      </w:pPr>
    </w:p>
    <w:p w14:paraId="61BBA190" w14:textId="4C757908" w:rsidR="00BB4687" w:rsidRDefault="00BB4687" w:rsidP="00BB4687">
      <w:pPr>
        <w:adjustRightInd w:val="0"/>
        <w:jc w:val="both"/>
        <w:rPr>
          <w:rFonts w:ascii="Abadi" w:eastAsiaTheme="minorHAnsi" w:hAnsi="Abadi"/>
          <w:color w:val="000000"/>
          <w:sz w:val="21"/>
          <w:szCs w:val="21"/>
        </w:rPr>
      </w:pPr>
      <w:r w:rsidRPr="009763B4">
        <w:rPr>
          <w:rFonts w:ascii="Abadi" w:eastAsiaTheme="minorHAnsi" w:hAnsi="Abadi"/>
          <w:color w:val="000000"/>
          <w:sz w:val="21"/>
          <w:szCs w:val="21"/>
        </w:rPr>
        <w:t>A nivel nacional, durante el sexenio pasado (2012-2018) se reportaron 12,374</w:t>
      </w:r>
      <w:r>
        <w:rPr>
          <w:rFonts w:ascii="Abadi" w:eastAsiaTheme="minorHAnsi" w:hAnsi="Abadi"/>
          <w:color w:val="000000"/>
          <w:sz w:val="21"/>
          <w:szCs w:val="21"/>
        </w:rPr>
        <w:t xml:space="preserve"> </w:t>
      </w:r>
      <w:r w:rsidRPr="009763B4">
        <w:rPr>
          <w:rFonts w:ascii="Abadi" w:eastAsiaTheme="minorHAnsi" w:hAnsi="Abadi"/>
          <w:color w:val="000000"/>
          <w:sz w:val="21"/>
          <w:szCs w:val="21"/>
        </w:rPr>
        <w:t>homicidios dolosos de mujeres; sin embargo, la investigación de MCCI dio a conocer</w:t>
      </w:r>
      <w:r>
        <w:rPr>
          <w:rFonts w:ascii="Abadi" w:eastAsiaTheme="minorHAnsi" w:hAnsi="Abadi"/>
          <w:color w:val="000000"/>
          <w:sz w:val="21"/>
          <w:szCs w:val="21"/>
        </w:rPr>
        <w:t xml:space="preserve"> </w:t>
      </w:r>
      <w:r w:rsidRPr="009763B4">
        <w:rPr>
          <w:rFonts w:ascii="Abadi" w:eastAsiaTheme="minorHAnsi" w:hAnsi="Abadi"/>
          <w:color w:val="000000"/>
          <w:sz w:val="21"/>
          <w:szCs w:val="21"/>
        </w:rPr>
        <w:t>que de dicha cantidad 2,646 debieron ser investigados como feminicidios y no como</w:t>
      </w:r>
      <w:r w:rsidR="00791CD5">
        <w:rPr>
          <w:rFonts w:ascii="Abadi" w:eastAsiaTheme="minorHAnsi" w:hAnsi="Abadi"/>
          <w:color w:val="000000"/>
          <w:sz w:val="21"/>
          <w:szCs w:val="21"/>
        </w:rPr>
        <w:t xml:space="preserve"> </w:t>
      </w:r>
      <w:r w:rsidRPr="009763B4">
        <w:rPr>
          <w:rFonts w:ascii="Abadi" w:eastAsiaTheme="minorHAnsi" w:hAnsi="Abadi"/>
          <w:color w:val="000000"/>
          <w:sz w:val="21"/>
          <w:szCs w:val="21"/>
        </w:rPr>
        <w:t>homicidios, lo que significaría que en dicho periodo presuntamente se cometieron</w:t>
      </w:r>
      <w:r>
        <w:rPr>
          <w:rFonts w:ascii="Abadi" w:eastAsiaTheme="minorHAnsi" w:hAnsi="Abadi"/>
          <w:color w:val="000000"/>
          <w:sz w:val="21"/>
          <w:szCs w:val="21"/>
        </w:rPr>
        <w:t xml:space="preserve"> más de </w:t>
      </w:r>
      <w:r w:rsidRPr="009763B4">
        <w:rPr>
          <w:rFonts w:ascii="Abadi" w:eastAsiaTheme="minorHAnsi" w:hAnsi="Abadi"/>
          <w:color w:val="000000"/>
          <w:sz w:val="21"/>
          <w:szCs w:val="21"/>
        </w:rPr>
        <w:t>más de 5,700 feminicidios; es decir, casi el doble de los 3,056 reportados</w:t>
      </w:r>
      <w:r>
        <w:rPr>
          <w:rFonts w:ascii="Abadi" w:eastAsiaTheme="minorHAnsi" w:hAnsi="Abadi"/>
          <w:color w:val="000000"/>
          <w:sz w:val="21"/>
          <w:szCs w:val="21"/>
        </w:rPr>
        <w:t xml:space="preserve"> </w:t>
      </w:r>
      <w:r w:rsidRPr="009763B4">
        <w:rPr>
          <w:rFonts w:ascii="Abadi" w:eastAsiaTheme="minorHAnsi" w:hAnsi="Abadi"/>
          <w:color w:val="000000"/>
          <w:sz w:val="21"/>
          <w:szCs w:val="21"/>
        </w:rPr>
        <w:t>oficialmente.</w:t>
      </w:r>
    </w:p>
    <w:p w14:paraId="7631F890" w14:textId="77777777" w:rsidR="00BB4687" w:rsidRPr="009763B4" w:rsidRDefault="00BB4687" w:rsidP="00BB4687">
      <w:pPr>
        <w:adjustRightInd w:val="0"/>
        <w:jc w:val="both"/>
        <w:rPr>
          <w:rFonts w:ascii="Abadi" w:eastAsiaTheme="minorHAnsi" w:hAnsi="Abadi"/>
          <w:color w:val="000000"/>
          <w:sz w:val="21"/>
          <w:szCs w:val="21"/>
        </w:rPr>
      </w:pPr>
    </w:p>
    <w:p w14:paraId="4DF703FF" w14:textId="439BEB21" w:rsidR="00BB4687" w:rsidRPr="009763B4" w:rsidRDefault="00BB4687" w:rsidP="00BB4687">
      <w:pPr>
        <w:adjustRightInd w:val="0"/>
        <w:jc w:val="both"/>
        <w:rPr>
          <w:rFonts w:ascii="Abadi" w:eastAsiaTheme="minorHAnsi" w:hAnsi="Abadi" w:cs="Cambria-Bold"/>
          <w:b/>
          <w:bCs/>
          <w:color w:val="000000"/>
          <w:sz w:val="21"/>
          <w:szCs w:val="21"/>
        </w:rPr>
      </w:pPr>
      <w:r w:rsidRPr="009763B4">
        <w:rPr>
          <w:rFonts w:ascii="Abadi" w:eastAsiaTheme="minorHAnsi" w:hAnsi="Abadi"/>
          <w:color w:val="000000"/>
          <w:sz w:val="21"/>
          <w:szCs w:val="21"/>
        </w:rPr>
        <w:t>En lo que va de este sexenio las cifras continúan al alza y particularmente en</w:t>
      </w:r>
      <w:r>
        <w:rPr>
          <w:rFonts w:ascii="Abadi" w:eastAsiaTheme="minorHAnsi" w:hAnsi="Abadi"/>
          <w:color w:val="000000"/>
          <w:sz w:val="21"/>
          <w:szCs w:val="21"/>
        </w:rPr>
        <w:t xml:space="preserve"> </w:t>
      </w:r>
      <w:r w:rsidRPr="009763B4">
        <w:rPr>
          <w:rFonts w:ascii="Abadi" w:eastAsiaTheme="minorHAnsi" w:hAnsi="Abadi"/>
          <w:color w:val="000000"/>
          <w:sz w:val="21"/>
          <w:szCs w:val="21"/>
        </w:rPr>
        <w:t xml:space="preserve">Guanajuato nos encontramos que </w:t>
      </w:r>
      <w:r w:rsidRPr="009763B4">
        <w:rPr>
          <w:rFonts w:ascii="Abadi" w:eastAsiaTheme="minorHAnsi" w:hAnsi="Abadi" w:cs="Cambria-Bold"/>
          <w:b/>
          <w:bCs/>
          <w:color w:val="000000"/>
          <w:sz w:val="21"/>
          <w:szCs w:val="21"/>
        </w:rPr>
        <w:t>de enero a diciembre de 2021 se cometieron</w:t>
      </w:r>
      <w:r>
        <w:rPr>
          <w:rFonts w:ascii="Abadi" w:eastAsiaTheme="minorHAnsi" w:hAnsi="Abadi" w:cs="Cambria-Bold"/>
          <w:b/>
          <w:bCs/>
          <w:color w:val="000000"/>
          <w:sz w:val="21"/>
          <w:szCs w:val="21"/>
        </w:rPr>
        <w:t xml:space="preserve"> </w:t>
      </w:r>
      <w:r w:rsidRPr="009763B4">
        <w:rPr>
          <w:rFonts w:ascii="Abadi" w:eastAsiaTheme="minorHAnsi" w:hAnsi="Abadi" w:cs="Cambria-Bold"/>
          <w:b/>
          <w:bCs/>
          <w:color w:val="000000"/>
          <w:sz w:val="21"/>
          <w:szCs w:val="21"/>
        </w:rPr>
        <w:t>344 homicidios dolosos de mujeres</w:t>
      </w:r>
      <w:r w:rsidRPr="009763B4">
        <w:rPr>
          <w:rFonts w:ascii="Abadi" w:eastAsiaTheme="minorHAnsi" w:hAnsi="Abadi"/>
          <w:color w:val="000000"/>
          <w:sz w:val="21"/>
          <w:szCs w:val="21"/>
        </w:rPr>
        <w:t>; es decir, el primer lugar a nivel nacional</w:t>
      </w:r>
      <w:r>
        <w:rPr>
          <w:rFonts w:ascii="Abadi" w:eastAsiaTheme="minorHAnsi" w:hAnsi="Abadi"/>
          <w:color w:val="000000"/>
          <w:sz w:val="21"/>
          <w:szCs w:val="21"/>
        </w:rPr>
        <w:t xml:space="preserve"> </w:t>
      </w:r>
      <w:r w:rsidRPr="009763B4">
        <w:rPr>
          <w:rFonts w:ascii="Abadi" w:eastAsiaTheme="minorHAnsi" w:hAnsi="Abadi"/>
          <w:color w:val="000000"/>
          <w:sz w:val="21"/>
          <w:szCs w:val="21"/>
        </w:rPr>
        <w:t>donde las víctimas de homicidio doloso fueron mujeres. Y también somos el primer</w:t>
      </w:r>
      <w:r>
        <w:rPr>
          <w:rFonts w:ascii="Abadi" w:eastAsiaTheme="minorHAnsi" w:hAnsi="Abadi"/>
          <w:color w:val="000000"/>
          <w:sz w:val="21"/>
          <w:szCs w:val="21"/>
        </w:rPr>
        <w:t xml:space="preserve"> </w:t>
      </w:r>
      <w:r w:rsidRPr="009763B4">
        <w:rPr>
          <w:rFonts w:ascii="Abadi" w:eastAsiaTheme="minorHAnsi" w:hAnsi="Abadi"/>
          <w:color w:val="000000"/>
          <w:sz w:val="21"/>
          <w:szCs w:val="21"/>
        </w:rPr>
        <w:t xml:space="preserve">lugar a nivel nacional de mujeres víctimas de </w:t>
      </w:r>
      <w:r w:rsidRPr="009763B4">
        <w:rPr>
          <w:rFonts w:ascii="Abadi" w:eastAsiaTheme="minorHAnsi" w:hAnsi="Abadi" w:cs="Cambria-Bold"/>
          <w:b/>
          <w:bCs/>
          <w:color w:val="000000"/>
          <w:sz w:val="21"/>
          <w:szCs w:val="21"/>
        </w:rPr>
        <w:t>homicidio culposo con 377 carpetas</w:t>
      </w:r>
      <w:r>
        <w:rPr>
          <w:rFonts w:ascii="Abadi" w:eastAsiaTheme="minorHAnsi" w:hAnsi="Abadi" w:cs="Cambria-Bold"/>
          <w:b/>
          <w:bCs/>
          <w:color w:val="000000"/>
          <w:sz w:val="21"/>
          <w:szCs w:val="21"/>
        </w:rPr>
        <w:t xml:space="preserve"> </w:t>
      </w:r>
      <w:r w:rsidRPr="009763B4">
        <w:rPr>
          <w:rFonts w:ascii="Abadi" w:eastAsiaTheme="minorHAnsi" w:hAnsi="Abadi" w:cs="Cambria-Bold"/>
          <w:b/>
          <w:bCs/>
          <w:color w:val="000000"/>
          <w:sz w:val="21"/>
          <w:szCs w:val="21"/>
        </w:rPr>
        <w:t xml:space="preserve">iniciadas </w:t>
      </w:r>
      <w:r w:rsidRPr="009763B4">
        <w:rPr>
          <w:rFonts w:ascii="Abadi" w:eastAsiaTheme="minorHAnsi" w:hAnsi="Abadi"/>
          <w:color w:val="000000"/>
          <w:sz w:val="21"/>
          <w:szCs w:val="21"/>
        </w:rPr>
        <w:t xml:space="preserve">por este delito en dicho periodo. </w:t>
      </w:r>
      <w:r w:rsidRPr="009763B4">
        <w:rPr>
          <w:rFonts w:ascii="Abadi" w:eastAsiaTheme="minorHAnsi" w:hAnsi="Abadi"/>
          <w:color w:val="000000"/>
          <w:sz w:val="21"/>
          <w:szCs w:val="21"/>
        </w:rPr>
        <w:t>Tales cifras dejan en tela de juicio la</w:t>
      </w:r>
      <w:r>
        <w:rPr>
          <w:rFonts w:ascii="Abadi" w:eastAsiaTheme="minorHAnsi" w:hAnsi="Abadi"/>
          <w:color w:val="000000"/>
          <w:sz w:val="21"/>
          <w:szCs w:val="21"/>
        </w:rPr>
        <w:t xml:space="preserve"> </w:t>
      </w:r>
      <w:r w:rsidRPr="009763B4">
        <w:rPr>
          <w:rFonts w:ascii="Abadi" w:eastAsiaTheme="minorHAnsi" w:hAnsi="Abadi"/>
          <w:color w:val="000000"/>
          <w:sz w:val="21"/>
          <w:szCs w:val="21"/>
        </w:rPr>
        <w:t>capacidad y efectividad de las autoridades encargadas de la procuración de justicia</w:t>
      </w:r>
      <w:r>
        <w:rPr>
          <w:rFonts w:ascii="Abadi" w:eastAsiaTheme="minorHAnsi" w:hAnsi="Abadi"/>
          <w:color w:val="000000"/>
          <w:sz w:val="21"/>
          <w:szCs w:val="21"/>
        </w:rPr>
        <w:t xml:space="preserve"> </w:t>
      </w:r>
      <w:r w:rsidRPr="009763B4">
        <w:rPr>
          <w:rFonts w:ascii="Abadi" w:eastAsiaTheme="minorHAnsi" w:hAnsi="Abadi"/>
          <w:color w:val="000000"/>
          <w:sz w:val="21"/>
          <w:szCs w:val="21"/>
        </w:rPr>
        <w:t xml:space="preserve">en nuestro estado; </w:t>
      </w:r>
      <w:r w:rsidRPr="009763B4">
        <w:rPr>
          <w:rFonts w:ascii="Abadi" w:eastAsiaTheme="minorHAnsi" w:hAnsi="Abadi" w:cs="Cambria-Bold"/>
          <w:b/>
          <w:bCs/>
          <w:color w:val="000000"/>
          <w:sz w:val="21"/>
          <w:szCs w:val="21"/>
        </w:rPr>
        <w:t>pues mientras el año pasado se iniciaron únicamente 30</w:t>
      </w:r>
      <w:r>
        <w:rPr>
          <w:rFonts w:ascii="Abadi" w:eastAsiaTheme="minorHAnsi" w:hAnsi="Abadi" w:cs="Cambria-Bold"/>
          <w:b/>
          <w:bCs/>
          <w:color w:val="000000"/>
          <w:sz w:val="21"/>
          <w:szCs w:val="21"/>
        </w:rPr>
        <w:t xml:space="preserve"> </w:t>
      </w:r>
      <w:r w:rsidRPr="009763B4">
        <w:rPr>
          <w:rFonts w:ascii="Abadi" w:eastAsiaTheme="minorHAnsi" w:hAnsi="Abadi" w:cs="Cambria-Bold"/>
          <w:b/>
          <w:bCs/>
          <w:color w:val="000000"/>
          <w:sz w:val="21"/>
          <w:szCs w:val="21"/>
        </w:rPr>
        <w:t>carpetas de investigación por la presunta comisión de delitos de feminicidio</w:t>
      </w:r>
      <w:r>
        <w:rPr>
          <w:rFonts w:ascii="Abadi" w:eastAsiaTheme="minorHAnsi" w:hAnsi="Abadi" w:cs="Cambria-Bold"/>
          <w:b/>
          <w:bCs/>
          <w:color w:val="000000"/>
          <w:sz w:val="21"/>
          <w:szCs w:val="21"/>
        </w:rPr>
        <w:t xml:space="preserve"> </w:t>
      </w:r>
      <w:r w:rsidRPr="009763B4">
        <w:rPr>
          <w:rFonts w:ascii="Abadi" w:eastAsiaTheme="minorHAnsi" w:hAnsi="Abadi" w:cs="Cambria-Bold"/>
          <w:b/>
          <w:bCs/>
          <w:color w:val="000000"/>
          <w:sz w:val="21"/>
          <w:szCs w:val="21"/>
        </w:rPr>
        <w:t>nos encontramos con un total 721 carpetas iniciadas por homicidio.</w:t>
      </w:r>
      <w:r w:rsidR="00E27443">
        <w:rPr>
          <w:rFonts w:ascii="Abadi" w:eastAsiaTheme="minorHAnsi" w:hAnsi="Abadi" w:cs="Cambria-Bold"/>
          <w:b/>
          <w:bCs/>
          <w:color w:val="000000"/>
          <w:sz w:val="21"/>
          <w:szCs w:val="21"/>
        </w:rPr>
        <w:t xml:space="preserve"> </w:t>
      </w:r>
    </w:p>
    <w:p w14:paraId="65D1DB59" w14:textId="5BE59470" w:rsidR="00BB4687" w:rsidRDefault="00BB4687" w:rsidP="00BB4687">
      <w:pPr>
        <w:adjustRightInd w:val="0"/>
        <w:jc w:val="both"/>
        <w:rPr>
          <w:rFonts w:ascii="Abadi" w:eastAsiaTheme="minorHAnsi" w:hAnsi="Abadi"/>
          <w:color w:val="000000"/>
          <w:sz w:val="21"/>
          <w:szCs w:val="21"/>
        </w:rPr>
      </w:pPr>
      <w:r w:rsidRPr="009763B4">
        <w:rPr>
          <w:rFonts w:ascii="Abadi" w:eastAsiaTheme="minorHAnsi" w:hAnsi="Abadi"/>
          <w:color w:val="000000"/>
          <w:sz w:val="21"/>
          <w:szCs w:val="21"/>
        </w:rPr>
        <w:t>En este orden de ideas, es importante resaltar que a pesar de la clara</w:t>
      </w:r>
      <w:r>
        <w:rPr>
          <w:rFonts w:ascii="Abadi" w:eastAsiaTheme="minorHAnsi" w:hAnsi="Abadi"/>
          <w:color w:val="000000"/>
          <w:sz w:val="21"/>
          <w:szCs w:val="21"/>
        </w:rPr>
        <w:t xml:space="preserve"> </w:t>
      </w:r>
      <w:r w:rsidRPr="009763B4">
        <w:rPr>
          <w:rFonts w:ascii="Abadi" w:eastAsiaTheme="minorHAnsi" w:hAnsi="Abadi"/>
          <w:color w:val="000000"/>
          <w:sz w:val="21"/>
          <w:szCs w:val="21"/>
        </w:rPr>
        <w:t>desproporcionalidad que existe en la tipificación de ambos delitos, tres municipios</w:t>
      </w:r>
      <w:r>
        <w:rPr>
          <w:rFonts w:ascii="Abadi" w:eastAsiaTheme="minorHAnsi" w:hAnsi="Abadi"/>
          <w:color w:val="000000"/>
          <w:sz w:val="21"/>
          <w:szCs w:val="21"/>
        </w:rPr>
        <w:t xml:space="preserve"> </w:t>
      </w:r>
      <w:r w:rsidRPr="009763B4">
        <w:rPr>
          <w:rFonts w:ascii="Abadi" w:eastAsiaTheme="minorHAnsi" w:hAnsi="Abadi"/>
          <w:color w:val="000000"/>
          <w:sz w:val="21"/>
          <w:szCs w:val="21"/>
        </w:rPr>
        <w:t>de nuestro estado se encuentran entre los primeros 100 municipios a nivel nacional</w:t>
      </w:r>
      <w:r>
        <w:rPr>
          <w:rFonts w:ascii="Abadi" w:eastAsiaTheme="minorHAnsi" w:hAnsi="Abadi"/>
          <w:color w:val="000000"/>
          <w:sz w:val="21"/>
          <w:szCs w:val="21"/>
        </w:rPr>
        <w:t xml:space="preserve"> </w:t>
      </w:r>
      <w:r w:rsidRPr="009763B4">
        <w:rPr>
          <w:rFonts w:ascii="Abadi" w:eastAsiaTheme="minorHAnsi" w:hAnsi="Abadi"/>
          <w:color w:val="000000"/>
          <w:sz w:val="21"/>
          <w:szCs w:val="21"/>
        </w:rPr>
        <w:t>con presuntos feminicidios cometidos durante el 2021, siendo estos: Celaya en el</w:t>
      </w:r>
      <w:r>
        <w:rPr>
          <w:rFonts w:ascii="Abadi" w:eastAsiaTheme="minorHAnsi" w:hAnsi="Abadi"/>
          <w:color w:val="000000"/>
          <w:sz w:val="21"/>
          <w:szCs w:val="21"/>
        </w:rPr>
        <w:t xml:space="preserve"> </w:t>
      </w:r>
      <w:r w:rsidRPr="009763B4">
        <w:rPr>
          <w:rFonts w:ascii="Abadi" w:eastAsiaTheme="minorHAnsi" w:hAnsi="Abadi"/>
          <w:color w:val="000000"/>
          <w:sz w:val="21"/>
          <w:szCs w:val="21"/>
        </w:rPr>
        <w:t>lugar 33, seguido de Irapuato en el 34 (con 6 feminicidios cada uno) y Guanajuato</w:t>
      </w:r>
      <w:r>
        <w:rPr>
          <w:rFonts w:ascii="Abadi" w:eastAsiaTheme="minorHAnsi" w:hAnsi="Abadi"/>
          <w:color w:val="000000"/>
          <w:sz w:val="21"/>
          <w:szCs w:val="21"/>
        </w:rPr>
        <w:t xml:space="preserve"> </w:t>
      </w:r>
      <w:r w:rsidRPr="009763B4">
        <w:rPr>
          <w:rFonts w:ascii="Abadi" w:eastAsiaTheme="minorHAnsi" w:hAnsi="Abadi"/>
          <w:color w:val="000000"/>
          <w:sz w:val="21"/>
          <w:szCs w:val="21"/>
        </w:rPr>
        <w:t>en el 81 con 3.</w:t>
      </w:r>
      <w:r>
        <w:rPr>
          <w:rFonts w:ascii="Abadi" w:eastAsiaTheme="minorHAnsi" w:hAnsi="Abadi"/>
          <w:color w:val="000000"/>
          <w:sz w:val="21"/>
          <w:szCs w:val="21"/>
        </w:rPr>
        <w:t xml:space="preserve"> </w:t>
      </w:r>
    </w:p>
    <w:p w14:paraId="1E753247" w14:textId="39DC1B60" w:rsidR="00BB4687" w:rsidRDefault="00BB4687" w:rsidP="00BB4687">
      <w:pPr>
        <w:adjustRightInd w:val="0"/>
        <w:jc w:val="both"/>
        <w:rPr>
          <w:rFonts w:ascii="Abadi" w:eastAsiaTheme="minorHAnsi" w:hAnsi="Abadi"/>
          <w:color w:val="000000"/>
          <w:sz w:val="21"/>
          <w:szCs w:val="21"/>
        </w:rPr>
      </w:pPr>
      <w:r w:rsidRPr="009763B4">
        <w:rPr>
          <w:rFonts w:ascii="Abadi" w:eastAsiaTheme="minorHAnsi" w:hAnsi="Abadi"/>
          <w:color w:val="000000"/>
          <w:sz w:val="21"/>
          <w:szCs w:val="21"/>
        </w:rPr>
        <w:t>La propuesta que se plantea en la presente iniciativa es la de perfeccionar y ampliar</w:t>
      </w:r>
      <w:r>
        <w:rPr>
          <w:rFonts w:ascii="Abadi" w:eastAsiaTheme="minorHAnsi" w:hAnsi="Abadi"/>
          <w:color w:val="000000"/>
          <w:sz w:val="21"/>
          <w:szCs w:val="21"/>
        </w:rPr>
        <w:t xml:space="preserve"> </w:t>
      </w:r>
      <w:r w:rsidRPr="009763B4">
        <w:rPr>
          <w:rFonts w:ascii="Abadi" w:eastAsiaTheme="minorHAnsi" w:hAnsi="Abadi"/>
          <w:color w:val="000000"/>
          <w:sz w:val="21"/>
          <w:szCs w:val="21"/>
        </w:rPr>
        <w:t>los supuestos que permiten que un homicidio sea calificado como feminicidio,</w:t>
      </w:r>
      <w:r>
        <w:rPr>
          <w:rFonts w:ascii="Abadi" w:eastAsiaTheme="minorHAnsi" w:hAnsi="Abadi"/>
          <w:color w:val="000000"/>
          <w:sz w:val="21"/>
          <w:szCs w:val="21"/>
        </w:rPr>
        <w:t xml:space="preserve"> </w:t>
      </w:r>
      <w:r w:rsidRPr="009763B4">
        <w:rPr>
          <w:rFonts w:ascii="Abadi" w:eastAsiaTheme="minorHAnsi" w:hAnsi="Abadi"/>
          <w:color w:val="000000"/>
          <w:sz w:val="21"/>
          <w:szCs w:val="21"/>
        </w:rPr>
        <w:t>avanzando así en combatir y erradicar la violencia en contra de las mujeres.</w:t>
      </w:r>
      <w:r>
        <w:rPr>
          <w:rFonts w:ascii="Abadi" w:eastAsiaTheme="minorHAnsi" w:hAnsi="Abadi"/>
          <w:color w:val="000000"/>
          <w:sz w:val="21"/>
          <w:szCs w:val="21"/>
        </w:rPr>
        <w:t xml:space="preserve"> </w:t>
      </w:r>
      <w:r w:rsidRPr="009763B4">
        <w:rPr>
          <w:rFonts w:ascii="Abadi" w:eastAsiaTheme="minorHAnsi" w:hAnsi="Abadi"/>
          <w:color w:val="000000"/>
          <w:sz w:val="21"/>
          <w:szCs w:val="21"/>
        </w:rPr>
        <w:t>Se pretende incluir tres supuestos más que configuren el delito de feminicidio, tales</w:t>
      </w:r>
      <w:r>
        <w:rPr>
          <w:rFonts w:ascii="Abadi" w:eastAsiaTheme="minorHAnsi" w:hAnsi="Abadi"/>
          <w:color w:val="000000"/>
          <w:sz w:val="21"/>
          <w:szCs w:val="21"/>
        </w:rPr>
        <w:t xml:space="preserve"> </w:t>
      </w:r>
      <w:r w:rsidRPr="009763B4">
        <w:rPr>
          <w:rFonts w:ascii="Abadi" w:eastAsiaTheme="minorHAnsi" w:hAnsi="Abadi"/>
          <w:color w:val="000000"/>
          <w:sz w:val="21"/>
          <w:szCs w:val="21"/>
        </w:rPr>
        <w:t>como: La existencia de antecedentes de violencia de cualquier tipo ejercida por</w:t>
      </w:r>
      <w:r>
        <w:rPr>
          <w:rFonts w:ascii="Abadi" w:eastAsiaTheme="minorHAnsi" w:hAnsi="Abadi"/>
          <w:color w:val="000000"/>
          <w:sz w:val="21"/>
          <w:szCs w:val="21"/>
        </w:rPr>
        <w:t xml:space="preserve"> </w:t>
      </w:r>
      <w:r w:rsidRPr="009763B4">
        <w:rPr>
          <w:rFonts w:ascii="Abadi" w:eastAsiaTheme="minorHAnsi" w:hAnsi="Abadi"/>
          <w:color w:val="000000"/>
          <w:sz w:val="21"/>
          <w:szCs w:val="21"/>
        </w:rPr>
        <w:t>parte del feminicida; Que haya sido obligada a ejercer la prostitución, o cualquier</w:t>
      </w:r>
      <w:r w:rsidR="004C31E5">
        <w:rPr>
          <w:rFonts w:ascii="Abadi" w:eastAsiaTheme="minorHAnsi" w:hAnsi="Abadi"/>
          <w:color w:val="000000"/>
          <w:sz w:val="21"/>
          <w:szCs w:val="21"/>
        </w:rPr>
        <w:t xml:space="preserve"> </w:t>
      </w:r>
      <w:r w:rsidRPr="009763B4">
        <w:rPr>
          <w:rFonts w:ascii="Abadi" w:eastAsiaTheme="minorHAnsi" w:hAnsi="Abadi"/>
          <w:color w:val="000000"/>
          <w:sz w:val="21"/>
          <w:szCs w:val="21"/>
        </w:rPr>
        <w:t>forma de explotación o actos de trata de personas; o que se haya encontrado en un</w:t>
      </w:r>
      <w:r>
        <w:rPr>
          <w:rFonts w:ascii="Abadi" w:eastAsiaTheme="minorHAnsi" w:hAnsi="Abadi"/>
          <w:color w:val="000000"/>
          <w:sz w:val="21"/>
          <w:szCs w:val="21"/>
        </w:rPr>
        <w:t xml:space="preserve"> </w:t>
      </w:r>
      <w:r w:rsidRPr="009763B4">
        <w:rPr>
          <w:rFonts w:ascii="Abadi" w:eastAsiaTheme="minorHAnsi" w:hAnsi="Abadi"/>
          <w:color w:val="000000"/>
          <w:sz w:val="21"/>
          <w:szCs w:val="21"/>
        </w:rPr>
        <w:t>estado de indefensión al momento de que se cometió el delito.</w:t>
      </w:r>
    </w:p>
    <w:p w14:paraId="746C03E4" w14:textId="77777777" w:rsidR="004932FD" w:rsidRPr="009763B4" w:rsidRDefault="004932FD" w:rsidP="00BB4687">
      <w:pPr>
        <w:adjustRightInd w:val="0"/>
        <w:jc w:val="both"/>
        <w:rPr>
          <w:rFonts w:ascii="Abadi" w:eastAsiaTheme="minorHAnsi" w:hAnsi="Abadi"/>
          <w:color w:val="000000"/>
          <w:sz w:val="21"/>
          <w:szCs w:val="21"/>
        </w:rPr>
      </w:pPr>
    </w:p>
    <w:p w14:paraId="752BC910" w14:textId="77777777" w:rsidR="00DE0E4E"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Adicionalmente, se propone establecer que el feminicida perderá, si los tuviere,</w:t>
      </w:r>
      <w:r>
        <w:rPr>
          <w:rFonts w:ascii="Abadi" w:eastAsiaTheme="minorHAnsi" w:hAnsi="Abadi"/>
          <w:sz w:val="21"/>
          <w:szCs w:val="21"/>
        </w:rPr>
        <w:t xml:space="preserve"> </w:t>
      </w:r>
      <w:r w:rsidRPr="009763B4">
        <w:rPr>
          <w:rFonts w:ascii="Abadi" w:eastAsiaTheme="minorHAnsi" w:hAnsi="Abadi"/>
          <w:sz w:val="21"/>
          <w:szCs w:val="21"/>
        </w:rPr>
        <w:t>todos los derechos con relación a la víctima, incluidos los de carácter sucesorio. Esta</w:t>
      </w:r>
      <w:r>
        <w:rPr>
          <w:rFonts w:ascii="Abadi" w:eastAsiaTheme="minorHAnsi" w:hAnsi="Abadi"/>
          <w:sz w:val="21"/>
          <w:szCs w:val="21"/>
        </w:rPr>
        <w:t xml:space="preserve"> </w:t>
      </w:r>
      <w:r w:rsidRPr="009763B4">
        <w:rPr>
          <w:rFonts w:ascii="Abadi" w:eastAsiaTheme="minorHAnsi" w:hAnsi="Abadi"/>
          <w:sz w:val="21"/>
          <w:szCs w:val="21"/>
        </w:rPr>
        <w:t>propuesta cobra sentido debido a que la violencia en contra de la mujer también se</w:t>
      </w:r>
      <w:r w:rsidR="00791CD5">
        <w:rPr>
          <w:rFonts w:ascii="Abadi" w:eastAsiaTheme="minorHAnsi" w:hAnsi="Abadi"/>
          <w:sz w:val="21"/>
          <w:szCs w:val="21"/>
        </w:rPr>
        <w:t xml:space="preserve"> </w:t>
      </w:r>
      <w:r w:rsidRPr="009763B4">
        <w:rPr>
          <w:rFonts w:ascii="Abadi" w:eastAsiaTheme="minorHAnsi" w:hAnsi="Abadi"/>
          <w:sz w:val="21"/>
          <w:szCs w:val="21"/>
        </w:rPr>
        <w:t>ha dado con el único fin de poseer sus bienes o propiedades.</w:t>
      </w:r>
      <w:r>
        <w:rPr>
          <w:rFonts w:ascii="Abadi" w:eastAsiaTheme="minorHAnsi" w:hAnsi="Abadi"/>
          <w:sz w:val="21"/>
          <w:szCs w:val="21"/>
        </w:rPr>
        <w:t xml:space="preserve"> </w:t>
      </w:r>
    </w:p>
    <w:p w14:paraId="070F8A34" w14:textId="77777777" w:rsidR="00DE0E4E"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 igual forma se propone adicionar un párrafo al artículo 153-a-1 con el objetivo</w:t>
      </w:r>
      <w:r>
        <w:rPr>
          <w:rFonts w:ascii="Abadi" w:eastAsiaTheme="minorHAnsi" w:hAnsi="Abadi"/>
          <w:sz w:val="21"/>
          <w:szCs w:val="21"/>
        </w:rPr>
        <w:t xml:space="preserve"> </w:t>
      </w:r>
      <w:r w:rsidRPr="009763B4">
        <w:rPr>
          <w:rFonts w:ascii="Abadi" w:eastAsiaTheme="minorHAnsi" w:hAnsi="Abadi"/>
          <w:sz w:val="21"/>
          <w:szCs w:val="21"/>
        </w:rPr>
        <w:t>de castigar el mal actuar de parte de los servidores públicos que retrasen o eviten la</w:t>
      </w:r>
      <w:r>
        <w:rPr>
          <w:rFonts w:ascii="Abadi" w:eastAsiaTheme="minorHAnsi" w:hAnsi="Abadi"/>
          <w:sz w:val="21"/>
          <w:szCs w:val="21"/>
        </w:rPr>
        <w:t xml:space="preserve"> </w:t>
      </w:r>
      <w:r w:rsidRPr="009763B4">
        <w:rPr>
          <w:rFonts w:ascii="Abadi" w:eastAsiaTheme="minorHAnsi" w:hAnsi="Abadi"/>
          <w:sz w:val="21"/>
          <w:szCs w:val="21"/>
        </w:rPr>
        <w:t>procuración e impartición de la justicia, particularmente frente a un feminicidio.</w:t>
      </w:r>
      <w:r>
        <w:rPr>
          <w:rFonts w:ascii="Abadi" w:eastAsiaTheme="minorHAnsi" w:hAnsi="Abadi"/>
          <w:sz w:val="21"/>
          <w:szCs w:val="21"/>
        </w:rPr>
        <w:t xml:space="preserve"> </w:t>
      </w:r>
    </w:p>
    <w:p w14:paraId="07DEB4E6" w14:textId="3C2F8BB6"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Este último punto es de relevancia, ya que en Guanajuato hemos visto casos en los</w:t>
      </w:r>
      <w:r>
        <w:rPr>
          <w:rFonts w:ascii="Abadi" w:eastAsiaTheme="minorHAnsi" w:hAnsi="Abadi"/>
          <w:sz w:val="21"/>
          <w:szCs w:val="21"/>
        </w:rPr>
        <w:t xml:space="preserve"> </w:t>
      </w:r>
      <w:r w:rsidRPr="009763B4">
        <w:rPr>
          <w:rFonts w:ascii="Abadi" w:eastAsiaTheme="minorHAnsi" w:hAnsi="Abadi"/>
          <w:sz w:val="21"/>
          <w:szCs w:val="21"/>
        </w:rPr>
        <w:t>que actos de corrupción han derivado en la reclasificación del delito para beneficiar</w:t>
      </w:r>
      <w:r>
        <w:rPr>
          <w:rFonts w:ascii="Abadi" w:eastAsiaTheme="minorHAnsi" w:hAnsi="Abadi"/>
          <w:sz w:val="21"/>
          <w:szCs w:val="21"/>
        </w:rPr>
        <w:t xml:space="preserve"> </w:t>
      </w:r>
      <w:r w:rsidRPr="009763B4">
        <w:rPr>
          <w:rFonts w:ascii="Abadi" w:eastAsiaTheme="minorHAnsi" w:hAnsi="Abadi"/>
          <w:sz w:val="21"/>
          <w:szCs w:val="21"/>
        </w:rPr>
        <w:t>a los inculpados. Además, como quedó establecido en las líneas anteriores, los</w:t>
      </w:r>
      <w:r>
        <w:rPr>
          <w:rFonts w:ascii="Abadi" w:eastAsiaTheme="minorHAnsi" w:hAnsi="Abadi"/>
          <w:sz w:val="21"/>
          <w:szCs w:val="21"/>
        </w:rPr>
        <w:t xml:space="preserve"> </w:t>
      </w:r>
      <w:r w:rsidRPr="009763B4">
        <w:rPr>
          <w:rFonts w:ascii="Abadi" w:eastAsiaTheme="minorHAnsi" w:hAnsi="Abadi"/>
          <w:sz w:val="21"/>
          <w:szCs w:val="21"/>
        </w:rPr>
        <w:t>homicidios dolosos y culposos cometidos contra mujeres en el Estado son</w:t>
      </w:r>
      <w:r>
        <w:rPr>
          <w:rFonts w:ascii="Abadi" w:eastAsiaTheme="minorHAnsi" w:hAnsi="Abadi"/>
          <w:sz w:val="21"/>
          <w:szCs w:val="21"/>
        </w:rPr>
        <w:t xml:space="preserve"> </w:t>
      </w:r>
      <w:r w:rsidRPr="009763B4">
        <w:rPr>
          <w:rFonts w:ascii="Abadi" w:eastAsiaTheme="minorHAnsi" w:hAnsi="Abadi"/>
          <w:sz w:val="21"/>
          <w:szCs w:val="21"/>
        </w:rPr>
        <w:t>sumamente altos y desproporcionados en comparación con la cantidad de</w:t>
      </w:r>
      <w:r>
        <w:rPr>
          <w:rFonts w:ascii="Abadi" w:eastAsiaTheme="minorHAnsi" w:hAnsi="Abadi"/>
          <w:sz w:val="21"/>
          <w:szCs w:val="21"/>
        </w:rPr>
        <w:t xml:space="preserve"> </w:t>
      </w:r>
      <w:r w:rsidRPr="009763B4">
        <w:rPr>
          <w:rFonts w:ascii="Abadi" w:eastAsiaTheme="minorHAnsi" w:hAnsi="Abadi"/>
          <w:sz w:val="21"/>
          <w:szCs w:val="21"/>
        </w:rPr>
        <w:t>feminicidios investigados. Es por ello, que este tipo de conductas deben estar</w:t>
      </w:r>
      <w:r>
        <w:rPr>
          <w:rFonts w:ascii="Abadi" w:eastAsiaTheme="minorHAnsi" w:hAnsi="Abadi"/>
          <w:sz w:val="21"/>
          <w:szCs w:val="21"/>
        </w:rPr>
        <w:t xml:space="preserve"> </w:t>
      </w:r>
      <w:r w:rsidRPr="009763B4">
        <w:rPr>
          <w:rFonts w:ascii="Abadi" w:eastAsiaTheme="minorHAnsi" w:hAnsi="Abadi"/>
          <w:sz w:val="21"/>
          <w:szCs w:val="21"/>
        </w:rPr>
        <w:t>prohibidas y sancionadas, máxime que, al tener el feminicidio penas tan altas, se</w:t>
      </w:r>
      <w:r>
        <w:rPr>
          <w:rFonts w:ascii="Abadi" w:eastAsiaTheme="minorHAnsi" w:hAnsi="Abadi"/>
          <w:sz w:val="21"/>
          <w:szCs w:val="21"/>
        </w:rPr>
        <w:t xml:space="preserve"> </w:t>
      </w:r>
      <w:r w:rsidRPr="009763B4">
        <w:rPr>
          <w:rFonts w:ascii="Abadi" w:eastAsiaTheme="minorHAnsi" w:hAnsi="Abadi"/>
          <w:sz w:val="21"/>
          <w:szCs w:val="21"/>
        </w:rPr>
        <w:t>está frente a la oportunidad de que la corrupción permee al momento de clasificar</w:t>
      </w:r>
      <w:r>
        <w:rPr>
          <w:rFonts w:ascii="Abadi" w:eastAsiaTheme="minorHAnsi" w:hAnsi="Abadi"/>
          <w:sz w:val="21"/>
          <w:szCs w:val="21"/>
        </w:rPr>
        <w:t xml:space="preserve"> </w:t>
      </w:r>
      <w:r w:rsidRPr="009763B4">
        <w:rPr>
          <w:rFonts w:ascii="Abadi" w:eastAsiaTheme="minorHAnsi" w:hAnsi="Abadi"/>
          <w:sz w:val="21"/>
          <w:szCs w:val="21"/>
        </w:rPr>
        <w:lastRenderedPageBreak/>
        <w:t>los delitos por parte de la autoridad y por ello no veamos los números reales de los</w:t>
      </w:r>
      <w:r>
        <w:rPr>
          <w:rFonts w:ascii="Abadi" w:eastAsiaTheme="minorHAnsi" w:hAnsi="Abadi"/>
          <w:sz w:val="21"/>
          <w:szCs w:val="21"/>
        </w:rPr>
        <w:t xml:space="preserve"> </w:t>
      </w:r>
      <w:r w:rsidRPr="009763B4">
        <w:rPr>
          <w:rFonts w:ascii="Abadi" w:eastAsiaTheme="minorHAnsi" w:hAnsi="Abadi"/>
          <w:sz w:val="21"/>
          <w:szCs w:val="21"/>
        </w:rPr>
        <w:t>feminicidios que se comenten en nuestro estado y estén siendo clasificados con el</w:t>
      </w:r>
      <w:r>
        <w:rPr>
          <w:rFonts w:ascii="Abadi" w:eastAsiaTheme="minorHAnsi" w:hAnsi="Abadi"/>
          <w:sz w:val="21"/>
          <w:szCs w:val="21"/>
        </w:rPr>
        <w:t xml:space="preserve"> </w:t>
      </w:r>
      <w:r w:rsidRPr="009763B4">
        <w:rPr>
          <w:rFonts w:ascii="Abadi" w:eastAsiaTheme="minorHAnsi" w:hAnsi="Abadi"/>
          <w:sz w:val="21"/>
          <w:szCs w:val="21"/>
        </w:rPr>
        <w:t>delito de homicidio.</w:t>
      </w:r>
    </w:p>
    <w:p w14:paraId="05CE91A8" w14:textId="77777777" w:rsidR="00BB4687" w:rsidRPr="009763B4" w:rsidRDefault="00BB4687" w:rsidP="00BB4687">
      <w:pPr>
        <w:adjustRightInd w:val="0"/>
        <w:jc w:val="both"/>
        <w:rPr>
          <w:rFonts w:ascii="Abadi" w:eastAsiaTheme="minorHAnsi" w:hAnsi="Abadi"/>
          <w:sz w:val="21"/>
          <w:szCs w:val="21"/>
        </w:rPr>
      </w:pPr>
    </w:p>
    <w:p w14:paraId="60B6930D"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Por todo lo anteriormente expuesto, la presente iniciativa pretende mejorar el tipo</w:t>
      </w:r>
      <w:r>
        <w:rPr>
          <w:rFonts w:ascii="Abadi" w:eastAsiaTheme="minorHAnsi" w:hAnsi="Abadi"/>
          <w:sz w:val="21"/>
          <w:szCs w:val="21"/>
        </w:rPr>
        <w:t xml:space="preserve"> </w:t>
      </w:r>
      <w:r w:rsidRPr="009763B4">
        <w:rPr>
          <w:rFonts w:ascii="Abadi" w:eastAsiaTheme="minorHAnsi" w:hAnsi="Abadi"/>
          <w:sz w:val="21"/>
          <w:szCs w:val="21"/>
        </w:rPr>
        <w:t>penal del feminicidio en nuestro Código Penal, ya que hasta el momento no se ha</w:t>
      </w:r>
      <w:r>
        <w:rPr>
          <w:rFonts w:ascii="Abadi" w:eastAsiaTheme="minorHAnsi" w:hAnsi="Abadi"/>
          <w:sz w:val="21"/>
          <w:szCs w:val="21"/>
        </w:rPr>
        <w:t xml:space="preserve"> </w:t>
      </w:r>
      <w:r w:rsidRPr="009763B4">
        <w:rPr>
          <w:rFonts w:ascii="Abadi" w:eastAsiaTheme="minorHAnsi" w:hAnsi="Abadi"/>
          <w:sz w:val="21"/>
          <w:szCs w:val="21"/>
        </w:rPr>
        <w:t>podido ejercer la presión social y legal que se requiere para desincentivar la</w:t>
      </w:r>
      <w:r>
        <w:rPr>
          <w:rFonts w:ascii="Abadi" w:eastAsiaTheme="minorHAnsi" w:hAnsi="Abadi"/>
          <w:sz w:val="21"/>
          <w:szCs w:val="21"/>
        </w:rPr>
        <w:t xml:space="preserve"> </w:t>
      </w:r>
      <w:r w:rsidRPr="009763B4">
        <w:rPr>
          <w:rFonts w:ascii="Abadi" w:eastAsiaTheme="minorHAnsi" w:hAnsi="Abadi"/>
          <w:sz w:val="21"/>
          <w:szCs w:val="21"/>
        </w:rPr>
        <w:t>violencia contra la mujer en Guanajuato. Los hombres que aún consideran que la</w:t>
      </w:r>
      <w:r>
        <w:rPr>
          <w:rFonts w:ascii="Abadi" w:eastAsiaTheme="minorHAnsi" w:hAnsi="Abadi"/>
          <w:sz w:val="21"/>
          <w:szCs w:val="21"/>
        </w:rPr>
        <w:t xml:space="preserve"> </w:t>
      </w:r>
      <w:r w:rsidRPr="009763B4">
        <w:rPr>
          <w:rFonts w:ascii="Abadi" w:eastAsiaTheme="minorHAnsi" w:hAnsi="Abadi"/>
          <w:sz w:val="21"/>
          <w:szCs w:val="21"/>
        </w:rPr>
        <w:t>violencia hacia la mujer es algo normal y permisible, deben enfrentarse a una</w:t>
      </w:r>
      <w:r>
        <w:rPr>
          <w:rFonts w:ascii="Abadi" w:eastAsiaTheme="minorHAnsi" w:hAnsi="Abadi"/>
          <w:sz w:val="21"/>
          <w:szCs w:val="21"/>
        </w:rPr>
        <w:t xml:space="preserve"> </w:t>
      </w:r>
      <w:r w:rsidRPr="009763B4">
        <w:rPr>
          <w:rFonts w:ascii="Abadi" w:eastAsiaTheme="minorHAnsi" w:hAnsi="Abadi"/>
          <w:sz w:val="21"/>
          <w:szCs w:val="21"/>
        </w:rPr>
        <w:t>legislación y a un aparto de gobierno que privilegie la protección y salvaguarda de</w:t>
      </w:r>
      <w:r>
        <w:rPr>
          <w:rFonts w:ascii="Abadi" w:eastAsiaTheme="minorHAnsi" w:hAnsi="Abadi"/>
          <w:sz w:val="21"/>
          <w:szCs w:val="21"/>
        </w:rPr>
        <w:t xml:space="preserve"> </w:t>
      </w:r>
      <w:r w:rsidRPr="009763B4">
        <w:rPr>
          <w:rFonts w:ascii="Abadi" w:eastAsiaTheme="minorHAnsi" w:hAnsi="Abadi"/>
          <w:sz w:val="21"/>
          <w:szCs w:val="21"/>
        </w:rPr>
        <w:t>los derechos fundamentales de las mujeres, antes que la ineficiencia y la corrupción</w:t>
      </w:r>
      <w:r>
        <w:rPr>
          <w:rFonts w:ascii="Abadi" w:eastAsiaTheme="minorHAnsi" w:hAnsi="Abadi"/>
          <w:sz w:val="21"/>
          <w:szCs w:val="21"/>
        </w:rPr>
        <w:t xml:space="preserve"> </w:t>
      </w:r>
      <w:r w:rsidRPr="009763B4">
        <w:rPr>
          <w:rFonts w:ascii="Abadi" w:eastAsiaTheme="minorHAnsi" w:hAnsi="Abadi"/>
          <w:sz w:val="21"/>
          <w:szCs w:val="21"/>
        </w:rPr>
        <w:t>que este gobierno nos ha dejado ver.</w:t>
      </w:r>
    </w:p>
    <w:p w14:paraId="57343C54" w14:textId="77777777" w:rsidR="00BB4687" w:rsidRPr="009763B4" w:rsidRDefault="00BB4687" w:rsidP="00BB4687">
      <w:pPr>
        <w:jc w:val="both"/>
        <w:rPr>
          <w:rFonts w:ascii="Abadi" w:eastAsiaTheme="minorHAnsi" w:hAnsi="Abadi"/>
          <w:sz w:val="21"/>
          <w:szCs w:val="21"/>
        </w:rPr>
      </w:pPr>
    </w:p>
    <w:p w14:paraId="09FB3DDB"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 fin de dar cumplimiento a lo establecido por el artículo 209 de la Ley Orgánica del</w:t>
      </w:r>
      <w:r>
        <w:rPr>
          <w:rFonts w:ascii="Abadi" w:eastAsiaTheme="minorHAnsi" w:hAnsi="Abadi"/>
          <w:sz w:val="21"/>
          <w:szCs w:val="21"/>
        </w:rPr>
        <w:t xml:space="preserve"> </w:t>
      </w:r>
      <w:r w:rsidRPr="009763B4">
        <w:rPr>
          <w:rFonts w:ascii="Abadi" w:eastAsiaTheme="minorHAnsi" w:hAnsi="Abadi"/>
          <w:sz w:val="21"/>
          <w:szCs w:val="21"/>
        </w:rPr>
        <w:t>Poder Legislativo del Estado de Guanajuato; de aprobarse la presente iniciativa se</w:t>
      </w:r>
      <w:r>
        <w:rPr>
          <w:rFonts w:ascii="Abadi" w:eastAsiaTheme="minorHAnsi" w:hAnsi="Abadi"/>
          <w:sz w:val="21"/>
          <w:szCs w:val="21"/>
        </w:rPr>
        <w:t xml:space="preserve"> </w:t>
      </w:r>
      <w:r w:rsidRPr="009763B4">
        <w:rPr>
          <w:rFonts w:ascii="Abadi" w:eastAsiaTheme="minorHAnsi" w:hAnsi="Abadi"/>
          <w:sz w:val="21"/>
          <w:szCs w:val="21"/>
        </w:rPr>
        <w:t>generarían los siguientes impactos:</w:t>
      </w:r>
    </w:p>
    <w:p w14:paraId="0680BE26" w14:textId="77777777" w:rsidR="00BB4687" w:rsidRPr="009763B4" w:rsidRDefault="00BB4687" w:rsidP="00BB4687">
      <w:pPr>
        <w:adjustRightInd w:val="0"/>
        <w:jc w:val="both"/>
        <w:rPr>
          <w:rFonts w:ascii="Abadi" w:eastAsiaTheme="minorHAnsi" w:hAnsi="Abadi"/>
          <w:sz w:val="21"/>
          <w:szCs w:val="21"/>
        </w:rPr>
      </w:pPr>
    </w:p>
    <w:p w14:paraId="140B6524"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I. Jurídico</w:t>
      </w:r>
    </w:p>
    <w:p w14:paraId="13EA68A0" w14:textId="77777777" w:rsidR="00EF0CEF" w:rsidRDefault="00EF0CEF" w:rsidP="00BB4687">
      <w:pPr>
        <w:adjustRightInd w:val="0"/>
        <w:jc w:val="both"/>
        <w:rPr>
          <w:rFonts w:ascii="Abadi" w:eastAsiaTheme="minorHAnsi" w:hAnsi="Abadi"/>
          <w:sz w:val="21"/>
          <w:szCs w:val="21"/>
        </w:rPr>
      </w:pPr>
    </w:p>
    <w:p w14:paraId="1433C570" w14:textId="72D296A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 aprobarse la presente no se creará ningún ordenamiento jurídico nuevo, pues su</w:t>
      </w:r>
      <w:r>
        <w:rPr>
          <w:rFonts w:ascii="Abadi" w:eastAsiaTheme="minorHAnsi" w:hAnsi="Abadi"/>
          <w:sz w:val="21"/>
          <w:szCs w:val="21"/>
        </w:rPr>
        <w:t xml:space="preserve"> </w:t>
      </w:r>
      <w:r w:rsidRPr="009763B4">
        <w:rPr>
          <w:rFonts w:ascii="Abadi" w:eastAsiaTheme="minorHAnsi" w:hAnsi="Abadi"/>
          <w:sz w:val="21"/>
          <w:szCs w:val="21"/>
        </w:rPr>
        <w:t>objetivo es complementar el contenido de los artículos que tipifican el delito de</w:t>
      </w:r>
      <w:r>
        <w:rPr>
          <w:rFonts w:ascii="Abadi" w:eastAsiaTheme="minorHAnsi" w:hAnsi="Abadi"/>
          <w:sz w:val="21"/>
          <w:szCs w:val="21"/>
        </w:rPr>
        <w:t xml:space="preserve"> </w:t>
      </w:r>
      <w:r w:rsidRPr="009763B4">
        <w:rPr>
          <w:rFonts w:ascii="Abadi" w:eastAsiaTheme="minorHAnsi" w:hAnsi="Abadi"/>
          <w:sz w:val="21"/>
          <w:szCs w:val="21"/>
        </w:rPr>
        <w:t>feminicidio en el Código Penal del Estado de Guanajuato.</w:t>
      </w:r>
    </w:p>
    <w:p w14:paraId="212A055F" w14:textId="77777777" w:rsidR="00BB4687" w:rsidRPr="009763B4" w:rsidRDefault="00BB4687" w:rsidP="00BB4687">
      <w:pPr>
        <w:adjustRightInd w:val="0"/>
        <w:jc w:val="both"/>
        <w:rPr>
          <w:rFonts w:ascii="Abadi" w:eastAsiaTheme="minorHAnsi" w:hAnsi="Abadi"/>
          <w:sz w:val="21"/>
          <w:szCs w:val="21"/>
        </w:rPr>
      </w:pPr>
    </w:p>
    <w:p w14:paraId="641CE361"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II. Administrativo</w:t>
      </w:r>
    </w:p>
    <w:p w14:paraId="434BE039"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 aprobarse la presente iniciativa no se prevé impacto presupuestario alguno.</w:t>
      </w:r>
    </w:p>
    <w:p w14:paraId="50E5B855" w14:textId="77777777" w:rsidR="00BB4687" w:rsidRPr="009763B4" w:rsidRDefault="00BB4687" w:rsidP="00BB4687">
      <w:pPr>
        <w:adjustRightInd w:val="0"/>
        <w:jc w:val="both"/>
        <w:rPr>
          <w:rFonts w:ascii="Abadi" w:eastAsiaTheme="minorHAnsi" w:hAnsi="Abadi"/>
          <w:sz w:val="21"/>
          <w:szCs w:val="21"/>
        </w:rPr>
      </w:pPr>
    </w:p>
    <w:p w14:paraId="17DD759D"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III. Presupuestario</w:t>
      </w:r>
    </w:p>
    <w:p w14:paraId="25F5CE9F"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De aprobarse la presente iniciativa no se prevé impacto presupuestario alguno.</w:t>
      </w:r>
    </w:p>
    <w:p w14:paraId="62046148" w14:textId="77777777" w:rsidR="00BB4687" w:rsidRPr="009763B4" w:rsidRDefault="00BB4687" w:rsidP="00BB4687">
      <w:pPr>
        <w:adjustRightInd w:val="0"/>
        <w:jc w:val="both"/>
        <w:rPr>
          <w:rFonts w:ascii="Abadi" w:eastAsiaTheme="minorHAnsi" w:hAnsi="Abadi"/>
          <w:sz w:val="21"/>
          <w:szCs w:val="21"/>
        </w:rPr>
      </w:pPr>
    </w:p>
    <w:p w14:paraId="5D14F7D9" w14:textId="77777777" w:rsidR="00BB4687"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IV. Social</w:t>
      </w:r>
    </w:p>
    <w:p w14:paraId="087520DE" w14:textId="77777777" w:rsidR="00BB4687" w:rsidRPr="009763B4" w:rsidRDefault="00BB4687" w:rsidP="00BB4687">
      <w:pPr>
        <w:adjustRightInd w:val="0"/>
        <w:jc w:val="both"/>
        <w:rPr>
          <w:rFonts w:ascii="Abadi" w:eastAsiaTheme="minorHAnsi" w:hAnsi="Abadi" w:cs="Cambria-Bold"/>
          <w:b/>
          <w:bCs/>
          <w:sz w:val="21"/>
          <w:szCs w:val="21"/>
        </w:rPr>
      </w:pPr>
    </w:p>
    <w:p w14:paraId="107AA0BF"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Perfeccionar y ampliar los supuestos que permiten que un homicidio sea calificado</w:t>
      </w:r>
      <w:r>
        <w:rPr>
          <w:rFonts w:ascii="Abadi" w:eastAsiaTheme="minorHAnsi" w:hAnsi="Abadi"/>
          <w:sz w:val="21"/>
          <w:szCs w:val="21"/>
        </w:rPr>
        <w:t xml:space="preserve"> </w:t>
      </w:r>
      <w:r w:rsidRPr="009763B4">
        <w:rPr>
          <w:rFonts w:ascii="Abadi" w:eastAsiaTheme="minorHAnsi" w:hAnsi="Abadi"/>
          <w:sz w:val="21"/>
          <w:szCs w:val="21"/>
        </w:rPr>
        <w:t>como feminicidio permitirá combatir y sancionar con mayor eficiencia este delito,</w:t>
      </w:r>
      <w:r>
        <w:rPr>
          <w:rFonts w:ascii="Abadi" w:eastAsiaTheme="minorHAnsi" w:hAnsi="Abadi"/>
          <w:sz w:val="21"/>
          <w:szCs w:val="21"/>
        </w:rPr>
        <w:t xml:space="preserve"> </w:t>
      </w:r>
      <w:r w:rsidRPr="009763B4">
        <w:rPr>
          <w:rFonts w:ascii="Abadi" w:eastAsiaTheme="minorHAnsi" w:hAnsi="Abadi"/>
          <w:sz w:val="21"/>
          <w:szCs w:val="21"/>
        </w:rPr>
        <w:t>contribuyendo así a combatir y eliminar la violencia en contra de las mujeres;</w:t>
      </w:r>
      <w:r>
        <w:rPr>
          <w:rFonts w:ascii="Abadi" w:eastAsiaTheme="minorHAnsi" w:hAnsi="Abadi"/>
          <w:sz w:val="21"/>
          <w:szCs w:val="21"/>
        </w:rPr>
        <w:t xml:space="preserve"> </w:t>
      </w:r>
      <w:r w:rsidRPr="009763B4">
        <w:rPr>
          <w:rFonts w:ascii="Abadi" w:eastAsiaTheme="minorHAnsi" w:hAnsi="Abadi"/>
          <w:sz w:val="21"/>
          <w:szCs w:val="21"/>
        </w:rPr>
        <w:t>asimismo, generará actuaciones más expeditas y eficaces por parte de los servidores</w:t>
      </w:r>
      <w:r>
        <w:rPr>
          <w:rFonts w:ascii="Abadi" w:eastAsiaTheme="minorHAnsi" w:hAnsi="Abadi"/>
          <w:sz w:val="21"/>
          <w:szCs w:val="21"/>
        </w:rPr>
        <w:t xml:space="preserve"> </w:t>
      </w:r>
      <w:r w:rsidRPr="009763B4">
        <w:rPr>
          <w:rFonts w:ascii="Abadi" w:eastAsiaTheme="minorHAnsi" w:hAnsi="Abadi"/>
          <w:sz w:val="21"/>
          <w:szCs w:val="21"/>
        </w:rPr>
        <w:t>públicos encargados de la procuración de justicia en casos los casos en que se</w:t>
      </w:r>
      <w:r>
        <w:rPr>
          <w:rFonts w:ascii="Abadi" w:eastAsiaTheme="minorHAnsi" w:hAnsi="Abadi"/>
          <w:sz w:val="21"/>
          <w:szCs w:val="21"/>
        </w:rPr>
        <w:t xml:space="preserve"> </w:t>
      </w:r>
      <w:r w:rsidRPr="009763B4">
        <w:rPr>
          <w:rFonts w:ascii="Abadi" w:eastAsiaTheme="minorHAnsi" w:hAnsi="Abadi"/>
          <w:sz w:val="21"/>
          <w:szCs w:val="21"/>
        </w:rPr>
        <w:t>persiga este delito.</w:t>
      </w:r>
    </w:p>
    <w:p w14:paraId="4B75666D" w14:textId="77777777" w:rsidR="00BB4687" w:rsidRPr="009763B4" w:rsidRDefault="00BB4687" w:rsidP="00BB4687">
      <w:pPr>
        <w:adjustRightInd w:val="0"/>
        <w:jc w:val="both"/>
        <w:rPr>
          <w:rFonts w:ascii="Abadi" w:eastAsiaTheme="minorHAnsi" w:hAnsi="Abadi"/>
          <w:sz w:val="21"/>
          <w:szCs w:val="21"/>
        </w:rPr>
      </w:pPr>
    </w:p>
    <w:p w14:paraId="71E72F6C"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En mérito de todo lo anteriormente expuesto, fundado y motivado, me permito</w:t>
      </w:r>
      <w:r>
        <w:rPr>
          <w:rFonts w:ascii="Abadi" w:eastAsiaTheme="minorHAnsi" w:hAnsi="Abadi"/>
          <w:sz w:val="21"/>
          <w:szCs w:val="21"/>
        </w:rPr>
        <w:t xml:space="preserve"> </w:t>
      </w:r>
      <w:r w:rsidRPr="009763B4">
        <w:rPr>
          <w:rFonts w:ascii="Abadi" w:eastAsiaTheme="minorHAnsi" w:hAnsi="Abadi"/>
          <w:sz w:val="21"/>
          <w:szCs w:val="21"/>
        </w:rPr>
        <w:t xml:space="preserve">someter a la </w:t>
      </w:r>
      <w:r w:rsidRPr="009763B4">
        <w:rPr>
          <w:rFonts w:ascii="Abadi" w:eastAsiaTheme="minorHAnsi" w:hAnsi="Abadi"/>
          <w:sz w:val="21"/>
          <w:szCs w:val="21"/>
        </w:rPr>
        <w:t>consideración de esta Honorable Asamblea, el siguiente proyecto de:</w:t>
      </w:r>
    </w:p>
    <w:p w14:paraId="4D133B8B" w14:textId="77777777" w:rsidR="00BB4687" w:rsidRPr="009763B4" w:rsidRDefault="00BB4687" w:rsidP="00BB4687">
      <w:pPr>
        <w:jc w:val="both"/>
        <w:rPr>
          <w:rFonts w:ascii="Abadi" w:eastAsiaTheme="minorHAnsi" w:hAnsi="Abadi"/>
          <w:sz w:val="21"/>
          <w:szCs w:val="21"/>
        </w:rPr>
      </w:pPr>
    </w:p>
    <w:p w14:paraId="75E02054" w14:textId="77777777" w:rsidR="00BB4687" w:rsidRDefault="00BB4687" w:rsidP="00BB4687">
      <w:pPr>
        <w:adjustRightInd w:val="0"/>
        <w:jc w:val="center"/>
        <w:rPr>
          <w:rFonts w:ascii="Abadi" w:eastAsiaTheme="minorHAnsi" w:hAnsi="Abadi" w:cs="Cambria-Bold"/>
          <w:b/>
          <w:bCs/>
          <w:sz w:val="21"/>
          <w:szCs w:val="21"/>
        </w:rPr>
      </w:pPr>
      <w:r w:rsidRPr="009763B4">
        <w:rPr>
          <w:rFonts w:ascii="Abadi" w:eastAsiaTheme="minorHAnsi" w:hAnsi="Abadi" w:cs="Cambria-Bold"/>
          <w:b/>
          <w:bCs/>
          <w:sz w:val="21"/>
          <w:szCs w:val="21"/>
        </w:rPr>
        <w:t>D E C R E T O</w:t>
      </w:r>
    </w:p>
    <w:p w14:paraId="324538BE" w14:textId="77777777" w:rsidR="00BB4687" w:rsidRPr="009763B4" w:rsidRDefault="00BB4687" w:rsidP="00BB4687">
      <w:pPr>
        <w:adjustRightInd w:val="0"/>
        <w:jc w:val="center"/>
        <w:rPr>
          <w:rFonts w:ascii="Abadi" w:eastAsiaTheme="minorHAnsi" w:hAnsi="Abadi" w:cs="Cambria-Bold"/>
          <w:b/>
          <w:bCs/>
          <w:sz w:val="21"/>
          <w:szCs w:val="21"/>
        </w:rPr>
      </w:pPr>
    </w:p>
    <w:p w14:paraId="249E9F2D"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cs="Cambria-Bold"/>
          <w:b/>
          <w:bCs/>
          <w:sz w:val="21"/>
          <w:szCs w:val="21"/>
        </w:rPr>
        <w:t>ÚNICO</w:t>
      </w:r>
      <w:r w:rsidRPr="009763B4">
        <w:rPr>
          <w:rFonts w:ascii="Abadi" w:eastAsiaTheme="minorHAnsi" w:hAnsi="Abadi"/>
          <w:sz w:val="21"/>
          <w:szCs w:val="21"/>
        </w:rPr>
        <w:t>. Se reforman las fracciones I, II, V y VI, se adicionan las fracciones VIII, IX y X</w:t>
      </w:r>
      <w:r>
        <w:rPr>
          <w:rFonts w:ascii="Abadi" w:eastAsiaTheme="minorHAnsi" w:hAnsi="Abadi"/>
          <w:sz w:val="21"/>
          <w:szCs w:val="21"/>
        </w:rPr>
        <w:t xml:space="preserve"> </w:t>
      </w:r>
      <w:r w:rsidRPr="009763B4">
        <w:rPr>
          <w:rFonts w:ascii="Abadi" w:eastAsiaTheme="minorHAnsi" w:hAnsi="Abadi"/>
          <w:sz w:val="21"/>
          <w:szCs w:val="21"/>
        </w:rPr>
        <w:t>y un tercer párrafo al artículo 153-a y se adiciona un segundo párrafo al artículo</w:t>
      </w:r>
      <w:r>
        <w:rPr>
          <w:rFonts w:ascii="Abadi" w:eastAsiaTheme="minorHAnsi" w:hAnsi="Abadi"/>
          <w:sz w:val="21"/>
          <w:szCs w:val="21"/>
        </w:rPr>
        <w:t xml:space="preserve"> </w:t>
      </w:r>
      <w:r w:rsidRPr="009763B4">
        <w:rPr>
          <w:rFonts w:ascii="Abadi" w:eastAsiaTheme="minorHAnsi" w:hAnsi="Abadi"/>
          <w:sz w:val="21"/>
          <w:szCs w:val="21"/>
        </w:rPr>
        <w:t>153-a-1; ambos del Código Penal del Estado de Guanajuato, para quedar como sigue:</w:t>
      </w:r>
    </w:p>
    <w:p w14:paraId="744D4621" w14:textId="77777777" w:rsidR="00BB4687" w:rsidRDefault="00BB4687" w:rsidP="00BB4687">
      <w:pPr>
        <w:adjustRightInd w:val="0"/>
        <w:jc w:val="both"/>
        <w:rPr>
          <w:rFonts w:ascii="Abadi" w:eastAsiaTheme="minorHAnsi" w:hAnsi="Abadi"/>
          <w:sz w:val="21"/>
          <w:szCs w:val="21"/>
        </w:rPr>
      </w:pPr>
    </w:p>
    <w:p w14:paraId="53885673"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FEMINICIDIO</w:t>
      </w:r>
    </w:p>
    <w:p w14:paraId="30695A5C"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(REFORMADO, P.O. 11 DE JUNIO DE 2013)</w:t>
      </w:r>
    </w:p>
    <w:p w14:paraId="54BC5A6E" w14:textId="77777777" w:rsidR="00BB4687" w:rsidRPr="009763B4" w:rsidRDefault="00BB4687" w:rsidP="00BB4687">
      <w:pPr>
        <w:adjustRightInd w:val="0"/>
        <w:jc w:val="both"/>
        <w:rPr>
          <w:rFonts w:ascii="Abadi" w:eastAsiaTheme="minorHAnsi" w:hAnsi="Abadi"/>
          <w:sz w:val="21"/>
          <w:szCs w:val="21"/>
        </w:rPr>
      </w:pPr>
    </w:p>
    <w:p w14:paraId="58E61416"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Artículo 153-a.- Habrá feminicidio cuando la víctima del homicidio sea mujer y la</w:t>
      </w:r>
      <w:r>
        <w:rPr>
          <w:rFonts w:ascii="Abadi" w:eastAsiaTheme="minorHAnsi" w:hAnsi="Abadi"/>
          <w:sz w:val="21"/>
          <w:szCs w:val="21"/>
        </w:rPr>
        <w:t xml:space="preserve"> </w:t>
      </w:r>
      <w:r w:rsidRPr="009763B4">
        <w:rPr>
          <w:rFonts w:ascii="Abadi" w:eastAsiaTheme="minorHAnsi" w:hAnsi="Abadi"/>
          <w:sz w:val="21"/>
          <w:szCs w:val="21"/>
        </w:rPr>
        <w:t>privación de la vida se cometa por razones de género, considerándose que existen</w:t>
      </w:r>
      <w:r>
        <w:rPr>
          <w:rFonts w:ascii="Abadi" w:eastAsiaTheme="minorHAnsi" w:hAnsi="Abadi"/>
          <w:sz w:val="21"/>
          <w:szCs w:val="21"/>
        </w:rPr>
        <w:t xml:space="preserve"> </w:t>
      </w:r>
      <w:r w:rsidRPr="009763B4">
        <w:rPr>
          <w:rFonts w:ascii="Abadi" w:eastAsiaTheme="minorHAnsi" w:hAnsi="Abadi"/>
          <w:sz w:val="21"/>
          <w:szCs w:val="21"/>
        </w:rPr>
        <w:t>éstas, cuando ocurra alguno de los siguientes supuestos en agravio de la víctima:</w:t>
      </w:r>
    </w:p>
    <w:p w14:paraId="0D9D7FF0" w14:textId="77777777" w:rsidR="00BB4687" w:rsidRDefault="00BB4687" w:rsidP="00BB4687">
      <w:pPr>
        <w:adjustRightInd w:val="0"/>
        <w:jc w:val="both"/>
        <w:rPr>
          <w:rFonts w:ascii="Abadi" w:eastAsiaTheme="minorHAnsi" w:hAnsi="Abadi"/>
          <w:sz w:val="21"/>
          <w:szCs w:val="21"/>
        </w:rPr>
      </w:pPr>
    </w:p>
    <w:p w14:paraId="6E41DBE6"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sz w:val="21"/>
          <w:szCs w:val="21"/>
        </w:rPr>
        <w:t xml:space="preserve">I.- Que haya sido incomunicada, </w:t>
      </w:r>
      <w:r w:rsidRPr="009763B4">
        <w:rPr>
          <w:rFonts w:ascii="Abadi" w:eastAsiaTheme="minorHAnsi" w:hAnsi="Abadi" w:cs="Cambria-Bold"/>
          <w:b/>
          <w:bCs/>
          <w:sz w:val="21"/>
          <w:szCs w:val="21"/>
        </w:rPr>
        <w:t>durante cualquier tiempo previo a la privación</w:t>
      </w:r>
    </w:p>
    <w:p w14:paraId="6F9DEBDB"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de la vida;</w:t>
      </w:r>
    </w:p>
    <w:p w14:paraId="186E2094" w14:textId="77777777" w:rsidR="00BB4687" w:rsidRDefault="00BB4687" w:rsidP="00BB4687">
      <w:pPr>
        <w:adjustRightInd w:val="0"/>
        <w:jc w:val="both"/>
        <w:rPr>
          <w:rFonts w:ascii="Abadi" w:eastAsiaTheme="minorHAnsi" w:hAnsi="Abadi"/>
          <w:sz w:val="21"/>
          <w:szCs w:val="21"/>
        </w:rPr>
      </w:pPr>
    </w:p>
    <w:p w14:paraId="53E49685" w14:textId="77777777" w:rsidR="00BB4687" w:rsidRPr="009763B4" w:rsidRDefault="00BB4687" w:rsidP="00BB4687">
      <w:pPr>
        <w:adjustRightInd w:val="0"/>
        <w:jc w:val="right"/>
        <w:rPr>
          <w:rFonts w:ascii="Abadi" w:eastAsiaTheme="minorHAnsi" w:hAnsi="Abadi"/>
          <w:sz w:val="21"/>
          <w:szCs w:val="21"/>
        </w:rPr>
      </w:pPr>
      <w:r w:rsidRPr="009763B4">
        <w:rPr>
          <w:rFonts w:ascii="Abadi" w:eastAsiaTheme="minorHAnsi" w:hAnsi="Abadi"/>
          <w:sz w:val="21"/>
          <w:szCs w:val="21"/>
        </w:rPr>
        <w:t>(REFORMADA, P.O. 13 DE JULIO DE 2020)</w:t>
      </w:r>
    </w:p>
    <w:p w14:paraId="036F5479"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 xml:space="preserve">II.- Que presente signos de </w:t>
      </w:r>
      <w:r w:rsidRPr="009763B4">
        <w:rPr>
          <w:rFonts w:ascii="Abadi" w:eastAsiaTheme="minorHAnsi" w:hAnsi="Abadi" w:cs="Cambria-Bold"/>
          <w:b/>
          <w:bCs/>
          <w:sz w:val="21"/>
          <w:szCs w:val="21"/>
        </w:rPr>
        <w:t xml:space="preserve">cualquier tipo de </w:t>
      </w:r>
      <w:r w:rsidRPr="009763B4">
        <w:rPr>
          <w:rFonts w:ascii="Abadi" w:eastAsiaTheme="minorHAnsi" w:hAnsi="Abadi"/>
          <w:sz w:val="21"/>
          <w:szCs w:val="21"/>
        </w:rPr>
        <w:t>violencia sexual;</w:t>
      </w:r>
    </w:p>
    <w:p w14:paraId="61084580" w14:textId="77777777" w:rsidR="00BB4687" w:rsidRDefault="00BB4687" w:rsidP="00BB4687">
      <w:pPr>
        <w:adjustRightInd w:val="0"/>
        <w:jc w:val="both"/>
        <w:rPr>
          <w:rFonts w:ascii="Abadi" w:eastAsiaTheme="minorHAnsi" w:hAnsi="Abadi"/>
          <w:sz w:val="21"/>
          <w:szCs w:val="21"/>
        </w:rPr>
      </w:pPr>
    </w:p>
    <w:p w14:paraId="155F2B66"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III.- Que haya sido vejada;</w:t>
      </w:r>
    </w:p>
    <w:p w14:paraId="7F10B11B" w14:textId="77777777" w:rsidR="00BB4687" w:rsidRDefault="00BB4687" w:rsidP="00BB4687">
      <w:pPr>
        <w:adjustRightInd w:val="0"/>
        <w:jc w:val="both"/>
        <w:rPr>
          <w:rFonts w:ascii="Abadi" w:eastAsiaTheme="minorHAnsi" w:hAnsi="Abadi"/>
          <w:sz w:val="21"/>
          <w:szCs w:val="21"/>
        </w:rPr>
      </w:pPr>
    </w:p>
    <w:p w14:paraId="3E675CD5"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IV.- Que se le hayan infligido lesiones o mutilaciones, infamantes o degradantes aún</w:t>
      </w:r>
    </w:p>
    <w:p w14:paraId="1E613351"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respecto del cadáver;</w:t>
      </w:r>
    </w:p>
    <w:p w14:paraId="11FA7F66" w14:textId="77777777" w:rsidR="00BB4687" w:rsidRDefault="00BB4687" w:rsidP="00BB4687">
      <w:pPr>
        <w:adjustRightInd w:val="0"/>
        <w:jc w:val="both"/>
        <w:rPr>
          <w:rFonts w:ascii="Abadi" w:eastAsiaTheme="minorHAnsi" w:hAnsi="Abadi"/>
          <w:sz w:val="21"/>
          <w:szCs w:val="21"/>
        </w:rPr>
      </w:pPr>
    </w:p>
    <w:p w14:paraId="51F61EC8"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 xml:space="preserve">V.- Que haya existido amenazas, acoso, lesiones o </w:t>
      </w:r>
      <w:r w:rsidRPr="009763B4">
        <w:rPr>
          <w:rFonts w:ascii="Abadi" w:eastAsiaTheme="minorHAnsi" w:hAnsi="Abadi" w:cs="Cambria-Bold"/>
          <w:b/>
          <w:bCs/>
          <w:sz w:val="21"/>
          <w:szCs w:val="21"/>
        </w:rPr>
        <w:t xml:space="preserve">cualquier tipo de </w:t>
      </w:r>
      <w:r w:rsidRPr="009763B4">
        <w:rPr>
          <w:rFonts w:ascii="Abadi" w:eastAsiaTheme="minorHAnsi" w:hAnsi="Abadi"/>
          <w:sz w:val="21"/>
          <w:szCs w:val="21"/>
        </w:rPr>
        <w:t>violencia en el</w:t>
      </w:r>
    </w:p>
    <w:p w14:paraId="451293C0" w14:textId="45CBAE00"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ámbito familiar, laboral o escolar o cualquier otro que implique supra o</w:t>
      </w:r>
      <w:r w:rsidR="00095E06">
        <w:rPr>
          <w:rFonts w:ascii="Abadi" w:eastAsiaTheme="minorHAnsi" w:hAnsi="Abadi"/>
          <w:sz w:val="21"/>
          <w:szCs w:val="21"/>
        </w:rPr>
        <w:t xml:space="preserve"> </w:t>
      </w:r>
      <w:r w:rsidRPr="009763B4">
        <w:rPr>
          <w:rFonts w:ascii="Abadi" w:eastAsiaTheme="minorHAnsi" w:hAnsi="Abadi"/>
          <w:sz w:val="21"/>
          <w:szCs w:val="21"/>
        </w:rPr>
        <w:t>subordinación del sujeto activo en contra de ella;</w:t>
      </w:r>
    </w:p>
    <w:p w14:paraId="74BAF73A" w14:textId="31DF1995" w:rsidR="00BB4687" w:rsidRDefault="00BB4687" w:rsidP="00BB4687">
      <w:pPr>
        <w:adjustRightInd w:val="0"/>
        <w:jc w:val="right"/>
        <w:rPr>
          <w:rFonts w:ascii="Abadi" w:eastAsiaTheme="minorHAnsi" w:hAnsi="Abadi"/>
          <w:sz w:val="21"/>
          <w:szCs w:val="21"/>
        </w:rPr>
      </w:pPr>
      <w:r w:rsidRPr="009763B4">
        <w:rPr>
          <w:rFonts w:ascii="Abadi" w:eastAsiaTheme="minorHAnsi" w:hAnsi="Abadi"/>
          <w:sz w:val="21"/>
          <w:szCs w:val="21"/>
        </w:rPr>
        <w:t>(REFORMADA, P.O. 13 DE JULIO DE 2020)</w:t>
      </w:r>
    </w:p>
    <w:p w14:paraId="56E52BF7" w14:textId="77777777" w:rsidR="00095E06" w:rsidRPr="009763B4" w:rsidRDefault="00095E06" w:rsidP="00BB4687">
      <w:pPr>
        <w:adjustRightInd w:val="0"/>
        <w:jc w:val="right"/>
        <w:rPr>
          <w:rFonts w:ascii="Abadi" w:eastAsiaTheme="minorHAnsi" w:hAnsi="Abadi"/>
          <w:sz w:val="21"/>
          <w:szCs w:val="21"/>
        </w:rPr>
      </w:pPr>
    </w:p>
    <w:p w14:paraId="43AB5B0A"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 xml:space="preserve">VI.- Que exista o haya existido con el activo relación íntima, </w:t>
      </w:r>
      <w:r w:rsidRPr="009763B4">
        <w:rPr>
          <w:rFonts w:ascii="Abadi" w:eastAsiaTheme="minorHAnsi" w:hAnsi="Abadi" w:cs="Cambria-Bold"/>
          <w:b/>
          <w:bCs/>
          <w:sz w:val="21"/>
          <w:szCs w:val="21"/>
        </w:rPr>
        <w:t xml:space="preserve">sentimental, </w:t>
      </w:r>
      <w:r w:rsidRPr="009763B4">
        <w:rPr>
          <w:rFonts w:ascii="Abadi" w:eastAsiaTheme="minorHAnsi" w:hAnsi="Abadi"/>
          <w:sz w:val="21"/>
          <w:szCs w:val="21"/>
        </w:rPr>
        <w:t>de</w:t>
      </w:r>
      <w:r>
        <w:rPr>
          <w:rFonts w:ascii="Abadi" w:eastAsiaTheme="minorHAnsi" w:hAnsi="Abadi"/>
          <w:sz w:val="21"/>
          <w:szCs w:val="21"/>
        </w:rPr>
        <w:t xml:space="preserve"> </w:t>
      </w:r>
      <w:r w:rsidRPr="009763B4">
        <w:rPr>
          <w:rFonts w:ascii="Abadi" w:eastAsiaTheme="minorHAnsi" w:hAnsi="Abadi"/>
          <w:sz w:val="21"/>
          <w:szCs w:val="21"/>
        </w:rPr>
        <w:t xml:space="preserve">convivencia, de confianza, noviazgo, parentesco, matrimonio o </w:t>
      </w:r>
      <w:r w:rsidRPr="009763B4">
        <w:rPr>
          <w:rFonts w:ascii="Abadi" w:eastAsiaTheme="minorHAnsi" w:hAnsi="Abadi" w:cs="Cambria-Bold"/>
          <w:b/>
          <w:bCs/>
          <w:sz w:val="21"/>
          <w:szCs w:val="21"/>
        </w:rPr>
        <w:t>concubinato o</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 xml:space="preserve">cualquier otra </w:t>
      </w:r>
      <w:r w:rsidRPr="009763B4">
        <w:rPr>
          <w:rFonts w:ascii="Abadi" w:eastAsiaTheme="minorHAnsi" w:hAnsi="Abadi"/>
          <w:sz w:val="21"/>
          <w:szCs w:val="21"/>
        </w:rPr>
        <w:t xml:space="preserve">relación </w:t>
      </w:r>
      <w:r w:rsidRPr="009763B4">
        <w:rPr>
          <w:rFonts w:ascii="Abadi" w:eastAsiaTheme="minorHAnsi" w:hAnsi="Abadi" w:cs="Cambria-Bold"/>
          <w:b/>
          <w:bCs/>
          <w:sz w:val="21"/>
          <w:szCs w:val="21"/>
        </w:rPr>
        <w:t xml:space="preserve">de hecho o amistad </w:t>
      </w:r>
      <w:r w:rsidRPr="009763B4">
        <w:rPr>
          <w:rFonts w:ascii="Abadi" w:eastAsiaTheme="minorHAnsi" w:hAnsi="Abadi"/>
          <w:sz w:val="21"/>
          <w:szCs w:val="21"/>
        </w:rPr>
        <w:t>análoga;</w:t>
      </w:r>
    </w:p>
    <w:p w14:paraId="1FD068EC" w14:textId="77777777" w:rsidR="00BB4687" w:rsidRDefault="00BB4687" w:rsidP="00BB4687">
      <w:pPr>
        <w:adjustRightInd w:val="0"/>
        <w:jc w:val="both"/>
        <w:rPr>
          <w:rFonts w:ascii="Abadi" w:eastAsiaTheme="minorHAnsi" w:hAnsi="Abadi"/>
          <w:sz w:val="21"/>
          <w:szCs w:val="21"/>
        </w:rPr>
      </w:pPr>
    </w:p>
    <w:p w14:paraId="1955FADB" w14:textId="77777777" w:rsidR="00BB4687" w:rsidRPr="009763B4" w:rsidRDefault="00BB4687" w:rsidP="00BB4687">
      <w:pPr>
        <w:adjustRightInd w:val="0"/>
        <w:jc w:val="right"/>
        <w:rPr>
          <w:rFonts w:ascii="Abadi" w:eastAsiaTheme="minorHAnsi" w:hAnsi="Abadi"/>
          <w:sz w:val="21"/>
          <w:szCs w:val="21"/>
        </w:rPr>
      </w:pPr>
      <w:r w:rsidRPr="009763B4">
        <w:rPr>
          <w:rFonts w:ascii="Abadi" w:eastAsiaTheme="minorHAnsi" w:hAnsi="Abadi"/>
          <w:sz w:val="21"/>
          <w:szCs w:val="21"/>
        </w:rPr>
        <w:t>(REFORMADA, P.O. 13 DE JULIO DE 2020)</w:t>
      </w:r>
    </w:p>
    <w:p w14:paraId="1285643A"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VII.- Que su cuerpo sea expuesto o exhibido,</w:t>
      </w:r>
    </w:p>
    <w:p w14:paraId="2262AF2F" w14:textId="77777777" w:rsidR="00BB4687" w:rsidRDefault="00BB4687" w:rsidP="00BB4687">
      <w:pPr>
        <w:jc w:val="both"/>
        <w:rPr>
          <w:rFonts w:ascii="Abadi" w:eastAsiaTheme="minorHAnsi" w:hAnsi="Abadi"/>
          <w:sz w:val="21"/>
          <w:szCs w:val="21"/>
        </w:rPr>
      </w:pPr>
    </w:p>
    <w:p w14:paraId="3EE754B3" w14:textId="77777777" w:rsidR="00BB4687" w:rsidRPr="009763B4" w:rsidRDefault="00BB4687" w:rsidP="00BB4687">
      <w:pPr>
        <w:jc w:val="right"/>
        <w:rPr>
          <w:rFonts w:ascii="Abadi" w:eastAsiaTheme="minorHAnsi" w:hAnsi="Abadi"/>
          <w:sz w:val="21"/>
          <w:szCs w:val="21"/>
        </w:rPr>
      </w:pPr>
      <w:r w:rsidRPr="009763B4">
        <w:rPr>
          <w:rFonts w:ascii="Abadi" w:eastAsiaTheme="minorHAnsi" w:hAnsi="Abadi"/>
          <w:sz w:val="21"/>
          <w:szCs w:val="21"/>
        </w:rPr>
        <w:t>(REFORMADO, P.O. 23 DE MAYO DE 2014)</w:t>
      </w:r>
    </w:p>
    <w:p w14:paraId="4BA91A76" w14:textId="77777777" w:rsidR="00BB4687"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VIII. Existan antecedentes o datos que establezcan que el activo ejerció sobre</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la víctima de forma anterior a la privación de la vida, violencia física,</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 xml:space="preserve">psicológica, económica, patrimonial o de cualquier </w:t>
      </w:r>
      <w:r w:rsidRPr="009763B4">
        <w:rPr>
          <w:rFonts w:ascii="Abadi" w:eastAsiaTheme="minorHAnsi" w:hAnsi="Abadi" w:cs="Cambria-Bold"/>
          <w:b/>
          <w:bCs/>
          <w:sz w:val="21"/>
          <w:szCs w:val="21"/>
        </w:rPr>
        <w:lastRenderedPageBreak/>
        <w:t>tipo; ya sea en el ámbito</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familiar, laboral, comunitario, político, escolar o cualquier otro,</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independientemente de que exista denuncia o haya sido del conocimiento de</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alguna autoridad;</w:t>
      </w:r>
      <w:r>
        <w:rPr>
          <w:rFonts w:ascii="Abadi" w:eastAsiaTheme="minorHAnsi" w:hAnsi="Abadi" w:cs="Cambria-Bold"/>
          <w:b/>
          <w:bCs/>
          <w:sz w:val="21"/>
          <w:szCs w:val="21"/>
        </w:rPr>
        <w:t xml:space="preserve"> </w:t>
      </w:r>
    </w:p>
    <w:p w14:paraId="31690CFD" w14:textId="77777777" w:rsidR="00BB4687" w:rsidRDefault="00BB4687" w:rsidP="00BB4687">
      <w:pPr>
        <w:adjustRightInd w:val="0"/>
        <w:jc w:val="both"/>
        <w:rPr>
          <w:rFonts w:ascii="Abadi" w:eastAsiaTheme="minorHAnsi" w:hAnsi="Abadi" w:cs="Cambria-Bold"/>
          <w:b/>
          <w:bCs/>
          <w:sz w:val="21"/>
          <w:szCs w:val="21"/>
        </w:rPr>
      </w:pPr>
    </w:p>
    <w:p w14:paraId="262423DF"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IX</w:t>
      </w:r>
      <w:r w:rsidRPr="009763B4">
        <w:rPr>
          <w:rFonts w:ascii="Abadi" w:eastAsiaTheme="minorHAnsi" w:hAnsi="Abadi"/>
          <w:sz w:val="21"/>
          <w:szCs w:val="21"/>
        </w:rPr>
        <w:t xml:space="preserve">. </w:t>
      </w:r>
      <w:r w:rsidRPr="009763B4">
        <w:rPr>
          <w:rFonts w:ascii="Abadi" w:eastAsiaTheme="minorHAnsi" w:hAnsi="Abadi" w:cs="Cambria-Bold"/>
          <w:b/>
          <w:bCs/>
          <w:sz w:val="21"/>
          <w:szCs w:val="21"/>
        </w:rPr>
        <w:t>Que haya sido obligada a ejercer la prostitución, o cualquier forma de</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explotación o actos de trata de personas; o</w:t>
      </w:r>
    </w:p>
    <w:p w14:paraId="5380F34F" w14:textId="77777777" w:rsidR="00BB4687" w:rsidRDefault="00BB4687" w:rsidP="00BB4687">
      <w:pPr>
        <w:adjustRightInd w:val="0"/>
        <w:jc w:val="both"/>
        <w:rPr>
          <w:rFonts w:ascii="Abadi" w:eastAsiaTheme="minorHAnsi" w:hAnsi="Abadi" w:cs="Cambria-Bold"/>
          <w:b/>
          <w:bCs/>
          <w:sz w:val="21"/>
          <w:szCs w:val="21"/>
        </w:rPr>
      </w:pPr>
    </w:p>
    <w:p w14:paraId="1502FA9D" w14:textId="77777777" w:rsidR="00BB4687"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X. Que se haya encontrado en un estado de indefensión.</w:t>
      </w:r>
    </w:p>
    <w:p w14:paraId="2E551581" w14:textId="77777777" w:rsidR="00BB4687" w:rsidRPr="009763B4" w:rsidRDefault="00BB4687" w:rsidP="00BB4687">
      <w:pPr>
        <w:adjustRightInd w:val="0"/>
        <w:jc w:val="both"/>
        <w:rPr>
          <w:rFonts w:ascii="Abadi" w:eastAsiaTheme="minorHAnsi" w:hAnsi="Abadi" w:cs="Cambria-Bold"/>
          <w:b/>
          <w:bCs/>
          <w:sz w:val="21"/>
          <w:szCs w:val="21"/>
        </w:rPr>
      </w:pPr>
    </w:p>
    <w:p w14:paraId="1696B99D" w14:textId="57F2A8FF"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Al responsable de feminicidio se le impondrá de treinta a sesenta años de prisión y</w:t>
      </w:r>
      <w:r w:rsidR="006C0A0E">
        <w:rPr>
          <w:rFonts w:ascii="Abadi" w:eastAsiaTheme="minorHAnsi" w:hAnsi="Abadi"/>
          <w:sz w:val="21"/>
          <w:szCs w:val="21"/>
        </w:rPr>
        <w:t xml:space="preserve"> </w:t>
      </w:r>
      <w:r w:rsidRPr="009763B4">
        <w:rPr>
          <w:rFonts w:ascii="Abadi" w:eastAsiaTheme="minorHAnsi" w:hAnsi="Abadi"/>
          <w:sz w:val="21"/>
          <w:szCs w:val="21"/>
        </w:rPr>
        <w:t>de trescientos a seiscientos días multa.</w:t>
      </w:r>
    </w:p>
    <w:p w14:paraId="2F5B6A7E" w14:textId="77777777" w:rsidR="00BB4687" w:rsidRPr="009763B4" w:rsidRDefault="00BB4687" w:rsidP="00BB4687">
      <w:pPr>
        <w:adjustRightInd w:val="0"/>
        <w:jc w:val="both"/>
        <w:rPr>
          <w:rFonts w:ascii="Abadi" w:eastAsiaTheme="minorHAnsi" w:hAnsi="Abadi"/>
          <w:sz w:val="21"/>
          <w:szCs w:val="21"/>
        </w:rPr>
      </w:pPr>
    </w:p>
    <w:p w14:paraId="61112EED" w14:textId="77777777" w:rsidR="00BB4687" w:rsidRDefault="00BB4687" w:rsidP="00BB4687">
      <w:pPr>
        <w:adjustRightInd w:val="0"/>
        <w:jc w:val="right"/>
        <w:rPr>
          <w:rFonts w:ascii="Abadi" w:eastAsiaTheme="minorHAnsi" w:hAnsi="Abadi"/>
          <w:sz w:val="21"/>
          <w:szCs w:val="21"/>
        </w:rPr>
      </w:pPr>
      <w:r w:rsidRPr="009763B4">
        <w:rPr>
          <w:rFonts w:ascii="Abadi" w:eastAsiaTheme="minorHAnsi" w:hAnsi="Abadi"/>
          <w:sz w:val="21"/>
          <w:szCs w:val="21"/>
        </w:rPr>
        <w:t>(ADICIONADO, P.O. 23 DE MAYO DE 2014)</w:t>
      </w:r>
    </w:p>
    <w:p w14:paraId="6B421B0D" w14:textId="77777777" w:rsidR="00BB4687" w:rsidRPr="009763B4" w:rsidRDefault="00BB4687" w:rsidP="00BB4687">
      <w:pPr>
        <w:adjustRightInd w:val="0"/>
        <w:jc w:val="right"/>
        <w:rPr>
          <w:rFonts w:ascii="Abadi" w:eastAsiaTheme="minorHAnsi" w:hAnsi="Abadi"/>
          <w:sz w:val="21"/>
          <w:szCs w:val="21"/>
        </w:rPr>
      </w:pPr>
    </w:p>
    <w:p w14:paraId="6214C392" w14:textId="77777777" w:rsidR="00BB4687"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Si concurre con el mismo u otro delito, se acumularán las penas que por cada uno se</w:t>
      </w:r>
      <w:r>
        <w:rPr>
          <w:rFonts w:ascii="Abadi" w:eastAsiaTheme="minorHAnsi" w:hAnsi="Abadi"/>
          <w:sz w:val="21"/>
          <w:szCs w:val="21"/>
        </w:rPr>
        <w:t xml:space="preserve"> </w:t>
      </w:r>
      <w:r w:rsidRPr="009763B4">
        <w:rPr>
          <w:rFonts w:ascii="Abadi" w:eastAsiaTheme="minorHAnsi" w:hAnsi="Abadi"/>
          <w:sz w:val="21"/>
          <w:szCs w:val="21"/>
        </w:rPr>
        <w:t>impongan. La de prisión no podrá exceder de setenta años.</w:t>
      </w:r>
    </w:p>
    <w:p w14:paraId="519FB000" w14:textId="77777777" w:rsidR="00BB4687" w:rsidRPr="009763B4" w:rsidRDefault="00BB4687" w:rsidP="00BB4687">
      <w:pPr>
        <w:adjustRightInd w:val="0"/>
        <w:jc w:val="both"/>
        <w:rPr>
          <w:rFonts w:ascii="Abadi" w:eastAsiaTheme="minorHAnsi" w:hAnsi="Abadi"/>
          <w:sz w:val="21"/>
          <w:szCs w:val="21"/>
        </w:rPr>
      </w:pPr>
    </w:p>
    <w:p w14:paraId="762FC26B" w14:textId="77777777" w:rsidR="00BB4687"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Además de las sanciones descritas en el presente artículo, el sujeto activo</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perderá, si los tuviere, todos los derechos con relación a la víctima, incluidos</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los de carácter sucesorio.</w:t>
      </w:r>
    </w:p>
    <w:p w14:paraId="21427B95" w14:textId="77777777" w:rsidR="00BB4687" w:rsidRPr="009763B4" w:rsidRDefault="00BB4687" w:rsidP="00BB4687">
      <w:pPr>
        <w:adjustRightInd w:val="0"/>
        <w:jc w:val="both"/>
        <w:rPr>
          <w:rFonts w:ascii="Abadi" w:eastAsiaTheme="minorHAnsi" w:hAnsi="Abadi" w:cs="Cambria-Bold"/>
          <w:b/>
          <w:bCs/>
          <w:sz w:val="21"/>
          <w:szCs w:val="21"/>
        </w:rPr>
      </w:pPr>
    </w:p>
    <w:p w14:paraId="0E8BCE96" w14:textId="77777777" w:rsidR="00BB4687" w:rsidRDefault="00BB4687" w:rsidP="00BB4687">
      <w:pPr>
        <w:adjustRightInd w:val="0"/>
        <w:jc w:val="right"/>
        <w:rPr>
          <w:rFonts w:ascii="Abadi" w:eastAsiaTheme="minorHAnsi" w:hAnsi="Abadi"/>
          <w:sz w:val="21"/>
          <w:szCs w:val="21"/>
        </w:rPr>
      </w:pPr>
      <w:r w:rsidRPr="009763B4">
        <w:rPr>
          <w:rFonts w:ascii="Abadi" w:eastAsiaTheme="minorHAnsi" w:hAnsi="Abadi"/>
          <w:sz w:val="21"/>
          <w:szCs w:val="21"/>
        </w:rPr>
        <w:t>(ADICIONADO, P.O. 23 DE MAYO DE 2014)</w:t>
      </w:r>
    </w:p>
    <w:p w14:paraId="24810099" w14:textId="77777777" w:rsidR="00BB4687" w:rsidRPr="009763B4" w:rsidRDefault="00BB4687" w:rsidP="00BB4687">
      <w:pPr>
        <w:adjustRightInd w:val="0"/>
        <w:jc w:val="right"/>
        <w:rPr>
          <w:rFonts w:ascii="Abadi" w:eastAsiaTheme="minorHAnsi" w:hAnsi="Abadi"/>
          <w:sz w:val="21"/>
          <w:szCs w:val="21"/>
        </w:rPr>
      </w:pPr>
    </w:p>
    <w:p w14:paraId="0400B897"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Artículo 153-a-1.- Si no se llegaren a probar los supuestos establecidos en el artículo</w:t>
      </w:r>
      <w:r>
        <w:rPr>
          <w:rFonts w:ascii="Abadi" w:eastAsiaTheme="minorHAnsi" w:hAnsi="Abadi"/>
          <w:sz w:val="21"/>
          <w:szCs w:val="21"/>
        </w:rPr>
        <w:t xml:space="preserve"> </w:t>
      </w:r>
      <w:r w:rsidRPr="009763B4">
        <w:rPr>
          <w:rFonts w:ascii="Abadi" w:eastAsiaTheme="minorHAnsi" w:hAnsi="Abadi"/>
          <w:sz w:val="21"/>
          <w:szCs w:val="21"/>
        </w:rPr>
        <w:t>153-a, pero quien fue privada de la vida hubiere sido mujer, se aplicarán las</w:t>
      </w:r>
      <w:r>
        <w:rPr>
          <w:rFonts w:ascii="Abadi" w:eastAsiaTheme="minorHAnsi" w:hAnsi="Abadi"/>
          <w:sz w:val="21"/>
          <w:szCs w:val="21"/>
        </w:rPr>
        <w:t xml:space="preserve"> </w:t>
      </w:r>
      <w:r w:rsidRPr="009763B4">
        <w:rPr>
          <w:rFonts w:ascii="Abadi" w:eastAsiaTheme="minorHAnsi" w:hAnsi="Abadi"/>
          <w:sz w:val="21"/>
          <w:szCs w:val="21"/>
        </w:rPr>
        <w:t>sanciones del homicidio según la clasificación que le corresponda.</w:t>
      </w:r>
    </w:p>
    <w:p w14:paraId="2AB62584" w14:textId="77777777" w:rsidR="00BB4687" w:rsidRDefault="00BB4687" w:rsidP="00BB4687">
      <w:pPr>
        <w:adjustRightInd w:val="0"/>
        <w:jc w:val="both"/>
        <w:rPr>
          <w:rFonts w:ascii="Abadi" w:eastAsiaTheme="minorHAnsi" w:hAnsi="Abadi" w:cs="Cambria-Bold"/>
          <w:b/>
          <w:bCs/>
          <w:sz w:val="21"/>
          <w:szCs w:val="21"/>
        </w:rPr>
      </w:pPr>
    </w:p>
    <w:p w14:paraId="28C9F652" w14:textId="7003AE88"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Al servidor público que con motivo de sus funciones y atribuciones retarde</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o entorpezca maliciosamente o por negligencia la procuración o</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administración de justicia tratándose del delito de feminicidio, se le impondrá</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pena de prisión de cinco a ocho años y de quinientos a mil quinientos días</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multa, además será destituido e inhabilitado de tres a diez años para</w:t>
      </w:r>
      <w:r>
        <w:rPr>
          <w:rFonts w:ascii="Abadi" w:eastAsiaTheme="minorHAnsi" w:hAnsi="Abadi" w:cs="Cambria-Bold"/>
          <w:b/>
          <w:bCs/>
          <w:sz w:val="21"/>
          <w:szCs w:val="21"/>
        </w:rPr>
        <w:t xml:space="preserve"> </w:t>
      </w:r>
      <w:r w:rsidRPr="009763B4">
        <w:rPr>
          <w:rFonts w:ascii="Abadi" w:eastAsiaTheme="minorHAnsi" w:hAnsi="Abadi" w:cs="Cambria-Bold"/>
          <w:b/>
          <w:bCs/>
          <w:sz w:val="21"/>
          <w:szCs w:val="21"/>
        </w:rPr>
        <w:t>desempeñar otro empleo, cargo o comisión públicos.</w:t>
      </w:r>
    </w:p>
    <w:p w14:paraId="66FB788F" w14:textId="77777777" w:rsidR="00BB4687" w:rsidRDefault="00BB4687" w:rsidP="00BB4687">
      <w:pPr>
        <w:adjustRightInd w:val="0"/>
        <w:jc w:val="both"/>
        <w:rPr>
          <w:rFonts w:ascii="Abadi" w:eastAsiaTheme="minorHAnsi" w:hAnsi="Abadi" w:cs="Cambria-Bold"/>
          <w:b/>
          <w:bCs/>
          <w:sz w:val="21"/>
          <w:szCs w:val="21"/>
        </w:rPr>
      </w:pPr>
    </w:p>
    <w:p w14:paraId="584CFECF" w14:textId="12795955" w:rsidR="00BB4687"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T R A N S I T O R I O S:</w:t>
      </w:r>
    </w:p>
    <w:p w14:paraId="5464CF9E" w14:textId="77777777" w:rsidR="008A50B7" w:rsidRPr="009763B4" w:rsidRDefault="008A50B7" w:rsidP="00BB4687">
      <w:pPr>
        <w:adjustRightInd w:val="0"/>
        <w:jc w:val="both"/>
        <w:rPr>
          <w:rFonts w:ascii="Abadi" w:eastAsiaTheme="minorHAnsi" w:hAnsi="Abadi" w:cs="Cambria-Bold"/>
          <w:b/>
          <w:bCs/>
          <w:sz w:val="21"/>
          <w:szCs w:val="21"/>
        </w:rPr>
      </w:pPr>
    </w:p>
    <w:p w14:paraId="1CD82484"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cs="Cambria-Bold"/>
          <w:b/>
          <w:bCs/>
          <w:sz w:val="21"/>
          <w:szCs w:val="21"/>
        </w:rPr>
        <w:t xml:space="preserve">Artículo Primero. </w:t>
      </w:r>
      <w:r w:rsidRPr="009763B4">
        <w:rPr>
          <w:rFonts w:ascii="Abadi" w:eastAsiaTheme="minorHAnsi" w:hAnsi="Abadi"/>
          <w:sz w:val="21"/>
          <w:szCs w:val="21"/>
        </w:rPr>
        <w:t>El presente decreto entrará en vigor el día siguiente al de su</w:t>
      </w:r>
      <w:r>
        <w:rPr>
          <w:rFonts w:ascii="Abadi" w:eastAsiaTheme="minorHAnsi" w:hAnsi="Abadi"/>
          <w:sz w:val="21"/>
          <w:szCs w:val="21"/>
        </w:rPr>
        <w:t xml:space="preserve"> </w:t>
      </w:r>
      <w:r w:rsidRPr="009763B4">
        <w:rPr>
          <w:rFonts w:ascii="Abadi" w:eastAsiaTheme="minorHAnsi" w:hAnsi="Abadi"/>
          <w:sz w:val="21"/>
          <w:szCs w:val="21"/>
        </w:rPr>
        <w:t>Publicación en el Periódico Oficial del Gobierno del Estado de Guanajuato.</w:t>
      </w:r>
    </w:p>
    <w:p w14:paraId="2AFDA336" w14:textId="77777777" w:rsidR="00BB4687" w:rsidRDefault="00BB4687" w:rsidP="00BB4687">
      <w:pPr>
        <w:adjustRightInd w:val="0"/>
        <w:jc w:val="both"/>
        <w:rPr>
          <w:rFonts w:ascii="Abadi" w:eastAsiaTheme="minorHAnsi" w:hAnsi="Abadi" w:cs="Cambria-Bold"/>
          <w:b/>
          <w:bCs/>
          <w:sz w:val="21"/>
          <w:szCs w:val="21"/>
        </w:rPr>
      </w:pPr>
    </w:p>
    <w:p w14:paraId="5F6B1E7D" w14:textId="77777777" w:rsidR="00BB4687" w:rsidRPr="009763B4" w:rsidRDefault="00BB4687" w:rsidP="00BB4687">
      <w:pPr>
        <w:adjustRightInd w:val="0"/>
        <w:jc w:val="both"/>
        <w:rPr>
          <w:rFonts w:ascii="Abadi" w:eastAsiaTheme="minorHAnsi" w:hAnsi="Abadi" w:cs="Cambria-Bold"/>
          <w:b/>
          <w:bCs/>
          <w:sz w:val="21"/>
          <w:szCs w:val="21"/>
        </w:rPr>
      </w:pPr>
      <w:r w:rsidRPr="009763B4">
        <w:rPr>
          <w:rFonts w:ascii="Abadi" w:eastAsiaTheme="minorHAnsi" w:hAnsi="Abadi" w:cs="Cambria-Bold"/>
          <w:b/>
          <w:bCs/>
          <w:sz w:val="21"/>
          <w:szCs w:val="21"/>
        </w:rPr>
        <w:t>Protesto lo necesario</w:t>
      </w:r>
    </w:p>
    <w:p w14:paraId="2B7D9361" w14:textId="77777777" w:rsidR="00BB4687" w:rsidRPr="009763B4" w:rsidRDefault="00BB4687" w:rsidP="00BB4687">
      <w:pPr>
        <w:adjustRightInd w:val="0"/>
        <w:jc w:val="both"/>
        <w:rPr>
          <w:rFonts w:ascii="Abadi" w:eastAsiaTheme="minorHAnsi" w:hAnsi="Abadi"/>
          <w:sz w:val="21"/>
          <w:szCs w:val="21"/>
        </w:rPr>
      </w:pPr>
      <w:r w:rsidRPr="009763B4">
        <w:rPr>
          <w:rFonts w:ascii="Abadi" w:eastAsiaTheme="minorHAnsi" w:hAnsi="Abadi"/>
          <w:sz w:val="21"/>
          <w:szCs w:val="21"/>
        </w:rPr>
        <w:t xml:space="preserve">Guanajuato, </w:t>
      </w:r>
      <w:proofErr w:type="spellStart"/>
      <w:r w:rsidRPr="009763B4">
        <w:rPr>
          <w:rFonts w:ascii="Abadi" w:eastAsiaTheme="minorHAnsi" w:hAnsi="Abadi"/>
          <w:sz w:val="21"/>
          <w:szCs w:val="21"/>
        </w:rPr>
        <w:t>Gto</w:t>
      </w:r>
      <w:proofErr w:type="spellEnd"/>
      <w:r w:rsidRPr="009763B4">
        <w:rPr>
          <w:rFonts w:ascii="Abadi" w:eastAsiaTheme="minorHAnsi" w:hAnsi="Abadi"/>
          <w:sz w:val="21"/>
          <w:szCs w:val="21"/>
        </w:rPr>
        <w:t>. a 14 de febrero de 2022.</w:t>
      </w:r>
    </w:p>
    <w:p w14:paraId="0B8BAE48" w14:textId="77777777" w:rsidR="00BB4687" w:rsidRDefault="00BB4687" w:rsidP="00BB4687">
      <w:pPr>
        <w:adjustRightInd w:val="0"/>
        <w:jc w:val="both"/>
        <w:rPr>
          <w:rFonts w:ascii="Abadi" w:eastAsiaTheme="minorHAnsi" w:hAnsi="Abadi" w:cs="Cambria-Bold"/>
          <w:b/>
          <w:bCs/>
          <w:sz w:val="21"/>
          <w:szCs w:val="21"/>
        </w:rPr>
      </w:pPr>
    </w:p>
    <w:p w14:paraId="08A9C2EC" w14:textId="77777777" w:rsidR="00BB4687" w:rsidRPr="009763B4" w:rsidRDefault="00BB4687" w:rsidP="00BB4687">
      <w:pPr>
        <w:adjustRightInd w:val="0"/>
        <w:jc w:val="both"/>
        <w:rPr>
          <w:rFonts w:ascii="Abadi" w:eastAsiaTheme="minorHAnsi" w:hAnsi="Abadi" w:cs="Cambria-Bold"/>
          <w:b/>
          <w:bCs/>
          <w:sz w:val="21"/>
          <w:szCs w:val="21"/>
        </w:rPr>
      </w:pPr>
      <w:proofErr w:type="spellStart"/>
      <w:r w:rsidRPr="009763B4">
        <w:rPr>
          <w:rFonts w:ascii="Abadi" w:eastAsiaTheme="minorHAnsi" w:hAnsi="Abadi" w:cs="Cambria-Bold"/>
          <w:b/>
          <w:bCs/>
          <w:sz w:val="21"/>
          <w:szCs w:val="21"/>
        </w:rPr>
        <w:t>Dip</w:t>
      </w:r>
      <w:proofErr w:type="spellEnd"/>
      <w:r w:rsidRPr="009763B4">
        <w:rPr>
          <w:rFonts w:ascii="Abadi" w:eastAsiaTheme="minorHAnsi" w:hAnsi="Abadi" w:cs="Cambria-Bold"/>
          <w:b/>
          <w:bCs/>
          <w:sz w:val="21"/>
          <w:szCs w:val="21"/>
        </w:rPr>
        <w:t>. Alma Edwviges Alcaraz Hernández</w:t>
      </w:r>
    </w:p>
    <w:p w14:paraId="73A78523" w14:textId="77777777" w:rsidR="00BB4687" w:rsidRPr="009763B4" w:rsidRDefault="00BB4687" w:rsidP="00BB4687">
      <w:pPr>
        <w:jc w:val="both"/>
        <w:rPr>
          <w:rFonts w:ascii="Abadi" w:hAnsi="Abadi"/>
          <w:sz w:val="21"/>
          <w:szCs w:val="21"/>
        </w:rPr>
      </w:pPr>
      <w:r w:rsidRPr="009763B4">
        <w:rPr>
          <w:rFonts w:ascii="Abadi" w:eastAsiaTheme="minorHAnsi" w:hAnsi="Abadi"/>
          <w:sz w:val="21"/>
          <w:szCs w:val="21"/>
        </w:rPr>
        <w:t>Grupo Parlamentario de MORENA</w:t>
      </w:r>
    </w:p>
    <w:p w14:paraId="662F713C" w14:textId="6D113AE1" w:rsidR="00D74BC2" w:rsidRDefault="00D74BC2" w:rsidP="00D74BC2">
      <w:pPr>
        <w:autoSpaceDE w:val="0"/>
        <w:autoSpaceDN w:val="0"/>
        <w:adjustRightInd w:val="0"/>
        <w:jc w:val="both"/>
        <w:rPr>
          <w:rFonts w:ascii="Abadi" w:hAnsi="Abadi" w:cs="Arial"/>
          <w:b/>
          <w:bCs/>
          <w:sz w:val="21"/>
          <w:szCs w:val="21"/>
        </w:rPr>
      </w:pPr>
    </w:p>
    <w:p w14:paraId="7225019F" w14:textId="77777777" w:rsidR="003274B1" w:rsidRDefault="003274B1" w:rsidP="003274B1">
      <w:pPr>
        <w:pStyle w:val="Estilo1"/>
        <w:numPr>
          <w:ilvl w:val="0"/>
          <w:numId w:val="0"/>
        </w:numPr>
        <w:tabs>
          <w:tab w:val="clear" w:pos="4059"/>
        </w:tabs>
        <w:ind w:right="0"/>
        <w:rPr>
          <w:rFonts w:ascii="Abadi" w:hAnsi="Abadi" w:cs="Arial"/>
          <w:iCs w:val="0"/>
          <w:sz w:val="21"/>
          <w:szCs w:val="21"/>
        </w:rPr>
      </w:pPr>
    </w:p>
    <w:p w14:paraId="10BC1FCF" w14:textId="77777777" w:rsidR="003274B1" w:rsidRDefault="003274B1" w:rsidP="003274B1">
      <w:pPr>
        <w:pStyle w:val="Estilo1"/>
        <w:numPr>
          <w:ilvl w:val="0"/>
          <w:numId w:val="0"/>
        </w:numPr>
        <w:tabs>
          <w:tab w:val="clear" w:pos="4059"/>
        </w:tabs>
        <w:ind w:right="0"/>
        <w:rPr>
          <w:rFonts w:ascii="Abadi" w:hAnsi="Abadi" w:cs="Arial"/>
          <w:iCs w:val="0"/>
          <w:sz w:val="21"/>
          <w:szCs w:val="21"/>
        </w:rPr>
      </w:pPr>
      <w:r w:rsidRPr="00D74BC2">
        <w:rPr>
          <w:rFonts w:ascii="Abadi" w:hAnsi="Abadi" w:cs="Arial"/>
          <w:iCs w:val="0"/>
          <w:sz w:val="21"/>
          <w:szCs w:val="21"/>
        </w:rPr>
        <w:t>PRESENTACIÓN  DE  LA  INICIATIVA  FORMULADA  POR  EL  AYUNTAMIENTO  DE  LEÓN,  GTO.,  A EFECTO  DE  REFORMAR  Y  ADICIONAR  DIVERSAS  DISPOSICIONES  DE  LA  CONSTITUCIÓN POLÍTICA  PARA  EL  ESTADO  DE  GUANAJUATO  Y  DE  LA  LEY  ORGÁNICA  MUNICIPAL  PARA EL  ESTADO  DE  GUANAJUATO.</w:t>
      </w:r>
    </w:p>
    <w:p w14:paraId="4BAFF742" w14:textId="77777777" w:rsidR="003274B1" w:rsidRDefault="003274B1" w:rsidP="003274B1">
      <w:pPr>
        <w:jc w:val="both"/>
        <w:rPr>
          <w:rFonts w:ascii="Abadi" w:hAnsi="Abadi"/>
          <w:b/>
          <w:bCs/>
          <w:sz w:val="21"/>
          <w:szCs w:val="21"/>
        </w:rPr>
      </w:pPr>
    </w:p>
    <w:p w14:paraId="412987BA" w14:textId="77777777" w:rsidR="004F2AEE" w:rsidRDefault="003274B1" w:rsidP="003274B1">
      <w:pPr>
        <w:jc w:val="both"/>
        <w:rPr>
          <w:rFonts w:ascii="Abadi" w:hAnsi="Abadi"/>
          <w:sz w:val="21"/>
          <w:szCs w:val="21"/>
        </w:rPr>
      </w:pPr>
      <w:r w:rsidRPr="00AB1E84">
        <w:rPr>
          <w:rFonts w:ascii="Abadi" w:hAnsi="Abadi"/>
          <w:b/>
          <w:bCs/>
          <w:sz w:val="21"/>
          <w:szCs w:val="21"/>
        </w:rPr>
        <w:t>La Presidencia.-</w:t>
      </w:r>
      <w:r>
        <w:rPr>
          <w:rFonts w:ascii="Abadi" w:hAnsi="Abadi"/>
          <w:sz w:val="21"/>
          <w:szCs w:val="21"/>
        </w:rPr>
        <w:t xml:space="preserve"> S</w:t>
      </w:r>
      <w:r w:rsidRPr="001218D0">
        <w:rPr>
          <w:rFonts w:ascii="Abadi" w:hAnsi="Abadi"/>
          <w:sz w:val="21"/>
          <w:szCs w:val="21"/>
        </w:rPr>
        <w:t xml:space="preserve">e da cuenta con </w:t>
      </w:r>
      <w:r w:rsidR="008A4C74">
        <w:rPr>
          <w:rFonts w:ascii="Abadi" w:hAnsi="Abadi"/>
          <w:sz w:val="21"/>
          <w:szCs w:val="21"/>
        </w:rPr>
        <w:t xml:space="preserve">la </w:t>
      </w:r>
      <w:r w:rsidRPr="001218D0">
        <w:rPr>
          <w:rFonts w:ascii="Abadi" w:hAnsi="Abadi"/>
          <w:sz w:val="21"/>
          <w:szCs w:val="21"/>
        </w:rPr>
        <w:t>iniciativa formulada por el Ayuntamiento de León. Efecto de reformar y adicionar diversas disposiciones de la Constitución Política para el estado de Guanajuato y de la Ley Orgánica Municipal para el Estado de Guanajuato</w:t>
      </w:r>
      <w:r w:rsidR="004F2AEE">
        <w:rPr>
          <w:rFonts w:ascii="Abadi" w:hAnsi="Abadi"/>
          <w:sz w:val="21"/>
          <w:szCs w:val="21"/>
        </w:rPr>
        <w:t xml:space="preserve">. </w:t>
      </w:r>
    </w:p>
    <w:p w14:paraId="495FEB97" w14:textId="77777777" w:rsidR="003C49C7" w:rsidRDefault="003C49C7" w:rsidP="003C49C7">
      <w:pPr>
        <w:jc w:val="center"/>
        <w:rPr>
          <w:rFonts w:ascii="Abadi" w:hAnsi="Abadi"/>
          <w:b/>
          <w:bCs/>
          <w:sz w:val="21"/>
          <w:szCs w:val="21"/>
        </w:rPr>
      </w:pPr>
    </w:p>
    <w:p w14:paraId="301B4067" w14:textId="20827F72" w:rsidR="003C49C7" w:rsidRPr="008A4C74" w:rsidRDefault="003C49C7" w:rsidP="003C49C7">
      <w:pPr>
        <w:jc w:val="center"/>
        <w:rPr>
          <w:rFonts w:ascii="Abadi" w:hAnsi="Abadi"/>
          <w:b/>
          <w:bCs/>
          <w:sz w:val="21"/>
          <w:szCs w:val="21"/>
        </w:rPr>
      </w:pPr>
      <w:r w:rsidRPr="008A4C74">
        <w:rPr>
          <w:rFonts w:ascii="Abadi" w:hAnsi="Abadi"/>
          <w:b/>
          <w:bCs/>
          <w:sz w:val="21"/>
          <w:szCs w:val="21"/>
        </w:rPr>
        <w:t>(se da cuenta de ella)</w:t>
      </w:r>
    </w:p>
    <w:p w14:paraId="0EE8EA3A" w14:textId="77777777" w:rsidR="004F2AEE" w:rsidRDefault="004F2AEE" w:rsidP="003274B1">
      <w:pPr>
        <w:jc w:val="both"/>
        <w:rPr>
          <w:rFonts w:ascii="Abadi" w:hAnsi="Abadi"/>
          <w:sz w:val="21"/>
          <w:szCs w:val="21"/>
        </w:rPr>
      </w:pPr>
    </w:p>
    <w:p w14:paraId="0A1F1AB7" w14:textId="7FDDDC04" w:rsidR="003274B1" w:rsidRPr="000012C3" w:rsidRDefault="004F2AEE" w:rsidP="000012C3">
      <w:pPr>
        <w:ind w:left="284" w:right="496"/>
        <w:jc w:val="both"/>
        <w:rPr>
          <w:rFonts w:ascii="Abadi" w:hAnsi="Abadi"/>
          <w:b/>
          <w:bCs/>
          <w:i/>
          <w:iCs/>
          <w:sz w:val="21"/>
          <w:szCs w:val="21"/>
          <w:u w:val="single"/>
        </w:rPr>
      </w:pPr>
      <w:r w:rsidRPr="000012C3">
        <w:rPr>
          <w:rFonts w:ascii="Abadi" w:hAnsi="Abadi"/>
          <w:b/>
          <w:bCs/>
          <w:i/>
          <w:iCs/>
          <w:sz w:val="21"/>
          <w:szCs w:val="21"/>
          <w:u w:val="single"/>
        </w:rPr>
        <w:t>S</w:t>
      </w:r>
      <w:r w:rsidR="003274B1" w:rsidRPr="000012C3">
        <w:rPr>
          <w:rFonts w:ascii="Abadi" w:hAnsi="Abadi"/>
          <w:b/>
          <w:bCs/>
          <w:i/>
          <w:iCs/>
          <w:sz w:val="21"/>
          <w:szCs w:val="21"/>
          <w:u w:val="single"/>
        </w:rPr>
        <w:t xml:space="preserve">e turna la parte correspondiente a la Constitución política para el estado de Guanajuato, a la Comisión de Gobernación y Puntos Constitucionales con fundamento en el artículo III, fracción I, en la parte relativa la Ley Orgánica Municipal para el Estado de Guanajuato a la Comisión de Asuntos Municipales con fundamento en el artículo 104, fracción I, de nuestra Ley Orgánica para su estudio y dictamen. </w:t>
      </w:r>
    </w:p>
    <w:p w14:paraId="0611149C" w14:textId="3F07075C" w:rsidR="00424BDC" w:rsidRDefault="00424BDC" w:rsidP="003274B1">
      <w:pPr>
        <w:jc w:val="both"/>
        <w:rPr>
          <w:rFonts w:ascii="Abadi" w:hAnsi="Abadi"/>
          <w:sz w:val="21"/>
          <w:szCs w:val="21"/>
        </w:rPr>
      </w:pPr>
    </w:p>
    <w:p w14:paraId="490CC645" w14:textId="77777777" w:rsidR="003274B1" w:rsidRPr="00D74BC2" w:rsidRDefault="003274B1" w:rsidP="00D74BC2">
      <w:pPr>
        <w:autoSpaceDE w:val="0"/>
        <w:autoSpaceDN w:val="0"/>
        <w:adjustRightInd w:val="0"/>
        <w:jc w:val="both"/>
        <w:rPr>
          <w:rFonts w:ascii="Abadi" w:hAnsi="Abadi" w:cs="Arial"/>
          <w:b/>
          <w:bCs/>
          <w:sz w:val="21"/>
          <w:szCs w:val="21"/>
        </w:rPr>
      </w:pPr>
    </w:p>
    <w:p w14:paraId="16A2B5A7" w14:textId="77777777" w:rsidR="00546686" w:rsidRDefault="00546686" w:rsidP="00D74BC2">
      <w:pPr>
        <w:pStyle w:val="Estilo1"/>
        <w:numPr>
          <w:ilvl w:val="0"/>
          <w:numId w:val="0"/>
        </w:numPr>
        <w:tabs>
          <w:tab w:val="clear" w:pos="4059"/>
        </w:tabs>
        <w:ind w:right="0"/>
        <w:rPr>
          <w:rFonts w:ascii="Abadi" w:hAnsi="Abadi" w:cs="Arial"/>
          <w:iCs w:val="0"/>
          <w:sz w:val="21"/>
          <w:szCs w:val="21"/>
        </w:rPr>
      </w:pPr>
    </w:p>
    <w:p w14:paraId="3915C6DB" w14:textId="77777777" w:rsidR="003F5143" w:rsidRDefault="003F5143" w:rsidP="003F5143">
      <w:pPr>
        <w:contextualSpacing/>
        <w:jc w:val="both"/>
        <w:rPr>
          <w:rFonts w:ascii="Abadi" w:hAnsi="Abadi"/>
          <w:b/>
          <w:bCs/>
          <w:sz w:val="21"/>
          <w:szCs w:val="21"/>
        </w:rPr>
      </w:pPr>
      <w:r w:rsidRPr="00A860FA">
        <w:rPr>
          <w:rFonts w:ascii="Abadi" w:hAnsi="Abadi"/>
          <w:b/>
          <w:bCs/>
          <w:sz w:val="21"/>
          <w:szCs w:val="21"/>
        </w:rPr>
        <w:t xml:space="preserve">DIPUTADA ANGÉLICA CASILLAS MARTÍNEZ </w:t>
      </w:r>
    </w:p>
    <w:p w14:paraId="137A9355" w14:textId="77777777" w:rsidR="003F5143" w:rsidRPr="00A860FA" w:rsidRDefault="003F5143" w:rsidP="003F5143">
      <w:pPr>
        <w:contextualSpacing/>
        <w:jc w:val="both"/>
        <w:rPr>
          <w:rFonts w:ascii="Abadi" w:hAnsi="Abadi"/>
          <w:b/>
          <w:bCs/>
          <w:sz w:val="21"/>
          <w:szCs w:val="21"/>
        </w:rPr>
      </w:pPr>
      <w:r w:rsidRPr="00A860FA">
        <w:rPr>
          <w:rFonts w:ascii="Abadi" w:hAnsi="Abadi"/>
          <w:b/>
          <w:bCs/>
          <w:sz w:val="21"/>
          <w:szCs w:val="21"/>
        </w:rPr>
        <w:t xml:space="preserve">PRESIDENTA DEL CONGRESO </w:t>
      </w:r>
    </w:p>
    <w:p w14:paraId="6072DA33" w14:textId="77777777" w:rsidR="003F5143" w:rsidRDefault="003F5143" w:rsidP="003F5143">
      <w:pPr>
        <w:contextualSpacing/>
        <w:jc w:val="both"/>
        <w:rPr>
          <w:rFonts w:ascii="Abadi" w:hAnsi="Abadi"/>
          <w:b/>
          <w:bCs/>
          <w:sz w:val="21"/>
          <w:szCs w:val="21"/>
        </w:rPr>
      </w:pPr>
      <w:r w:rsidRPr="00A860FA">
        <w:rPr>
          <w:rFonts w:ascii="Abadi" w:hAnsi="Abadi"/>
          <w:b/>
          <w:bCs/>
          <w:sz w:val="21"/>
          <w:szCs w:val="21"/>
        </w:rPr>
        <w:t xml:space="preserve">DEL ESTADO DE GUANAJUATO </w:t>
      </w:r>
    </w:p>
    <w:p w14:paraId="3129CAD1" w14:textId="77777777" w:rsidR="003F5143" w:rsidRDefault="003F5143" w:rsidP="003F5143">
      <w:pPr>
        <w:contextualSpacing/>
        <w:jc w:val="both"/>
        <w:rPr>
          <w:rFonts w:ascii="Abadi" w:hAnsi="Abadi"/>
          <w:b/>
          <w:bCs/>
          <w:sz w:val="21"/>
          <w:szCs w:val="21"/>
        </w:rPr>
      </w:pPr>
      <w:r w:rsidRPr="00A860FA">
        <w:rPr>
          <w:rFonts w:ascii="Abadi" w:hAnsi="Abadi"/>
          <w:b/>
          <w:bCs/>
          <w:sz w:val="21"/>
          <w:szCs w:val="21"/>
        </w:rPr>
        <w:t>SEXAGÉSIMA QUINTA LEGISLATURA</w:t>
      </w:r>
    </w:p>
    <w:p w14:paraId="2B568A2B" w14:textId="77777777" w:rsidR="003F5143" w:rsidRPr="00A860FA" w:rsidRDefault="003F5143" w:rsidP="003F5143">
      <w:pPr>
        <w:contextualSpacing/>
        <w:jc w:val="both"/>
        <w:rPr>
          <w:rFonts w:ascii="Abadi" w:hAnsi="Abadi"/>
          <w:b/>
          <w:bCs/>
          <w:sz w:val="21"/>
          <w:szCs w:val="21"/>
        </w:rPr>
      </w:pPr>
      <w:r w:rsidRPr="00A860FA">
        <w:rPr>
          <w:rFonts w:ascii="Abadi" w:hAnsi="Abadi"/>
          <w:b/>
          <w:bCs/>
          <w:sz w:val="21"/>
          <w:szCs w:val="21"/>
        </w:rPr>
        <w:t>PRESENTE</w:t>
      </w:r>
    </w:p>
    <w:p w14:paraId="31FF7015" w14:textId="77777777" w:rsidR="003F5143" w:rsidRPr="006A6476" w:rsidRDefault="003F5143" w:rsidP="003F5143">
      <w:pPr>
        <w:contextualSpacing/>
        <w:jc w:val="both"/>
        <w:rPr>
          <w:rFonts w:ascii="Abadi" w:hAnsi="Abadi"/>
          <w:sz w:val="21"/>
          <w:szCs w:val="21"/>
        </w:rPr>
      </w:pPr>
    </w:p>
    <w:p w14:paraId="2F7BB504" w14:textId="77777777" w:rsidR="003F5143" w:rsidRPr="006A6476" w:rsidRDefault="003F5143" w:rsidP="003F5143">
      <w:pPr>
        <w:contextualSpacing/>
        <w:jc w:val="both"/>
        <w:rPr>
          <w:rFonts w:ascii="Abadi" w:hAnsi="Abadi"/>
          <w:sz w:val="21"/>
          <w:szCs w:val="21"/>
        </w:rPr>
      </w:pPr>
      <w:r w:rsidRPr="006A6476">
        <w:rPr>
          <w:rFonts w:ascii="Abadi" w:hAnsi="Abadi"/>
          <w:sz w:val="21"/>
          <w:szCs w:val="21"/>
        </w:rPr>
        <w:t>Con fundamento en los artículos 56 fracción IV y 117 fracción XVII de la Constituc1on Política para el Estado de Guanajuato; y 76 fracción I inciso a) de la Ley Orgánica Municipal para el Estado de Guanajuato, el H. Ayuntamiento de León, Guanajuato, presenta a esta Legislatura la Iniciativa con proyecto de decreto de reformas y adiciones a la Ley Orgánica Municipal para el Estado de Guanajuato y a la Constitución Política para el Estado de Guanajuato, en materia de Gobierno Digital, remitiendo para ello el siguiente expediente que consta de:</w:t>
      </w:r>
    </w:p>
    <w:p w14:paraId="37DC16B2" w14:textId="77777777" w:rsidR="003F5143" w:rsidRPr="006A6476" w:rsidRDefault="003F5143" w:rsidP="003F5143">
      <w:pPr>
        <w:contextualSpacing/>
        <w:jc w:val="both"/>
        <w:rPr>
          <w:rFonts w:ascii="Abadi" w:hAnsi="Abadi"/>
          <w:sz w:val="21"/>
          <w:szCs w:val="21"/>
        </w:rPr>
      </w:pPr>
    </w:p>
    <w:p w14:paraId="115F8601" w14:textId="77777777" w:rsidR="003F5143" w:rsidRPr="006A6476" w:rsidRDefault="003F5143" w:rsidP="003F5143">
      <w:pPr>
        <w:contextualSpacing/>
        <w:jc w:val="both"/>
        <w:rPr>
          <w:rFonts w:ascii="Abadi" w:hAnsi="Abadi"/>
          <w:sz w:val="21"/>
          <w:szCs w:val="21"/>
        </w:rPr>
      </w:pPr>
      <w:r w:rsidRPr="006A6476">
        <w:rPr>
          <w:rFonts w:ascii="Abadi" w:hAnsi="Abadi"/>
          <w:sz w:val="21"/>
          <w:szCs w:val="21"/>
        </w:rPr>
        <w:t>a)</w:t>
      </w:r>
      <w:r>
        <w:rPr>
          <w:rFonts w:ascii="Abadi" w:hAnsi="Abadi"/>
          <w:sz w:val="21"/>
          <w:szCs w:val="21"/>
        </w:rPr>
        <w:t xml:space="preserve"> </w:t>
      </w:r>
      <w:r w:rsidRPr="006A6476">
        <w:rPr>
          <w:rFonts w:ascii="Abadi" w:hAnsi="Abadi"/>
          <w:sz w:val="21"/>
          <w:szCs w:val="21"/>
        </w:rPr>
        <w:t>Certificación del quorum de la sesión ordinaria del Pleno de fecha 27 de enero de 2022.</w:t>
      </w:r>
    </w:p>
    <w:p w14:paraId="18A497F4" w14:textId="77777777" w:rsidR="003F5143" w:rsidRDefault="003F5143" w:rsidP="003F5143">
      <w:pPr>
        <w:contextualSpacing/>
        <w:jc w:val="both"/>
        <w:rPr>
          <w:rFonts w:ascii="Abadi" w:hAnsi="Abadi"/>
          <w:sz w:val="21"/>
          <w:szCs w:val="21"/>
        </w:rPr>
      </w:pPr>
      <w:r w:rsidRPr="006A6476">
        <w:rPr>
          <w:rFonts w:ascii="Abadi" w:hAnsi="Abadi"/>
          <w:sz w:val="21"/>
          <w:szCs w:val="21"/>
        </w:rPr>
        <w:lastRenderedPageBreak/>
        <w:t>b)</w:t>
      </w:r>
      <w:r>
        <w:rPr>
          <w:rFonts w:ascii="Abadi" w:hAnsi="Abadi"/>
          <w:sz w:val="21"/>
          <w:szCs w:val="21"/>
        </w:rPr>
        <w:t xml:space="preserve"> </w:t>
      </w:r>
      <w:r w:rsidRPr="006A6476">
        <w:rPr>
          <w:rFonts w:ascii="Abadi" w:hAnsi="Abadi"/>
          <w:sz w:val="21"/>
          <w:szCs w:val="21"/>
        </w:rPr>
        <w:t xml:space="preserve">Certificación del acuerdo mediante el cual se autoriza presentar al H. Congreso del Estado de Guanajuato la </w:t>
      </w:r>
      <w:r w:rsidRPr="00A860FA">
        <w:rPr>
          <w:rFonts w:ascii="Abadi" w:hAnsi="Abadi"/>
          <w:b/>
          <w:bCs/>
          <w:sz w:val="21"/>
          <w:szCs w:val="21"/>
        </w:rPr>
        <w:t>"Iniciativa con proyecto de decreto de reformas y adiciones a la Ley Orgánica Municipal para el Estado de Guanajuato y a la Constitución Política para el Estado de Guanajuato, en materia de Gobierno Digital".</w:t>
      </w:r>
    </w:p>
    <w:p w14:paraId="7D6618F8" w14:textId="77777777" w:rsidR="003F5143" w:rsidRPr="006A6476" w:rsidRDefault="003F5143" w:rsidP="003F5143">
      <w:pPr>
        <w:contextualSpacing/>
        <w:jc w:val="both"/>
        <w:rPr>
          <w:rFonts w:ascii="Abadi" w:hAnsi="Abadi"/>
          <w:sz w:val="21"/>
          <w:szCs w:val="21"/>
        </w:rPr>
      </w:pPr>
    </w:p>
    <w:p w14:paraId="50D8DE2D" w14:textId="77777777" w:rsidR="003F5143" w:rsidRPr="006A6476" w:rsidRDefault="003F5143" w:rsidP="003F5143">
      <w:pPr>
        <w:contextualSpacing/>
        <w:jc w:val="both"/>
        <w:rPr>
          <w:rFonts w:ascii="Abadi" w:hAnsi="Abadi"/>
          <w:sz w:val="21"/>
          <w:szCs w:val="21"/>
        </w:rPr>
      </w:pPr>
      <w:r w:rsidRPr="006A6476">
        <w:rPr>
          <w:rFonts w:ascii="Abadi" w:hAnsi="Abadi"/>
          <w:sz w:val="21"/>
          <w:szCs w:val="21"/>
        </w:rPr>
        <w:t>c)</w:t>
      </w:r>
      <w:r>
        <w:rPr>
          <w:rFonts w:ascii="Abadi" w:hAnsi="Abadi"/>
          <w:sz w:val="21"/>
          <w:szCs w:val="21"/>
        </w:rPr>
        <w:t xml:space="preserve"> </w:t>
      </w:r>
      <w:r w:rsidRPr="00A860FA">
        <w:rPr>
          <w:rFonts w:ascii="Abadi" w:hAnsi="Abadi"/>
          <w:b/>
          <w:bCs/>
          <w:sz w:val="21"/>
          <w:szCs w:val="21"/>
        </w:rPr>
        <w:t>Iniciativa de reformas y adiciones a la Ley Orgánica Municipal para el Estado de Guanajuato y a la Constitución Política para el Estado de Guanajuato</w:t>
      </w:r>
      <w:r w:rsidRPr="006A6476">
        <w:rPr>
          <w:rFonts w:ascii="Abadi" w:hAnsi="Abadi"/>
          <w:sz w:val="21"/>
          <w:szCs w:val="21"/>
        </w:rPr>
        <w:t xml:space="preserve">, </w:t>
      </w:r>
      <w:r w:rsidRPr="00A860FA">
        <w:rPr>
          <w:rFonts w:ascii="Abadi" w:hAnsi="Abadi"/>
          <w:b/>
          <w:bCs/>
          <w:sz w:val="21"/>
          <w:szCs w:val="21"/>
        </w:rPr>
        <w:t>en materia de Gobierno Digital</w:t>
      </w:r>
      <w:r w:rsidRPr="006A6476">
        <w:rPr>
          <w:rFonts w:ascii="Abadi" w:hAnsi="Abadi"/>
          <w:sz w:val="21"/>
          <w:szCs w:val="21"/>
        </w:rPr>
        <w:t>, impresa en papel signada en todas sus hojas por los miembros del H. Ayuntamiento que la aprobaron, compuesta de exposición de motivos, impactos jurídico, administrativo, social y presupuestario, así como cuerpo normativo.</w:t>
      </w:r>
    </w:p>
    <w:p w14:paraId="2AD03665" w14:textId="77777777" w:rsidR="003F5143" w:rsidRPr="006A6476" w:rsidRDefault="003F5143" w:rsidP="003F5143">
      <w:pPr>
        <w:contextualSpacing/>
        <w:jc w:val="both"/>
        <w:rPr>
          <w:rFonts w:ascii="Abadi" w:hAnsi="Abadi"/>
          <w:sz w:val="21"/>
          <w:szCs w:val="21"/>
        </w:rPr>
      </w:pPr>
    </w:p>
    <w:p w14:paraId="10C39690" w14:textId="77777777" w:rsidR="003F5143" w:rsidRDefault="003F5143" w:rsidP="003F5143">
      <w:pPr>
        <w:contextualSpacing/>
        <w:jc w:val="both"/>
        <w:rPr>
          <w:rFonts w:ascii="Abadi" w:hAnsi="Abadi"/>
          <w:sz w:val="21"/>
          <w:szCs w:val="21"/>
        </w:rPr>
      </w:pPr>
      <w:r w:rsidRPr="006A6476">
        <w:rPr>
          <w:rFonts w:ascii="Abadi" w:hAnsi="Abadi"/>
          <w:sz w:val="21"/>
          <w:szCs w:val="21"/>
        </w:rPr>
        <w:t>Lo anterior para su estudio, análisis, discusión y en su caso aprobación.</w:t>
      </w:r>
    </w:p>
    <w:p w14:paraId="3A73CBEF" w14:textId="77777777" w:rsidR="003F5143" w:rsidRDefault="003F5143" w:rsidP="003F5143">
      <w:pPr>
        <w:contextualSpacing/>
        <w:jc w:val="both"/>
        <w:rPr>
          <w:rFonts w:ascii="Abadi" w:hAnsi="Abadi"/>
          <w:sz w:val="21"/>
          <w:szCs w:val="21"/>
        </w:rPr>
      </w:pPr>
    </w:p>
    <w:p w14:paraId="07635D74" w14:textId="77777777" w:rsidR="003F5143" w:rsidRDefault="003F5143" w:rsidP="003F5143">
      <w:pPr>
        <w:contextualSpacing/>
        <w:jc w:val="both"/>
        <w:rPr>
          <w:rFonts w:ascii="Abadi" w:hAnsi="Abadi"/>
          <w:sz w:val="21"/>
          <w:szCs w:val="21"/>
        </w:rPr>
      </w:pPr>
    </w:p>
    <w:p w14:paraId="0A04E583" w14:textId="0AA00E07" w:rsidR="003F5143" w:rsidRPr="00A860FA" w:rsidRDefault="003F5143" w:rsidP="00253716">
      <w:pPr>
        <w:contextualSpacing/>
        <w:jc w:val="center"/>
        <w:rPr>
          <w:rFonts w:ascii="Abadi" w:hAnsi="Abadi"/>
          <w:b/>
          <w:bCs/>
          <w:sz w:val="21"/>
          <w:szCs w:val="21"/>
        </w:rPr>
      </w:pPr>
      <w:r w:rsidRPr="00A860FA">
        <w:rPr>
          <w:rFonts w:ascii="Abadi" w:hAnsi="Abadi"/>
          <w:b/>
          <w:bCs/>
          <w:sz w:val="21"/>
          <w:szCs w:val="21"/>
        </w:rPr>
        <w:t>ATENTAMENTE</w:t>
      </w:r>
    </w:p>
    <w:p w14:paraId="78E5992B" w14:textId="3946EB39" w:rsidR="003F5143" w:rsidRPr="00A860FA" w:rsidRDefault="003F5143" w:rsidP="00253716">
      <w:pPr>
        <w:contextualSpacing/>
        <w:jc w:val="center"/>
        <w:rPr>
          <w:rFonts w:ascii="Abadi" w:hAnsi="Abadi"/>
          <w:b/>
          <w:bCs/>
          <w:sz w:val="21"/>
          <w:szCs w:val="21"/>
        </w:rPr>
      </w:pPr>
      <w:r w:rsidRPr="00A860FA">
        <w:rPr>
          <w:rFonts w:ascii="Abadi" w:hAnsi="Abadi"/>
          <w:b/>
          <w:bCs/>
          <w:sz w:val="21"/>
          <w:szCs w:val="21"/>
        </w:rPr>
        <w:t>"EL TRABAJO TODO LO VENCE"</w:t>
      </w:r>
    </w:p>
    <w:p w14:paraId="1B320ADF" w14:textId="34F6C916" w:rsidR="003F5143" w:rsidRPr="00A860FA" w:rsidRDefault="003F5143" w:rsidP="00253716">
      <w:pPr>
        <w:contextualSpacing/>
        <w:jc w:val="center"/>
        <w:rPr>
          <w:rFonts w:ascii="Abadi" w:hAnsi="Abadi"/>
          <w:b/>
          <w:bCs/>
          <w:sz w:val="21"/>
          <w:szCs w:val="21"/>
        </w:rPr>
      </w:pPr>
      <w:r w:rsidRPr="00A860FA">
        <w:rPr>
          <w:rFonts w:ascii="Abadi" w:hAnsi="Abadi"/>
          <w:b/>
          <w:bCs/>
          <w:sz w:val="21"/>
          <w:szCs w:val="21"/>
        </w:rPr>
        <w:t>"2022, AÑO DEL FESTIVAL INTERNACIONAL CERVANTINO</w:t>
      </w:r>
      <w:r w:rsidR="00FB1948">
        <w:rPr>
          <w:rFonts w:ascii="Abadi" w:hAnsi="Abadi"/>
          <w:b/>
          <w:bCs/>
          <w:sz w:val="21"/>
          <w:szCs w:val="21"/>
        </w:rPr>
        <w:t>,</w:t>
      </w:r>
    </w:p>
    <w:p w14:paraId="69D7D76A" w14:textId="77777777" w:rsidR="003F5143" w:rsidRDefault="003F5143" w:rsidP="003F5143">
      <w:pPr>
        <w:contextualSpacing/>
        <w:jc w:val="both"/>
        <w:rPr>
          <w:rFonts w:ascii="Abadi" w:hAnsi="Abadi"/>
          <w:sz w:val="21"/>
          <w:szCs w:val="21"/>
        </w:rPr>
      </w:pPr>
    </w:p>
    <w:p w14:paraId="186FE583" w14:textId="1D8E3FAD" w:rsidR="003F5143" w:rsidRPr="00A860FA" w:rsidRDefault="003F5143" w:rsidP="00AE25CC">
      <w:pPr>
        <w:contextualSpacing/>
        <w:jc w:val="center"/>
        <w:rPr>
          <w:rFonts w:ascii="Abadi" w:hAnsi="Abadi"/>
          <w:b/>
          <w:bCs/>
          <w:sz w:val="21"/>
          <w:szCs w:val="21"/>
        </w:rPr>
      </w:pPr>
      <w:r w:rsidRPr="00A860FA">
        <w:rPr>
          <w:rFonts w:ascii="Abadi" w:hAnsi="Abadi"/>
          <w:b/>
          <w:bCs/>
          <w:sz w:val="21"/>
          <w:szCs w:val="21"/>
        </w:rPr>
        <w:t>ALEJANDRA GUTIÉRREZ HERNÁNDEZ</w:t>
      </w:r>
    </w:p>
    <w:p w14:paraId="17C48A90" w14:textId="15C7D282" w:rsidR="003F5143" w:rsidRPr="00A860FA" w:rsidRDefault="003F5143" w:rsidP="00AE25CC">
      <w:pPr>
        <w:contextualSpacing/>
        <w:jc w:val="center"/>
        <w:rPr>
          <w:rFonts w:ascii="Abadi" w:hAnsi="Abadi"/>
          <w:b/>
          <w:bCs/>
          <w:sz w:val="21"/>
          <w:szCs w:val="21"/>
        </w:rPr>
      </w:pPr>
      <w:r w:rsidRPr="00A860FA">
        <w:rPr>
          <w:rFonts w:ascii="Abadi" w:hAnsi="Abadi"/>
          <w:b/>
          <w:bCs/>
          <w:sz w:val="21"/>
          <w:szCs w:val="21"/>
        </w:rPr>
        <w:t xml:space="preserve">JORGE DANIEL </w:t>
      </w:r>
      <w:r w:rsidR="00FB1948" w:rsidRPr="00A860FA">
        <w:rPr>
          <w:rFonts w:ascii="Abadi" w:hAnsi="Abadi"/>
          <w:b/>
          <w:bCs/>
          <w:sz w:val="21"/>
          <w:szCs w:val="21"/>
        </w:rPr>
        <w:t>JIMÉNEZ LONA</w:t>
      </w:r>
    </w:p>
    <w:p w14:paraId="6A048416" w14:textId="77777777" w:rsidR="003F5143" w:rsidRPr="00A860FA" w:rsidRDefault="003F5143" w:rsidP="00AE25CC">
      <w:pPr>
        <w:contextualSpacing/>
        <w:jc w:val="center"/>
        <w:rPr>
          <w:rFonts w:ascii="Abadi" w:hAnsi="Abadi"/>
          <w:b/>
          <w:bCs/>
          <w:sz w:val="21"/>
          <w:szCs w:val="21"/>
        </w:rPr>
      </w:pPr>
      <w:r w:rsidRPr="00A860FA">
        <w:rPr>
          <w:rFonts w:ascii="Abadi" w:hAnsi="Abadi"/>
          <w:b/>
          <w:bCs/>
          <w:sz w:val="21"/>
          <w:szCs w:val="21"/>
        </w:rPr>
        <w:t>SECRETARIO DEL AYUNTAMIENTO</w:t>
      </w:r>
    </w:p>
    <w:p w14:paraId="4A4C2EA9" w14:textId="77777777" w:rsidR="003F5143" w:rsidRPr="00A860FA" w:rsidRDefault="003F5143" w:rsidP="00AE25CC">
      <w:pPr>
        <w:contextualSpacing/>
        <w:jc w:val="center"/>
        <w:rPr>
          <w:rFonts w:ascii="Abadi" w:hAnsi="Abadi"/>
          <w:b/>
          <w:bCs/>
          <w:sz w:val="21"/>
          <w:szCs w:val="21"/>
        </w:rPr>
      </w:pPr>
      <w:r w:rsidRPr="00A860FA">
        <w:rPr>
          <w:rFonts w:ascii="Abadi" w:hAnsi="Abadi"/>
          <w:b/>
          <w:bCs/>
          <w:sz w:val="21"/>
          <w:szCs w:val="21"/>
        </w:rPr>
        <w:t>PRESIDENTA MUNICIPAL</w:t>
      </w:r>
    </w:p>
    <w:p w14:paraId="445DE318" w14:textId="459B3382" w:rsidR="00DF1FB0" w:rsidRDefault="00DF1FB0" w:rsidP="00836DFB">
      <w:pPr>
        <w:pStyle w:val="Estilo1"/>
        <w:numPr>
          <w:ilvl w:val="0"/>
          <w:numId w:val="0"/>
        </w:numPr>
        <w:tabs>
          <w:tab w:val="clear" w:pos="4059"/>
        </w:tabs>
        <w:ind w:right="0"/>
        <w:rPr>
          <w:rFonts w:ascii="Abadi" w:hAnsi="Abadi"/>
          <w:sz w:val="21"/>
          <w:szCs w:val="21"/>
        </w:rPr>
      </w:pPr>
    </w:p>
    <w:p w14:paraId="6E13CA3B" w14:textId="084228A2" w:rsidR="00AE25CC" w:rsidRDefault="00AE25CC" w:rsidP="00836DFB">
      <w:pPr>
        <w:pStyle w:val="Estilo1"/>
        <w:numPr>
          <w:ilvl w:val="0"/>
          <w:numId w:val="0"/>
        </w:numPr>
        <w:tabs>
          <w:tab w:val="clear" w:pos="4059"/>
        </w:tabs>
        <w:ind w:right="0"/>
        <w:rPr>
          <w:rFonts w:ascii="Abadi" w:hAnsi="Abadi"/>
          <w:sz w:val="21"/>
          <w:szCs w:val="21"/>
        </w:rPr>
      </w:pPr>
    </w:p>
    <w:p w14:paraId="6D1D713E" w14:textId="77777777" w:rsidR="00AE25CC" w:rsidRDefault="00AE25CC" w:rsidP="00836DFB">
      <w:pPr>
        <w:pStyle w:val="Estilo1"/>
        <w:numPr>
          <w:ilvl w:val="0"/>
          <w:numId w:val="0"/>
        </w:numPr>
        <w:tabs>
          <w:tab w:val="clear" w:pos="4059"/>
        </w:tabs>
        <w:ind w:right="0"/>
        <w:rPr>
          <w:rFonts w:ascii="Abadi" w:hAnsi="Abadi"/>
          <w:sz w:val="21"/>
          <w:szCs w:val="21"/>
        </w:rPr>
      </w:pPr>
    </w:p>
    <w:p w14:paraId="3D025CDD" w14:textId="77777777" w:rsidR="00DF1FB0" w:rsidRDefault="00DF1FB0" w:rsidP="00836DFB">
      <w:pPr>
        <w:pStyle w:val="Estilo1"/>
        <w:numPr>
          <w:ilvl w:val="0"/>
          <w:numId w:val="0"/>
        </w:numPr>
        <w:tabs>
          <w:tab w:val="clear" w:pos="4059"/>
        </w:tabs>
        <w:ind w:right="0"/>
        <w:rPr>
          <w:rFonts w:ascii="Abadi" w:hAnsi="Abadi"/>
          <w:sz w:val="21"/>
          <w:szCs w:val="21"/>
        </w:rPr>
      </w:pPr>
    </w:p>
    <w:p w14:paraId="174D1239" w14:textId="067731BD" w:rsidR="00836DFB" w:rsidRDefault="00836DFB" w:rsidP="00836DFB">
      <w:pPr>
        <w:pStyle w:val="Estilo1"/>
        <w:numPr>
          <w:ilvl w:val="0"/>
          <w:numId w:val="0"/>
        </w:numPr>
        <w:ind w:right="0"/>
        <w:rPr>
          <w:rFonts w:ascii="Abadi" w:hAnsi="Abadi"/>
          <w:sz w:val="21"/>
          <w:szCs w:val="21"/>
        </w:rPr>
      </w:pPr>
      <w:r w:rsidRPr="0031367B">
        <w:rPr>
          <w:rFonts w:ascii="Abadi" w:hAnsi="Abadi"/>
          <w:sz w:val="21"/>
          <w:szCs w:val="21"/>
        </w:rPr>
        <w:t>PRESENTACIÓN  DE  LA  PROPUESTA  DE  PUNTO  DE  ACUERDO  SUSCRITA  POR  EL  DIPUTADO DAVID  MARTÍNEZ  MENDIZÁBAL,  INTEGRANTE  DEL  GRUPO  PARLAMENTARIO  DEL  PARTIDO MORENA  A  FIN  DE  EXHORTAR  AL  GOBERNADOR  CONSTITUCIONAL  DEL  ESTADO  DE GUANAJUATO  PARA  QUE,  DE  ACUERDO  CON  SUS  ATRIBUCIONES  Y  BASADO  EN  UN ANÁLISIS,  EXPIDA  LOS  ACUERDOS  Y  DISPOSICIONES  NECESARIOS  PARA  GARANTIZAR  EL DERECHO  AL  AGUA  PARA  TODAS  Y  TODOS  LOS  GUANAJUATENSES,  DANDO  UN  VALOR SOCIAL,  AMBIENTAL  Y  CULTURAL  A  ESTE  RECURSO  NATURAL  BÁSICO  COMO  UN  BIEN PÚBLICO  Y  COMO  UN  DERECHO  HUMANO.</w:t>
      </w:r>
    </w:p>
    <w:p w14:paraId="25BBD982" w14:textId="32940C65" w:rsidR="007D2EC5" w:rsidRDefault="007D2EC5" w:rsidP="00836DFB">
      <w:pPr>
        <w:pStyle w:val="Estilo1"/>
        <w:numPr>
          <w:ilvl w:val="0"/>
          <w:numId w:val="0"/>
        </w:numPr>
        <w:ind w:right="0"/>
        <w:rPr>
          <w:rFonts w:ascii="Abadi" w:hAnsi="Abadi"/>
          <w:sz w:val="21"/>
          <w:szCs w:val="21"/>
        </w:rPr>
      </w:pPr>
    </w:p>
    <w:p w14:paraId="74AC530F" w14:textId="11FB5486" w:rsidR="007D2EC5" w:rsidRDefault="007D2EC5" w:rsidP="00836DFB">
      <w:pPr>
        <w:pStyle w:val="Estilo1"/>
        <w:numPr>
          <w:ilvl w:val="0"/>
          <w:numId w:val="0"/>
        </w:numPr>
        <w:ind w:right="0"/>
        <w:rPr>
          <w:rFonts w:ascii="Abadi" w:hAnsi="Abadi"/>
          <w:sz w:val="21"/>
          <w:szCs w:val="21"/>
        </w:rPr>
      </w:pPr>
      <w:r>
        <w:rPr>
          <w:noProof/>
        </w:rPr>
        <w:drawing>
          <wp:anchor distT="0" distB="0" distL="114300" distR="114300" simplePos="0" relativeHeight="251676672" behindDoc="1" locked="0" layoutInCell="1" allowOverlap="1" wp14:anchorId="71E645B5" wp14:editId="6A6D0A98">
            <wp:simplePos x="0" y="0"/>
            <wp:positionH relativeFrom="column">
              <wp:posOffset>628650</wp:posOffset>
            </wp:positionH>
            <wp:positionV relativeFrom="paragraph">
              <wp:posOffset>18415</wp:posOffset>
            </wp:positionV>
            <wp:extent cx="1539875" cy="866775"/>
            <wp:effectExtent l="114300" t="76200" r="79375" b="542925"/>
            <wp:wrapTight wrapText="bothSides">
              <wp:wrapPolygon edited="0">
                <wp:start x="534" y="-1899"/>
                <wp:lineTo x="-1603" y="-949"/>
                <wp:lineTo x="-1603" y="29433"/>
                <wp:lineTo x="-802" y="34655"/>
                <wp:lineTo x="21912" y="34655"/>
                <wp:lineTo x="22446" y="6646"/>
                <wp:lineTo x="20308" y="-475"/>
                <wp:lineTo x="20041" y="-1899"/>
                <wp:lineTo x="534" y="-1899"/>
              </wp:wrapPolygon>
            </wp:wrapTight>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9875" cy="86677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A8E357E" w14:textId="77777777" w:rsidR="00065684" w:rsidRDefault="00065684" w:rsidP="00836DFB">
      <w:pPr>
        <w:pStyle w:val="Estilo1"/>
        <w:numPr>
          <w:ilvl w:val="0"/>
          <w:numId w:val="0"/>
        </w:numPr>
        <w:ind w:right="0"/>
        <w:rPr>
          <w:rFonts w:ascii="Abadi" w:hAnsi="Abadi"/>
          <w:sz w:val="21"/>
          <w:szCs w:val="21"/>
        </w:rPr>
      </w:pPr>
    </w:p>
    <w:p w14:paraId="5C3F2A6E" w14:textId="7E4BA8E1" w:rsidR="00C33AB8" w:rsidRDefault="00C33AB8" w:rsidP="00836DFB">
      <w:pPr>
        <w:pStyle w:val="Estilo1"/>
        <w:numPr>
          <w:ilvl w:val="0"/>
          <w:numId w:val="0"/>
        </w:numPr>
        <w:ind w:right="0"/>
        <w:rPr>
          <w:rFonts w:ascii="Abadi" w:hAnsi="Abadi"/>
          <w:sz w:val="21"/>
          <w:szCs w:val="21"/>
        </w:rPr>
      </w:pPr>
    </w:p>
    <w:p w14:paraId="08535C16" w14:textId="77777777" w:rsidR="007D2EC5" w:rsidRDefault="007D2EC5" w:rsidP="00C33AB8">
      <w:pPr>
        <w:ind w:firstLine="708"/>
        <w:jc w:val="both"/>
        <w:rPr>
          <w:rFonts w:ascii="Abadi" w:hAnsi="Abadi"/>
          <w:b/>
          <w:bCs/>
          <w:sz w:val="21"/>
          <w:szCs w:val="21"/>
        </w:rPr>
      </w:pPr>
    </w:p>
    <w:p w14:paraId="0810AD4E" w14:textId="77777777" w:rsidR="007D2EC5" w:rsidRDefault="007D2EC5" w:rsidP="00C33AB8">
      <w:pPr>
        <w:ind w:firstLine="708"/>
        <w:jc w:val="both"/>
        <w:rPr>
          <w:rFonts w:ascii="Abadi" w:hAnsi="Abadi"/>
          <w:b/>
          <w:bCs/>
          <w:sz w:val="21"/>
          <w:szCs w:val="21"/>
        </w:rPr>
      </w:pPr>
    </w:p>
    <w:p w14:paraId="48AA9ED3" w14:textId="77777777" w:rsidR="007D2EC5" w:rsidRDefault="007D2EC5" w:rsidP="00C33AB8">
      <w:pPr>
        <w:ind w:firstLine="708"/>
        <w:jc w:val="both"/>
        <w:rPr>
          <w:rFonts w:ascii="Abadi" w:hAnsi="Abadi"/>
          <w:b/>
          <w:bCs/>
          <w:sz w:val="21"/>
          <w:szCs w:val="21"/>
        </w:rPr>
      </w:pPr>
    </w:p>
    <w:p w14:paraId="79421107" w14:textId="77777777" w:rsidR="007D2EC5" w:rsidRDefault="007D2EC5" w:rsidP="00C33AB8">
      <w:pPr>
        <w:ind w:firstLine="708"/>
        <w:jc w:val="both"/>
        <w:rPr>
          <w:rFonts w:ascii="Abadi" w:hAnsi="Abadi"/>
          <w:b/>
          <w:bCs/>
          <w:sz w:val="21"/>
          <w:szCs w:val="21"/>
        </w:rPr>
      </w:pPr>
    </w:p>
    <w:p w14:paraId="2C648992" w14:textId="77777777" w:rsidR="007D2EC5" w:rsidRDefault="007D2EC5" w:rsidP="00C33AB8">
      <w:pPr>
        <w:ind w:firstLine="708"/>
        <w:jc w:val="both"/>
        <w:rPr>
          <w:rFonts w:ascii="Abadi" w:hAnsi="Abadi"/>
          <w:b/>
          <w:bCs/>
          <w:sz w:val="21"/>
          <w:szCs w:val="21"/>
        </w:rPr>
      </w:pPr>
    </w:p>
    <w:p w14:paraId="67380688" w14:textId="77777777" w:rsidR="007D2EC5" w:rsidRDefault="007D2EC5" w:rsidP="00C33AB8">
      <w:pPr>
        <w:ind w:firstLine="708"/>
        <w:jc w:val="both"/>
        <w:rPr>
          <w:rFonts w:ascii="Abadi" w:hAnsi="Abadi"/>
          <w:b/>
          <w:bCs/>
          <w:sz w:val="21"/>
          <w:szCs w:val="21"/>
        </w:rPr>
      </w:pPr>
    </w:p>
    <w:p w14:paraId="47EA650D" w14:textId="3BD22E73" w:rsidR="00C33AB8" w:rsidRDefault="00C33AB8" w:rsidP="00C33AB8">
      <w:pPr>
        <w:ind w:firstLine="708"/>
        <w:jc w:val="both"/>
        <w:rPr>
          <w:rFonts w:ascii="Abadi" w:hAnsi="Abadi"/>
          <w:sz w:val="21"/>
          <w:szCs w:val="21"/>
        </w:rPr>
      </w:pPr>
      <w:r w:rsidRPr="00C97D51">
        <w:rPr>
          <w:rFonts w:ascii="Abadi" w:hAnsi="Abadi"/>
          <w:b/>
          <w:bCs/>
          <w:sz w:val="21"/>
          <w:szCs w:val="21"/>
        </w:rPr>
        <w:t xml:space="preserve"> </w:t>
      </w:r>
      <w:r w:rsidR="007A17CE">
        <w:rPr>
          <w:rFonts w:ascii="Abadi" w:hAnsi="Abadi"/>
          <w:b/>
          <w:bCs/>
          <w:sz w:val="21"/>
          <w:szCs w:val="21"/>
        </w:rPr>
        <w:t xml:space="preserve">La </w:t>
      </w:r>
      <w:r w:rsidRPr="00C97D51">
        <w:rPr>
          <w:rFonts w:ascii="Abadi" w:hAnsi="Abadi"/>
          <w:b/>
          <w:bCs/>
          <w:sz w:val="21"/>
          <w:szCs w:val="21"/>
        </w:rPr>
        <w:t>Presidencia.-</w:t>
      </w:r>
      <w:r>
        <w:rPr>
          <w:rFonts w:ascii="Abadi" w:hAnsi="Abadi"/>
          <w:sz w:val="21"/>
          <w:szCs w:val="21"/>
        </w:rPr>
        <w:t xml:space="preserve"> S</w:t>
      </w:r>
      <w:r w:rsidRPr="001218D0">
        <w:rPr>
          <w:rFonts w:ascii="Abadi" w:hAnsi="Abadi"/>
          <w:sz w:val="21"/>
          <w:szCs w:val="21"/>
        </w:rPr>
        <w:t xml:space="preserve">e pide al diputado David Martínez Mendizábal dar lectura su propuesta de punto de acuerdo asciende exhortar al Gobernador Constitucional del Estado de Guanajuato para que, de acuerdo con sus atribuciones y basado en un análisis, expira los acuerdos y disposiciones necesarios para garantizar el derecho al agua para todas y todos los guanajuatense, dando un valor social, ambiental y cultural a este recurso natural básico como un bien público y como un derecho humano. </w:t>
      </w:r>
    </w:p>
    <w:p w14:paraId="7B97BDB3" w14:textId="77777777" w:rsidR="00C33AB8" w:rsidRDefault="00C33AB8" w:rsidP="00C33AB8">
      <w:pPr>
        <w:ind w:firstLine="708"/>
        <w:jc w:val="both"/>
        <w:rPr>
          <w:rFonts w:ascii="Abadi" w:hAnsi="Abadi"/>
          <w:b/>
          <w:bCs/>
          <w:sz w:val="21"/>
          <w:szCs w:val="21"/>
        </w:rPr>
      </w:pPr>
    </w:p>
    <w:p w14:paraId="5F5948CA" w14:textId="77777777" w:rsidR="00E51921" w:rsidRDefault="00C33AB8" w:rsidP="00C33AB8">
      <w:pPr>
        <w:ind w:firstLine="708"/>
        <w:jc w:val="both"/>
        <w:rPr>
          <w:rFonts w:ascii="Abadi" w:hAnsi="Abadi"/>
          <w:sz w:val="21"/>
          <w:szCs w:val="21"/>
        </w:rPr>
      </w:pPr>
      <w:r w:rsidRPr="005E60D5">
        <w:rPr>
          <w:rFonts w:ascii="Abadi" w:hAnsi="Abadi"/>
          <w:b/>
          <w:bCs/>
          <w:sz w:val="21"/>
          <w:szCs w:val="21"/>
        </w:rPr>
        <w:t>La Presidencia.-</w:t>
      </w:r>
      <w:r>
        <w:rPr>
          <w:rFonts w:ascii="Abadi" w:hAnsi="Abadi"/>
          <w:sz w:val="21"/>
          <w:szCs w:val="21"/>
        </w:rPr>
        <w:t xml:space="preserve"> </w:t>
      </w:r>
      <w:r w:rsidRPr="001218D0">
        <w:rPr>
          <w:rFonts w:ascii="Abadi" w:hAnsi="Abadi"/>
          <w:sz w:val="21"/>
          <w:szCs w:val="21"/>
        </w:rPr>
        <w:t xml:space="preserve">Adelante, diputado. </w:t>
      </w:r>
    </w:p>
    <w:p w14:paraId="08AC9EB6" w14:textId="77777777" w:rsidR="001D785D" w:rsidRDefault="001D785D" w:rsidP="00C33AB8">
      <w:pPr>
        <w:ind w:firstLine="708"/>
        <w:jc w:val="both"/>
        <w:rPr>
          <w:rFonts w:ascii="Abadi" w:hAnsi="Abadi"/>
          <w:sz w:val="21"/>
          <w:szCs w:val="21"/>
        </w:rPr>
      </w:pPr>
    </w:p>
    <w:p w14:paraId="06338894" w14:textId="1C6E1E84" w:rsidR="00C33AB8" w:rsidRDefault="00C33AB8" w:rsidP="00C33AB8">
      <w:pPr>
        <w:ind w:firstLine="708"/>
        <w:jc w:val="both"/>
        <w:rPr>
          <w:rFonts w:ascii="Abadi" w:hAnsi="Abadi"/>
          <w:sz w:val="21"/>
          <w:szCs w:val="21"/>
        </w:rPr>
      </w:pPr>
      <w:r>
        <w:rPr>
          <w:rFonts w:ascii="Abadi" w:hAnsi="Abadi"/>
          <w:sz w:val="21"/>
          <w:szCs w:val="21"/>
        </w:rPr>
        <w:t>.</w:t>
      </w:r>
    </w:p>
    <w:p w14:paraId="3F78208F" w14:textId="77777777" w:rsidR="00C33AB8" w:rsidRDefault="00C33AB8" w:rsidP="00C33AB8">
      <w:pPr>
        <w:ind w:firstLine="708"/>
        <w:jc w:val="both"/>
        <w:rPr>
          <w:rFonts w:ascii="Abadi" w:hAnsi="Abadi"/>
          <w:sz w:val="21"/>
          <w:szCs w:val="21"/>
        </w:rPr>
      </w:pPr>
    </w:p>
    <w:p w14:paraId="5B5AEA3B" w14:textId="1C30F5C6" w:rsidR="001D785D" w:rsidRDefault="00C33AB8" w:rsidP="00C33AB8">
      <w:pPr>
        <w:jc w:val="center"/>
        <w:rPr>
          <w:rFonts w:ascii="Abadi" w:hAnsi="Abadi"/>
          <w:sz w:val="21"/>
          <w:szCs w:val="21"/>
        </w:rPr>
      </w:pPr>
      <w:r w:rsidRPr="005E60D5">
        <w:rPr>
          <w:rFonts w:ascii="Abadi" w:hAnsi="Abadi"/>
          <w:b/>
          <w:bCs/>
          <w:sz w:val="21"/>
          <w:szCs w:val="21"/>
        </w:rPr>
        <w:t>-</w:t>
      </w:r>
      <w:r>
        <w:rPr>
          <w:rFonts w:ascii="Abadi" w:hAnsi="Abadi"/>
          <w:b/>
          <w:bCs/>
          <w:sz w:val="21"/>
          <w:szCs w:val="21"/>
        </w:rPr>
        <w:t xml:space="preserve"> (</w:t>
      </w:r>
      <w:r w:rsidRPr="005E60D5">
        <w:rPr>
          <w:rFonts w:ascii="Abadi" w:hAnsi="Abadi"/>
          <w:b/>
          <w:bCs/>
          <w:sz w:val="21"/>
          <w:szCs w:val="21"/>
        </w:rPr>
        <w:t>Intervención</w:t>
      </w:r>
      <w:r>
        <w:rPr>
          <w:rFonts w:ascii="Abadi" w:hAnsi="Abadi"/>
          <w:b/>
          <w:bCs/>
          <w:sz w:val="21"/>
          <w:szCs w:val="21"/>
        </w:rPr>
        <w:t xml:space="preserve">) </w:t>
      </w:r>
      <w:r w:rsidR="001D785D">
        <w:rPr>
          <w:rFonts w:ascii="Abadi" w:hAnsi="Abadi"/>
          <w:b/>
          <w:bCs/>
          <w:sz w:val="21"/>
          <w:szCs w:val="21"/>
        </w:rPr>
        <w:t>–</w:t>
      </w:r>
      <w:r w:rsidR="001D785D" w:rsidRPr="001D785D">
        <w:rPr>
          <w:rFonts w:ascii="Abadi" w:hAnsi="Abadi"/>
          <w:sz w:val="21"/>
          <w:szCs w:val="21"/>
        </w:rPr>
        <w:t xml:space="preserve"> </w:t>
      </w:r>
    </w:p>
    <w:p w14:paraId="56AFBEA8" w14:textId="77777777" w:rsidR="001D785D" w:rsidRDefault="001D785D" w:rsidP="00C33AB8">
      <w:pPr>
        <w:jc w:val="center"/>
        <w:rPr>
          <w:rFonts w:ascii="Abadi" w:hAnsi="Abadi"/>
          <w:sz w:val="21"/>
          <w:szCs w:val="21"/>
        </w:rPr>
      </w:pPr>
    </w:p>
    <w:p w14:paraId="52146AC8" w14:textId="77777777" w:rsidR="00C33AB8" w:rsidRDefault="00C33AB8" w:rsidP="00C33AB8">
      <w:pPr>
        <w:jc w:val="both"/>
        <w:rPr>
          <w:rFonts w:ascii="Abadi" w:hAnsi="Abadi"/>
          <w:sz w:val="21"/>
          <w:szCs w:val="21"/>
        </w:rPr>
      </w:pPr>
    </w:p>
    <w:p w14:paraId="020B5BFA" w14:textId="711A001F" w:rsidR="00C33AB8" w:rsidRDefault="001D785D" w:rsidP="001D785D">
      <w:pPr>
        <w:jc w:val="both"/>
        <w:rPr>
          <w:rFonts w:ascii="Abadi" w:hAnsi="Abadi"/>
          <w:sz w:val="21"/>
          <w:szCs w:val="21"/>
        </w:rPr>
      </w:pPr>
      <w:r w:rsidRPr="001218D0">
        <w:rPr>
          <w:rFonts w:ascii="Abadi" w:hAnsi="Abadi"/>
          <w:sz w:val="21"/>
          <w:szCs w:val="21"/>
        </w:rPr>
        <w:t>Muchas gracias</w:t>
      </w:r>
      <w:r>
        <w:rPr>
          <w:rFonts w:ascii="Abadi" w:hAnsi="Abadi"/>
          <w:sz w:val="21"/>
          <w:szCs w:val="21"/>
        </w:rPr>
        <w:t xml:space="preserve"> m</w:t>
      </w:r>
      <w:r w:rsidR="00C33AB8" w:rsidRPr="001218D0">
        <w:rPr>
          <w:rFonts w:ascii="Abadi" w:hAnsi="Abadi"/>
          <w:sz w:val="21"/>
          <w:szCs w:val="21"/>
        </w:rPr>
        <w:t>e da gusto saludarla</w:t>
      </w:r>
      <w:r w:rsidR="000B3E81">
        <w:rPr>
          <w:rFonts w:ascii="Abadi" w:hAnsi="Abadi"/>
          <w:sz w:val="21"/>
          <w:szCs w:val="21"/>
        </w:rPr>
        <w:t xml:space="preserve"> y </w:t>
      </w:r>
      <w:r w:rsidR="00C33AB8">
        <w:rPr>
          <w:rFonts w:ascii="Abadi" w:hAnsi="Abadi"/>
          <w:sz w:val="21"/>
          <w:szCs w:val="21"/>
        </w:rPr>
        <w:t>a la M</w:t>
      </w:r>
      <w:r w:rsidR="00C33AB8" w:rsidRPr="001218D0">
        <w:rPr>
          <w:rFonts w:ascii="Abadi" w:hAnsi="Abadi"/>
          <w:sz w:val="21"/>
          <w:szCs w:val="21"/>
        </w:rPr>
        <w:t xml:space="preserve">esa </w:t>
      </w:r>
      <w:r w:rsidR="00C33AB8">
        <w:rPr>
          <w:rFonts w:ascii="Abadi" w:hAnsi="Abadi"/>
          <w:sz w:val="21"/>
          <w:szCs w:val="21"/>
        </w:rPr>
        <w:t>D</w:t>
      </w:r>
      <w:r w:rsidR="00C33AB8" w:rsidRPr="001218D0">
        <w:rPr>
          <w:rFonts w:ascii="Abadi" w:hAnsi="Abadi"/>
          <w:sz w:val="21"/>
          <w:szCs w:val="21"/>
        </w:rPr>
        <w:t>irectiva que hace historia, espero</w:t>
      </w:r>
      <w:r w:rsidR="00C33AB8">
        <w:rPr>
          <w:rFonts w:ascii="Abadi" w:hAnsi="Abadi"/>
          <w:sz w:val="21"/>
          <w:szCs w:val="21"/>
        </w:rPr>
        <w:t xml:space="preserve"> que </w:t>
      </w:r>
      <w:r w:rsidR="000B3E81">
        <w:rPr>
          <w:rFonts w:ascii="Abadi" w:hAnsi="Abadi"/>
          <w:sz w:val="21"/>
          <w:szCs w:val="21"/>
        </w:rPr>
        <w:t xml:space="preserve">la </w:t>
      </w:r>
      <w:r w:rsidR="00C33AB8">
        <w:rPr>
          <w:rFonts w:ascii="Abadi" w:hAnsi="Abadi"/>
          <w:sz w:val="21"/>
          <w:szCs w:val="21"/>
        </w:rPr>
        <w:t xml:space="preserve">presencia de </w:t>
      </w:r>
      <w:r w:rsidR="00C33AB8" w:rsidRPr="001218D0">
        <w:rPr>
          <w:rFonts w:ascii="Abadi" w:hAnsi="Abadi"/>
          <w:sz w:val="21"/>
          <w:szCs w:val="21"/>
        </w:rPr>
        <w:t>mujer garantice conciencia de género</w:t>
      </w:r>
      <w:r w:rsidR="00C33AB8">
        <w:rPr>
          <w:rFonts w:ascii="Abadi" w:hAnsi="Abadi"/>
          <w:sz w:val="21"/>
          <w:szCs w:val="21"/>
        </w:rPr>
        <w:t>, es</w:t>
      </w:r>
      <w:r w:rsidR="00C33AB8" w:rsidRPr="001218D0">
        <w:rPr>
          <w:rFonts w:ascii="Abadi" w:hAnsi="Abadi"/>
          <w:sz w:val="21"/>
          <w:szCs w:val="21"/>
        </w:rPr>
        <w:t>toy seguro que sí será.</w:t>
      </w:r>
    </w:p>
    <w:p w14:paraId="08D440DE" w14:textId="77777777" w:rsidR="00C33AB8" w:rsidRDefault="00C33AB8" w:rsidP="00C33AB8">
      <w:pPr>
        <w:jc w:val="both"/>
        <w:rPr>
          <w:rFonts w:ascii="Abadi" w:hAnsi="Abadi"/>
          <w:sz w:val="21"/>
          <w:szCs w:val="21"/>
        </w:rPr>
      </w:pPr>
    </w:p>
    <w:p w14:paraId="51C93D39" w14:textId="0D6C2737" w:rsidR="00C33AB8" w:rsidRDefault="00C33AB8" w:rsidP="000B3E81">
      <w:pPr>
        <w:ind w:firstLine="708"/>
        <w:jc w:val="both"/>
        <w:rPr>
          <w:rFonts w:ascii="Abadi" w:hAnsi="Abadi"/>
          <w:sz w:val="21"/>
          <w:szCs w:val="21"/>
        </w:rPr>
      </w:pPr>
      <w:r w:rsidRPr="000B3E81">
        <w:rPr>
          <w:rFonts w:ascii="Abadi" w:hAnsi="Abadi"/>
          <w:b/>
          <w:bCs/>
          <w:sz w:val="21"/>
          <w:szCs w:val="21"/>
        </w:rPr>
        <w:t>La Presidencia</w:t>
      </w:r>
      <w:r w:rsidR="000B3E81">
        <w:rPr>
          <w:rFonts w:ascii="Abadi" w:hAnsi="Abadi"/>
          <w:sz w:val="21"/>
          <w:szCs w:val="21"/>
        </w:rPr>
        <w:t>.-</w:t>
      </w:r>
      <w:r>
        <w:rPr>
          <w:rFonts w:ascii="Abadi" w:hAnsi="Abadi"/>
          <w:sz w:val="21"/>
          <w:szCs w:val="21"/>
        </w:rPr>
        <w:t xml:space="preserve"> </w:t>
      </w:r>
      <w:r w:rsidRPr="001218D0">
        <w:rPr>
          <w:rFonts w:ascii="Abadi" w:hAnsi="Abadi"/>
          <w:sz w:val="21"/>
          <w:szCs w:val="21"/>
        </w:rPr>
        <w:t xml:space="preserve">Muchas gracias. </w:t>
      </w:r>
    </w:p>
    <w:p w14:paraId="3BFC7D98" w14:textId="606B032A" w:rsidR="000B3E81" w:rsidRDefault="000B3E81" w:rsidP="000B3E81">
      <w:pPr>
        <w:ind w:firstLine="708"/>
        <w:jc w:val="both"/>
        <w:rPr>
          <w:rFonts w:ascii="Abadi" w:hAnsi="Abadi"/>
          <w:sz w:val="21"/>
          <w:szCs w:val="21"/>
        </w:rPr>
      </w:pPr>
    </w:p>
    <w:p w14:paraId="7F5340A0" w14:textId="77777777" w:rsidR="00A56ADC" w:rsidRDefault="00A56ADC" w:rsidP="000B3E81">
      <w:pPr>
        <w:jc w:val="center"/>
        <w:rPr>
          <w:rFonts w:ascii="Abadi" w:hAnsi="Abadi"/>
          <w:b/>
          <w:bCs/>
          <w:sz w:val="21"/>
          <w:szCs w:val="21"/>
        </w:rPr>
      </w:pPr>
    </w:p>
    <w:p w14:paraId="3B2F77B6" w14:textId="19F8B523" w:rsidR="000B3E81" w:rsidRDefault="000B3E81" w:rsidP="000B3E81">
      <w:pPr>
        <w:jc w:val="center"/>
        <w:rPr>
          <w:rFonts w:ascii="Abadi" w:hAnsi="Abadi"/>
          <w:b/>
          <w:bCs/>
          <w:sz w:val="21"/>
          <w:szCs w:val="21"/>
        </w:rPr>
      </w:pPr>
      <w:r w:rsidRPr="005E60D5">
        <w:rPr>
          <w:rFonts w:ascii="Abadi" w:hAnsi="Abadi"/>
          <w:b/>
          <w:bCs/>
          <w:sz w:val="21"/>
          <w:szCs w:val="21"/>
        </w:rPr>
        <w:t>-</w:t>
      </w:r>
      <w:r>
        <w:rPr>
          <w:rFonts w:ascii="Abadi" w:hAnsi="Abadi"/>
          <w:b/>
          <w:bCs/>
          <w:sz w:val="21"/>
          <w:szCs w:val="21"/>
        </w:rPr>
        <w:t xml:space="preserve"> (</w:t>
      </w:r>
      <w:r w:rsidRPr="005E60D5">
        <w:rPr>
          <w:rFonts w:ascii="Abadi" w:hAnsi="Abadi"/>
          <w:b/>
          <w:bCs/>
          <w:sz w:val="21"/>
          <w:szCs w:val="21"/>
        </w:rPr>
        <w:t>Intervención</w:t>
      </w:r>
      <w:r>
        <w:rPr>
          <w:rFonts w:ascii="Abadi" w:hAnsi="Abadi"/>
          <w:b/>
          <w:bCs/>
          <w:sz w:val="21"/>
          <w:szCs w:val="21"/>
        </w:rPr>
        <w:t xml:space="preserve">) </w:t>
      </w:r>
      <w:r w:rsidR="007A7B1F">
        <w:rPr>
          <w:rFonts w:ascii="Abadi" w:hAnsi="Abadi"/>
          <w:b/>
          <w:bCs/>
          <w:sz w:val="21"/>
          <w:szCs w:val="21"/>
        </w:rPr>
        <w:t>–</w:t>
      </w:r>
    </w:p>
    <w:p w14:paraId="6CD96399" w14:textId="7549C086" w:rsidR="007A7B1F" w:rsidRDefault="007A7B1F" w:rsidP="000B3E81">
      <w:pPr>
        <w:jc w:val="center"/>
        <w:rPr>
          <w:rFonts w:ascii="Abadi" w:hAnsi="Abadi"/>
          <w:b/>
          <w:bCs/>
          <w:sz w:val="21"/>
          <w:szCs w:val="21"/>
        </w:rPr>
      </w:pPr>
    </w:p>
    <w:p w14:paraId="0F82E676" w14:textId="77777777" w:rsidR="007A7B1F" w:rsidRDefault="007A7B1F" w:rsidP="007A7B1F">
      <w:pPr>
        <w:jc w:val="both"/>
        <w:rPr>
          <w:rFonts w:ascii="Abadi" w:hAnsi="Abadi"/>
          <w:sz w:val="21"/>
          <w:szCs w:val="21"/>
        </w:rPr>
      </w:pPr>
      <w:r>
        <w:rPr>
          <w:rFonts w:ascii="Abadi" w:hAnsi="Abadi"/>
          <w:sz w:val="21"/>
          <w:szCs w:val="21"/>
        </w:rPr>
        <w:t>-</w:t>
      </w:r>
      <w:r w:rsidRPr="001218D0">
        <w:rPr>
          <w:rFonts w:ascii="Abadi" w:hAnsi="Abadi"/>
          <w:sz w:val="21"/>
          <w:szCs w:val="21"/>
        </w:rPr>
        <w:t xml:space="preserve">Buen día, compañeras, compañeras. </w:t>
      </w:r>
    </w:p>
    <w:p w14:paraId="3B0E1062" w14:textId="12BAA6BF" w:rsidR="007A7B1F" w:rsidRDefault="007A7B1F" w:rsidP="007A7B1F">
      <w:pPr>
        <w:jc w:val="both"/>
        <w:rPr>
          <w:rFonts w:ascii="Abadi" w:hAnsi="Abadi"/>
          <w:sz w:val="21"/>
          <w:szCs w:val="21"/>
        </w:rPr>
      </w:pPr>
      <w:r w:rsidRPr="001218D0">
        <w:rPr>
          <w:rFonts w:ascii="Abadi" w:hAnsi="Abadi"/>
          <w:sz w:val="21"/>
          <w:szCs w:val="21"/>
        </w:rPr>
        <w:t xml:space="preserve">Espero que haya salud en su casa. </w:t>
      </w:r>
      <w:r>
        <w:rPr>
          <w:rFonts w:ascii="Abadi" w:hAnsi="Abadi"/>
          <w:sz w:val="21"/>
          <w:szCs w:val="21"/>
        </w:rPr>
        <w:t>U</w:t>
      </w:r>
      <w:r w:rsidRPr="001218D0">
        <w:rPr>
          <w:rFonts w:ascii="Abadi" w:hAnsi="Abadi"/>
          <w:sz w:val="21"/>
          <w:szCs w:val="21"/>
        </w:rPr>
        <w:t xml:space="preserve">stedes y de todos los que están participando en este momento. </w:t>
      </w:r>
      <w:r>
        <w:rPr>
          <w:rFonts w:ascii="Abadi" w:hAnsi="Abadi"/>
          <w:sz w:val="21"/>
          <w:szCs w:val="21"/>
        </w:rPr>
        <w:t>saludamos a la sindica de</w:t>
      </w:r>
      <w:r w:rsidRPr="001218D0">
        <w:rPr>
          <w:rFonts w:ascii="Abadi" w:hAnsi="Abadi"/>
          <w:sz w:val="21"/>
          <w:szCs w:val="21"/>
        </w:rPr>
        <w:t xml:space="preserve"> Doctor Mora. Bienvenida. </w:t>
      </w:r>
    </w:p>
    <w:p w14:paraId="1D9BB924" w14:textId="7A1A660D" w:rsidR="004D09B4" w:rsidRDefault="004D09B4" w:rsidP="007A7B1F">
      <w:pPr>
        <w:jc w:val="both"/>
        <w:rPr>
          <w:rFonts w:ascii="Abadi" w:hAnsi="Abadi"/>
          <w:sz w:val="21"/>
          <w:szCs w:val="21"/>
        </w:rPr>
      </w:pPr>
    </w:p>
    <w:p w14:paraId="1EA089B1" w14:textId="7D0DFACA"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 xml:space="preserve">Y lo que voy a presentar es una un exhorto para que el agua potable llegue a toda la población. Desde la perspectiva de un humanismo social, es ocioso justificar el derecho universal al agua y el agua potable. Ningún </w:t>
      </w:r>
      <w:r>
        <w:rPr>
          <w:rFonts w:ascii="Abadi" w:hAnsi="Abadi"/>
          <w:sz w:val="21"/>
          <w:szCs w:val="21"/>
        </w:rPr>
        <w:t>L</w:t>
      </w:r>
      <w:r w:rsidRPr="001218D0">
        <w:rPr>
          <w:rFonts w:ascii="Abadi" w:hAnsi="Abadi"/>
          <w:sz w:val="21"/>
          <w:szCs w:val="21"/>
        </w:rPr>
        <w:t xml:space="preserve">egislador o </w:t>
      </w:r>
      <w:r>
        <w:rPr>
          <w:rFonts w:ascii="Abadi" w:hAnsi="Abadi"/>
          <w:sz w:val="21"/>
          <w:szCs w:val="21"/>
        </w:rPr>
        <w:t>L</w:t>
      </w:r>
      <w:r w:rsidRPr="001218D0">
        <w:rPr>
          <w:rFonts w:ascii="Abadi" w:hAnsi="Abadi"/>
          <w:sz w:val="21"/>
          <w:szCs w:val="21"/>
        </w:rPr>
        <w:t xml:space="preserve">egisladora de las aquí presentes, estoy seguro, negaría la prioridad sustantiva de contar con ella </w:t>
      </w:r>
      <w:r>
        <w:rPr>
          <w:rFonts w:ascii="Abadi" w:hAnsi="Abadi"/>
          <w:sz w:val="21"/>
          <w:szCs w:val="21"/>
        </w:rPr>
        <w:t xml:space="preserve">su </w:t>
      </w:r>
      <w:r w:rsidRPr="001218D0">
        <w:rPr>
          <w:rFonts w:ascii="Abadi" w:hAnsi="Abadi"/>
          <w:sz w:val="21"/>
          <w:szCs w:val="21"/>
        </w:rPr>
        <w:t>importancia para los derechos humanos. La resum</w:t>
      </w:r>
      <w:r>
        <w:rPr>
          <w:rFonts w:ascii="Abadi" w:hAnsi="Abadi"/>
          <w:sz w:val="21"/>
          <w:szCs w:val="21"/>
        </w:rPr>
        <w:t xml:space="preserve">o en </w:t>
      </w:r>
      <w:r w:rsidRPr="001218D0">
        <w:rPr>
          <w:rFonts w:ascii="Abadi" w:hAnsi="Abadi"/>
          <w:sz w:val="21"/>
          <w:szCs w:val="21"/>
        </w:rPr>
        <w:t xml:space="preserve"> la siguiente frase del doctor Héctor Abad me</w:t>
      </w:r>
      <w:r>
        <w:rPr>
          <w:rFonts w:ascii="Abadi" w:hAnsi="Abadi"/>
          <w:sz w:val="21"/>
          <w:szCs w:val="21"/>
        </w:rPr>
        <w:t xml:space="preserve">dico </w:t>
      </w:r>
      <w:r w:rsidRPr="001218D0">
        <w:rPr>
          <w:rFonts w:ascii="Abadi" w:hAnsi="Abadi"/>
          <w:sz w:val="21"/>
          <w:szCs w:val="21"/>
        </w:rPr>
        <w:t xml:space="preserve">Colombiano asesinado por sus ideas en </w:t>
      </w:r>
      <w:r>
        <w:rPr>
          <w:rFonts w:ascii="Abadi" w:hAnsi="Abadi"/>
          <w:sz w:val="21"/>
          <w:szCs w:val="21"/>
        </w:rPr>
        <w:t xml:space="preserve">1987 </w:t>
      </w:r>
      <w:r w:rsidRPr="001218D0">
        <w:rPr>
          <w:rFonts w:ascii="Abadi" w:hAnsi="Abadi"/>
          <w:sz w:val="21"/>
          <w:szCs w:val="21"/>
        </w:rPr>
        <w:t>él decía</w:t>
      </w:r>
      <w:r>
        <w:rPr>
          <w:rFonts w:ascii="Abadi" w:hAnsi="Abadi"/>
          <w:sz w:val="21"/>
          <w:szCs w:val="21"/>
        </w:rPr>
        <w:t>, el</w:t>
      </w:r>
      <w:r w:rsidRPr="001218D0">
        <w:rPr>
          <w:rFonts w:ascii="Abadi" w:hAnsi="Abadi"/>
          <w:sz w:val="21"/>
          <w:szCs w:val="21"/>
        </w:rPr>
        <w:t xml:space="preserve"> agua limpia salva más vidas</w:t>
      </w:r>
      <w:r>
        <w:rPr>
          <w:rFonts w:ascii="Abadi" w:hAnsi="Abadi"/>
          <w:sz w:val="21"/>
          <w:szCs w:val="21"/>
        </w:rPr>
        <w:t xml:space="preserve"> que </w:t>
      </w:r>
      <w:r w:rsidRPr="001218D0">
        <w:rPr>
          <w:rFonts w:ascii="Abadi" w:hAnsi="Abadi"/>
          <w:sz w:val="21"/>
          <w:szCs w:val="21"/>
        </w:rPr>
        <w:t xml:space="preserve">cualquier cantidad de médicos </w:t>
      </w:r>
      <w:r>
        <w:rPr>
          <w:rFonts w:ascii="Abadi" w:hAnsi="Abadi"/>
          <w:sz w:val="21"/>
          <w:szCs w:val="21"/>
        </w:rPr>
        <w:t xml:space="preserve">por eso estoy </w:t>
      </w:r>
      <w:r>
        <w:rPr>
          <w:rFonts w:ascii="Abadi" w:hAnsi="Abadi"/>
          <w:sz w:val="21"/>
          <w:szCs w:val="21"/>
        </w:rPr>
        <w:lastRenderedPageBreak/>
        <w:t xml:space="preserve">seguro que el </w:t>
      </w:r>
      <w:r w:rsidRPr="001218D0">
        <w:rPr>
          <w:rFonts w:ascii="Abadi" w:hAnsi="Abadi"/>
          <w:sz w:val="21"/>
          <w:szCs w:val="21"/>
        </w:rPr>
        <w:t>agua limpia salva más vidas que cualquier cantidad de médicos</w:t>
      </w:r>
      <w:r>
        <w:rPr>
          <w:rFonts w:ascii="Abadi" w:hAnsi="Abadi"/>
          <w:sz w:val="21"/>
          <w:szCs w:val="21"/>
        </w:rPr>
        <w:t xml:space="preserve"> y si el agua limpia salva más que cualquier cantidad de médicos por eso estoy seguro que acompañarán mi propuesta del derecho universal al agua en Guanajuato.</w:t>
      </w:r>
    </w:p>
    <w:p w14:paraId="1C5B1557" w14:textId="77777777" w:rsidR="004D09B4" w:rsidRDefault="004D09B4" w:rsidP="004D09B4">
      <w:pPr>
        <w:jc w:val="both"/>
        <w:rPr>
          <w:rFonts w:ascii="Abadi" w:hAnsi="Abadi"/>
          <w:sz w:val="21"/>
          <w:szCs w:val="21"/>
        </w:rPr>
      </w:pPr>
    </w:p>
    <w:p w14:paraId="0FCF018D" w14:textId="6D4E6B1E" w:rsidR="004D09B4" w:rsidRDefault="004D09B4" w:rsidP="004D09B4">
      <w:pPr>
        <w:jc w:val="both"/>
        <w:rPr>
          <w:rFonts w:ascii="Abadi" w:hAnsi="Abadi"/>
          <w:sz w:val="21"/>
          <w:szCs w:val="21"/>
        </w:rPr>
      </w:pPr>
      <w:r>
        <w:rPr>
          <w:rFonts w:ascii="Abadi" w:hAnsi="Abadi"/>
          <w:sz w:val="21"/>
          <w:szCs w:val="21"/>
        </w:rPr>
        <w:t xml:space="preserve">El derecho humano al agua es indispensable </w:t>
      </w:r>
      <w:r w:rsidRPr="001218D0">
        <w:rPr>
          <w:rFonts w:ascii="Abadi" w:hAnsi="Abadi"/>
          <w:sz w:val="21"/>
          <w:szCs w:val="21"/>
        </w:rPr>
        <w:t>para vivir dignamente y es condición previa para la realización de otros derechos humanos. Por esto el agua debe tratarse fundamentalmente como un bien social y cultural, y no sol</w:t>
      </w:r>
      <w:r>
        <w:rPr>
          <w:rFonts w:ascii="Abadi" w:hAnsi="Abadi"/>
          <w:sz w:val="21"/>
          <w:szCs w:val="21"/>
        </w:rPr>
        <w:t>o</w:t>
      </w:r>
      <w:r w:rsidRPr="001218D0">
        <w:rPr>
          <w:rFonts w:ascii="Abadi" w:hAnsi="Abadi"/>
          <w:sz w:val="21"/>
          <w:szCs w:val="21"/>
        </w:rPr>
        <w:t xml:space="preserve"> como un bien económico, no sólo con bien económico. Así está considerado </w:t>
      </w:r>
      <w:r>
        <w:rPr>
          <w:rFonts w:ascii="Abadi" w:hAnsi="Abadi"/>
          <w:sz w:val="21"/>
          <w:szCs w:val="21"/>
        </w:rPr>
        <w:t xml:space="preserve">en </w:t>
      </w:r>
      <w:r w:rsidRPr="001218D0">
        <w:rPr>
          <w:rFonts w:ascii="Abadi" w:hAnsi="Abadi"/>
          <w:sz w:val="21"/>
          <w:szCs w:val="21"/>
        </w:rPr>
        <w:t xml:space="preserve">los objetivos de desarrollo sostenible planteados por la </w:t>
      </w:r>
      <w:r>
        <w:rPr>
          <w:rFonts w:ascii="Abadi" w:hAnsi="Abadi"/>
          <w:sz w:val="21"/>
          <w:szCs w:val="21"/>
        </w:rPr>
        <w:t>ONU</w:t>
      </w:r>
      <w:r w:rsidRPr="001218D0">
        <w:rPr>
          <w:rFonts w:ascii="Abadi" w:hAnsi="Abadi"/>
          <w:sz w:val="21"/>
          <w:szCs w:val="21"/>
        </w:rPr>
        <w:t xml:space="preserve"> y, por tanto, son referente indispensable para la actuación de todos los órganos de gobierno en México. Dentro de las reflexiones propuestas por la </w:t>
      </w:r>
      <w:r>
        <w:rPr>
          <w:rFonts w:ascii="Abadi" w:hAnsi="Abadi"/>
          <w:sz w:val="21"/>
          <w:szCs w:val="21"/>
        </w:rPr>
        <w:t>ONU  con vías a concretar el:</w:t>
      </w:r>
    </w:p>
    <w:p w14:paraId="747046CC" w14:textId="77777777" w:rsidR="004D09B4" w:rsidRDefault="004D09B4" w:rsidP="004D09B4">
      <w:pPr>
        <w:jc w:val="both"/>
        <w:rPr>
          <w:rFonts w:ascii="Abadi" w:hAnsi="Abadi"/>
          <w:sz w:val="21"/>
          <w:szCs w:val="21"/>
        </w:rPr>
      </w:pPr>
    </w:p>
    <w:p w14:paraId="137B452F" w14:textId="1258E557" w:rsidR="004D09B4" w:rsidRDefault="004D09B4" w:rsidP="004D09B4">
      <w:pPr>
        <w:jc w:val="both"/>
        <w:rPr>
          <w:rFonts w:ascii="Abadi" w:hAnsi="Abadi"/>
          <w:sz w:val="21"/>
          <w:szCs w:val="21"/>
        </w:rPr>
      </w:pPr>
      <w:r>
        <w:rPr>
          <w:rFonts w:ascii="Abadi" w:hAnsi="Abadi"/>
          <w:sz w:val="21"/>
          <w:szCs w:val="21"/>
        </w:rPr>
        <w:t>-O</w:t>
      </w:r>
      <w:r w:rsidRPr="001218D0">
        <w:rPr>
          <w:rFonts w:ascii="Abadi" w:hAnsi="Abadi"/>
          <w:sz w:val="21"/>
          <w:szCs w:val="21"/>
        </w:rPr>
        <w:t xml:space="preserve">bjetivo </w:t>
      </w:r>
      <w:r>
        <w:rPr>
          <w:rFonts w:ascii="Abadi" w:hAnsi="Abadi"/>
          <w:sz w:val="21"/>
          <w:szCs w:val="21"/>
        </w:rPr>
        <w:t xml:space="preserve">1.- </w:t>
      </w:r>
      <w:r w:rsidRPr="001218D0">
        <w:rPr>
          <w:rFonts w:ascii="Abadi" w:hAnsi="Abadi"/>
          <w:sz w:val="21"/>
          <w:szCs w:val="21"/>
        </w:rPr>
        <w:t xml:space="preserve">Qué tiene que ver con erradicación de la pobreza y, más específicamente, </w:t>
      </w:r>
      <w:r>
        <w:rPr>
          <w:rFonts w:ascii="Abadi" w:hAnsi="Abadi"/>
          <w:sz w:val="21"/>
          <w:szCs w:val="21"/>
        </w:rPr>
        <w:t>el;</w:t>
      </w:r>
    </w:p>
    <w:p w14:paraId="7762FD5D" w14:textId="77777777" w:rsidR="004D09B4" w:rsidRDefault="004D09B4" w:rsidP="004D09B4">
      <w:pPr>
        <w:jc w:val="both"/>
        <w:rPr>
          <w:rFonts w:ascii="Abadi" w:hAnsi="Abadi"/>
          <w:sz w:val="21"/>
          <w:szCs w:val="21"/>
        </w:rPr>
      </w:pPr>
    </w:p>
    <w:p w14:paraId="7B19D012" w14:textId="2B9ED2EB" w:rsidR="004D09B4" w:rsidRDefault="004D09B4" w:rsidP="004D09B4">
      <w:pPr>
        <w:jc w:val="both"/>
        <w:rPr>
          <w:rFonts w:ascii="Abadi" w:hAnsi="Abadi"/>
          <w:sz w:val="21"/>
          <w:szCs w:val="21"/>
        </w:rPr>
      </w:pPr>
      <w:r>
        <w:rPr>
          <w:rFonts w:ascii="Abadi" w:hAnsi="Abadi"/>
          <w:sz w:val="21"/>
          <w:szCs w:val="21"/>
        </w:rPr>
        <w:t>-Objetivo 6.- G</w:t>
      </w:r>
      <w:r w:rsidRPr="001218D0">
        <w:rPr>
          <w:rFonts w:ascii="Abadi" w:hAnsi="Abadi"/>
          <w:sz w:val="21"/>
          <w:szCs w:val="21"/>
        </w:rPr>
        <w:t xml:space="preserve">arantizar la disponibilidad de agua y su gestión sostenible y el </w:t>
      </w:r>
      <w:r>
        <w:rPr>
          <w:rFonts w:ascii="Abadi" w:hAnsi="Abadi"/>
          <w:sz w:val="21"/>
          <w:szCs w:val="21"/>
        </w:rPr>
        <w:t>señalamiento</w:t>
      </w:r>
      <w:r w:rsidRPr="001218D0">
        <w:rPr>
          <w:rFonts w:ascii="Abadi" w:hAnsi="Abadi"/>
          <w:sz w:val="21"/>
          <w:szCs w:val="21"/>
        </w:rPr>
        <w:t xml:space="preserve"> para todos. Señala que, si bien se ha conseguido de manera sustancial a la hora de ampliar el acceso al agua potable y saneamiento, existen miles de millones de personas, principalmente en áreas rurales que aún carecen de </w:t>
      </w:r>
      <w:r>
        <w:rPr>
          <w:rFonts w:ascii="Abadi" w:hAnsi="Abadi"/>
          <w:sz w:val="21"/>
          <w:szCs w:val="21"/>
        </w:rPr>
        <w:t xml:space="preserve">estos </w:t>
      </w:r>
      <w:r w:rsidRPr="001218D0">
        <w:rPr>
          <w:rFonts w:ascii="Abadi" w:hAnsi="Abadi"/>
          <w:sz w:val="21"/>
          <w:szCs w:val="21"/>
        </w:rPr>
        <w:t>servicios básicos, y otros tantos millones de personas que un defecan al aire libre</w:t>
      </w:r>
      <w:r>
        <w:rPr>
          <w:rFonts w:ascii="Abadi" w:hAnsi="Abadi"/>
          <w:sz w:val="21"/>
          <w:szCs w:val="21"/>
        </w:rPr>
        <w:t>.</w:t>
      </w:r>
    </w:p>
    <w:p w14:paraId="070E5E36" w14:textId="77777777" w:rsidR="004D09B4" w:rsidRDefault="004D09B4" w:rsidP="004D09B4">
      <w:pPr>
        <w:jc w:val="both"/>
        <w:rPr>
          <w:rFonts w:ascii="Abadi" w:hAnsi="Abadi"/>
          <w:sz w:val="21"/>
          <w:szCs w:val="21"/>
        </w:rPr>
      </w:pPr>
    </w:p>
    <w:p w14:paraId="285044FE" w14:textId="77777777" w:rsidR="004D09B4" w:rsidRDefault="004D09B4" w:rsidP="004D09B4">
      <w:pPr>
        <w:jc w:val="both"/>
        <w:rPr>
          <w:rFonts w:ascii="Abadi" w:hAnsi="Abadi"/>
          <w:sz w:val="21"/>
          <w:szCs w:val="21"/>
        </w:rPr>
      </w:pPr>
      <w:r>
        <w:rPr>
          <w:rFonts w:ascii="Abadi" w:hAnsi="Abadi"/>
          <w:sz w:val="21"/>
          <w:szCs w:val="21"/>
        </w:rPr>
        <w:t>-E</w:t>
      </w:r>
      <w:r w:rsidRPr="001218D0">
        <w:rPr>
          <w:rFonts w:ascii="Abadi" w:hAnsi="Abadi"/>
          <w:sz w:val="21"/>
          <w:szCs w:val="21"/>
        </w:rPr>
        <w:t>n México a través de la reforma constitucional</w:t>
      </w:r>
      <w:r>
        <w:rPr>
          <w:rFonts w:ascii="Abadi" w:hAnsi="Abadi"/>
          <w:sz w:val="21"/>
          <w:szCs w:val="21"/>
        </w:rPr>
        <w:t xml:space="preserve"> al </w:t>
      </w:r>
      <w:r w:rsidRPr="001218D0">
        <w:rPr>
          <w:rFonts w:ascii="Abadi" w:hAnsi="Abadi"/>
          <w:sz w:val="21"/>
          <w:szCs w:val="21"/>
        </w:rPr>
        <w:t xml:space="preserve">párrafo sexto, el artículo </w:t>
      </w:r>
      <w:r>
        <w:rPr>
          <w:rFonts w:ascii="Abadi" w:hAnsi="Abadi"/>
          <w:sz w:val="21"/>
          <w:szCs w:val="21"/>
        </w:rPr>
        <w:t xml:space="preserve">4º </w:t>
      </w:r>
      <w:r w:rsidRPr="001218D0">
        <w:rPr>
          <w:rFonts w:ascii="Abadi" w:hAnsi="Abadi"/>
          <w:sz w:val="21"/>
          <w:szCs w:val="21"/>
        </w:rPr>
        <w:t xml:space="preserve">publicada el </w:t>
      </w:r>
      <w:r>
        <w:rPr>
          <w:rFonts w:ascii="Abadi" w:hAnsi="Abadi"/>
          <w:sz w:val="21"/>
          <w:szCs w:val="21"/>
        </w:rPr>
        <w:t>8</w:t>
      </w:r>
      <w:r w:rsidRPr="001218D0">
        <w:rPr>
          <w:rFonts w:ascii="Abadi" w:hAnsi="Abadi"/>
          <w:sz w:val="21"/>
          <w:szCs w:val="21"/>
        </w:rPr>
        <w:t xml:space="preserve"> de febrero del </w:t>
      </w:r>
      <w:r>
        <w:rPr>
          <w:rFonts w:ascii="Abadi" w:hAnsi="Abadi"/>
          <w:sz w:val="21"/>
          <w:szCs w:val="21"/>
        </w:rPr>
        <w:t>2012</w:t>
      </w:r>
      <w:r w:rsidRPr="001218D0">
        <w:rPr>
          <w:rFonts w:ascii="Abadi" w:hAnsi="Abadi"/>
          <w:sz w:val="21"/>
          <w:szCs w:val="21"/>
        </w:rPr>
        <w:t xml:space="preserve">, en el </w:t>
      </w:r>
      <w:r>
        <w:rPr>
          <w:rFonts w:ascii="Abadi" w:hAnsi="Abadi"/>
          <w:sz w:val="21"/>
          <w:szCs w:val="21"/>
        </w:rPr>
        <w:t>diario</w:t>
      </w:r>
      <w:r w:rsidRPr="001218D0">
        <w:rPr>
          <w:rFonts w:ascii="Abadi" w:hAnsi="Abadi"/>
          <w:sz w:val="21"/>
          <w:szCs w:val="21"/>
        </w:rPr>
        <w:t xml:space="preserve"> oficial se elevó a rango constitucional el derecho humano al agua y saneamiento. Dicho precepto a la letra dice Toda persona tiene derecho al acceso, disposición y </w:t>
      </w:r>
      <w:r>
        <w:rPr>
          <w:rFonts w:ascii="Abadi" w:hAnsi="Abadi"/>
          <w:sz w:val="21"/>
          <w:szCs w:val="21"/>
        </w:rPr>
        <w:t>saneamiento</w:t>
      </w:r>
      <w:r w:rsidRPr="001218D0">
        <w:rPr>
          <w:rFonts w:ascii="Abadi" w:hAnsi="Abadi"/>
          <w:sz w:val="21"/>
          <w:szCs w:val="21"/>
        </w:rPr>
        <w:t xml:space="preserve"> del agua para consumo personal y doméstico. Es forma suficiente, salubre, aceptable y asequible. El Estado garantizará este derecho y la ley definirá las bases, apoyos y modalidades para el acceso</w:t>
      </w:r>
      <w:r>
        <w:rPr>
          <w:rFonts w:ascii="Abadi" w:hAnsi="Abadi"/>
          <w:sz w:val="21"/>
          <w:szCs w:val="21"/>
        </w:rPr>
        <w:t xml:space="preserve"> y uso</w:t>
      </w:r>
      <w:r w:rsidRPr="001218D0">
        <w:rPr>
          <w:rFonts w:ascii="Abadi" w:hAnsi="Abadi"/>
          <w:sz w:val="21"/>
          <w:szCs w:val="21"/>
        </w:rPr>
        <w:t xml:space="preserve"> equitativo, sustentable de los recursos hídricos, estableciendo la participación de la </w:t>
      </w:r>
      <w:r>
        <w:rPr>
          <w:rFonts w:ascii="Abadi" w:hAnsi="Abadi"/>
          <w:sz w:val="21"/>
          <w:szCs w:val="21"/>
        </w:rPr>
        <w:t>f</w:t>
      </w:r>
      <w:r w:rsidRPr="001218D0">
        <w:rPr>
          <w:rFonts w:ascii="Abadi" w:hAnsi="Abadi"/>
          <w:sz w:val="21"/>
          <w:szCs w:val="21"/>
        </w:rPr>
        <w:t xml:space="preserve">ederación, las entidades federativas y los municipios, así como la participación de la ciudadanía para la consecución de dichos fines. </w:t>
      </w:r>
    </w:p>
    <w:p w14:paraId="2A7380E4" w14:textId="63FC9167"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 xml:space="preserve">Asimismo, debemos recordar que en junio del </w:t>
      </w:r>
      <w:r>
        <w:rPr>
          <w:rFonts w:ascii="Abadi" w:hAnsi="Abadi"/>
          <w:sz w:val="21"/>
          <w:szCs w:val="21"/>
        </w:rPr>
        <w:t xml:space="preserve">2011 se </w:t>
      </w:r>
      <w:r w:rsidRPr="001218D0">
        <w:rPr>
          <w:rFonts w:ascii="Abadi" w:hAnsi="Abadi"/>
          <w:sz w:val="21"/>
          <w:szCs w:val="21"/>
        </w:rPr>
        <w:t xml:space="preserve">reformó el artículo </w:t>
      </w:r>
      <w:r>
        <w:rPr>
          <w:rFonts w:ascii="Abadi" w:hAnsi="Abadi"/>
          <w:sz w:val="21"/>
          <w:szCs w:val="21"/>
        </w:rPr>
        <w:t xml:space="preserve">1º </w:t>
      </w:r>
      <w:r w:rsidRPr="001218D0">
        <w:rPr>
          <w:rFonts w:ascii="Abadi" w:hAnsi="Abadi"/>
          <w:sz w:val="21"/>
          <w:szCs w:val="21"/>
        </w:rPr>
        <w:t>Constitucional en materia de derechos humanos, donde señ</w:t>
      </w:r>
      <w:r>
        <w:rPr>
          <w:rFonts w:ascii="Abadi" w:hAnsi="Abadi"/>
          <w:sz w:val="21"/>
          <w:szCs w:val="21"/>
        </w:rPr>
        <w:t>a</w:t>
      </w:r>
      <w:r w:rsidRPr="001218D0">
        <w:rPr>
          <w:rFonts w:ascii="Abadi" w:hAnsi="Abadi"/>
          <w:sz w:val="21"/>
          <w:szCs w:val="21"/>
        </w:rPr>
        <w:t xml:space="preserve">la los principios de universalidad inter dependencia, indivisibilidad de progresividad. Conforme el artículo </w:t>
      </w:r>
      <w:r>
        <w:rPr>
          <w:rFonts w:ascii="Abadi" w:hAnsi="Abadi"/>
          <w:sz w:val="21"/>
          <w:szCs w:val="21"/>
        </w:rPr>
        <w:t xml:space="preserve">115 </w:t>
      </w:r>
      <w:r w:rsidRPr="001218D0">
        <w:rPr>
          <w:rFonts w:ascii="Abadi" w:hAnsi="Abadi"/>
          <w:sz w:val="21"/>
          <w:szCs w:val="21"/>
        </w:rPr>
        <w:t xml:space="preserve">fracción </w:t>
      </w:r>
      <w:r>
        <w:rPr>
          <w:rFonts w:ascii="Abadi" w:hAnsi="Abadi"/>
          <w:sz w:val="21"/>
          <w:szCs w:val="21"/>
        </w:rPr>
        <w:t>III, a)</w:t>
      </w:r>
      <w:r w:rsidRPr="001218D0">
        <w:rPr>
          <w:rFonts w:ascii="Abadi" w:hAnsi="Abadi"/>
          <w:sz w:val="21"/>
          <w:szCs w:val="21"/>
        </w:rPr>
        <w:t xml:space="preserve">, de la </w:t>
      </w:r>
      <w:r>
        <w:rPr>
          <w:rFonts w:ascii="Abadi" w:hAnsi="Abadi"/>
          <w:sz w:val="21"/>
          <w:szCs w:val="21"/>
        </w:rPr>
        <w:t>C</w:t>
      </w:r>
      <w:r w:rsidRPr="001218D0">
        <w:rPr>
          <w:rFonts w:ascii="Abadi" w:hAnsi="Abadi"/>
          <w:sz w:val="21"/>
          <w:szCs w:val="21"/>
        </w:rPr>
        <w:t>on</w:t>
      </w:r>
      <w:r>
        <w:rPr>
          <w:rFonts w:ascii="Abadi" w:hAnsi="Abadi"/>
          <w:sz w:val="21"/>
          <w:szCs w:val="21"/>
        </w:rPr>
        <w:t>stitución Política de</w:t>
      </w:r>
      <w:r w:rsidRPr="001218D0">
        <w:rPr>
          <w:rFonts w:ascii="Abadi" w:hAnsi="Abadi"/>
          <w:sz w:val="21"/>
          <w:szCs w:val="21"/>
        </w:rPr>
        <w:t xml:space="preserve"> los Estados Unidos </w:t>
      </w:r>
      <w:r>
        <w:rPr>
          <w:rFonts w:ascii="Abadi" w:hAnsi="Abadi"/>
          <w:sz w:val="21"/>
          <w:szCs w:val="21"/>
        </w:rPr>
        <w:t>M</w:t>
      </w:r>
      <w:r w:rsidRPr="001218D0">
        <w:rPr>
          <w:rFonts w:ascii="Abadi" w:hAnsi="Abadi"/>
          <w:sz w:val="21"/>
          <w:szCs w:val="21"/>
        </w:rPr>
        <w:t xml:space="preserve">exicanos, los municipios tendrán a su cargo, entre otras cosas, las funciones y servicios públicos de agua potable, </w:t>
      </w:r>
      <w:r>
        <w:rPr>
          <w:rFonts w:ascii="Abadi" w:hAnsi="Abadi"/>
          <w:sz w:val="21"/>
          <w:szCs w:val="21"/>
        </w:rPr>
        <w:t>drenaje</w:t>
      </w:r>
      <w:r w:rsidRPr="001218D0">
        <w:rPr>
          <w:rFonts w:ascii="Abadi" w:hAnsi="Abadi"/>
          <w:sz w:val="21"/>
          <w:szCs w:val="21"/>
        </w:rPr>
        <w:t xml:space="preserve">, alcantarillado, tratamiento y disposición de aguas residuales. </w:t>
      </w:r>
    </w:p>
    <w:p w14:paraId="6B6307A3" w14:textId="77777777" w:rsidR="004D09B4" w:rsidRDefault="004D09B4" w:rsidP="004D09B4">
      <w:pPr>
        <w:jc w:val="both"/>
        <w:rPr>
          <w:rFonts w:ascii="Abadi" w:hAnsi="Abadi"/>
          <w:sz w:val="21"/>
          <w:szCs w:val="21"/>
        </w:rPr>
      </w:pPr>
    </w:p>
    <w:p w14:paraId="2C2482A5" w14:textId="5128F5A5"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 xml:space="preserve">En Guanajuato falta mucho para garantizar el derecho el agua. Debemos reconocer los avances, pero el censo del </w:t>
      </w:r>
      <w:r>
        <w:rPr>
          <w:rFonts w:ascii="Abadi" w:hAnsi="Abadi"/>
          <w:sz w:val="21"/>
          <w:szCs w:val="21"/>
        </w:rPr>
        <w:t>2020</w:t>
      </w:r>
      <w:r w:rsidRPr="001218D0">
        <w:rPr>
          <w:rFonts w:ascii="Abadi" w:hAnsi="Abadi"/>
          <w:sz w:val="21"/>
          <w:szCs w:val="21"/>
        </w:rPr>
        <w:t xml:space="preserve"> registra que el </w:t>
      </w:r>
      <w:r>
        <w:rPr>
          <w:rFonts w:ascii="Abadi" w:hAnsi="Abadi"/>
          <w:sz w:val="21"/>
          <w:szCs w:val="21"/>
        </w:rPr>
        <w:t>18.2</w:t>
      </w:r>
      <w:r w:rsidRPr="001218D0">
        <w:rPr>
          <w:rFonts w:ascii="Abadi" w:hAnsi="Abadi"/>
          <w:sz w:val="21"/>
          <w:szCs w:val="21"/>
        </w:rPr>
        <w:t xml:space="preserve"> dos de los</w:t>
      </w:r>
      <w:r>
        <w:rPr>
          <w:rFonts w:ascii="Abadi" w:hAnsi="Abadi"/>
          <w:sz w:val="21"/>
          <w:szCs w:val="21"/>
        </w:rPr>
        <w:t xml:space="preserve"> guanajuatenses </w:t>
      </w:r>
      <w:r w:rsidRPr="001218D0">
        <w:rPr>
          <w:rFonts w:ascii="Abadi" w:hAnsi="Abadi"/>
          <w:sz w:val="21"/>
          <w:szCs w:val="21"/>
        </w:rPr>
        <w:t xml:space="preserve">no dispone de agua potable sus viviendas, pues sólo el </w:t>
      </w:r>
      <w:r>
        <w:rPr>
          <w:rFonts w:ascii="Abadi" w:hAnsi="Abadi"/>
          <w:sz w:val="21"/>
          <w:szCs w:val="21"/>
        </w:rPr>
        <w:t xml:space="preserve">15.5 </w:t>
      </w:r>
      <w:r w:rsidRPr="001218D0">
        <w:rPr>
          <w:rFonts w:ascii="Abadi" w:hAnsi="Abadi"/>
          <w:sz w:val="21"/>
          <w:szCs w:val="21"/>
        </w:rPr>
        <w:t>dispone de agua entubada en el patio</w:t>
      </w:r>
      <w:r>
        <w:rPr>
          <w:rFonts w:ascii="Abadi" w:hAnsi="Abadi"/>
          <w:sz w:val="21"/>
          <w:szCs w:val="21"/>
        </w:rPr>
        <w:t xml:space="preserve"> o</w:t>
      </w:r>
      <w:r w:rsidRPr="001218D0">
        <w:rPr>
          <w:rFonts w:ascii="Abadi" w:hAnsi="Abadi"/>
          <w:sz w:val="21"/>
          <w:szCs w:val="21"/>
        </w:rPr>
        <w:t xml:space="preserve"> terreno, mientras que el </w:t>
      </w:r>
      <w:r>
        <w:rPr>
          <w:rFonts w:ascii="Abadi" w:hAnsi="Abadi"/>
          <w:sz w:val="21"/>
          <w:szCs w:val="21"/>
        </w:rPr>
        <w:t>2.7</w:t>
      </w:r>
      <w:r w:rsidRPr="001218D0">
        <w:rPr>
          <w:rFonts w:ascii="Abadi" w:hAnsi="Abadi"/>
          <w:sz w:val="21"/>
          <w:szCs w:val="21"/>
        </w:rPr>
        <w:t xml:space="preserve"> cerca de </w:t>
      </w:r>
      <w:r>
        <w:rPr>
          <w:rFonts w:ascii="Abadi" w:hAnsi="Abadi"/>
          <w:sz w:val="21"/>
          <w:szCs w:val="21"/>
        </w:rPr>
        <w:t xml:space="preserve">170 </w:t>
      </w:r>
      <w:r w:rsidRPr="001218D0">
        <w:rPr>
          <w:rFonts w:ascii="Abadi" w:hAnsi="Abadi"/>
          <w:sz w:val="21"/>
          <w:szCs w:val="21"/>
        </w:rPr>
        <w:t xml:space="preserve">mil personas no cuentan con agua potable en absoluto, ni siquiera del patio, el solar que su casa. </w:t>
      </w:r>
    </w:p>
    <w:p w14:paraId="2B64977B" w14:textId="77777777" w:rsidR="004D09B4" w:rsidRDefault="004D09B4" w:rsidP="004D09B4">
      <w:pPr>
        <w:jc w:val="both"/>
        <w:rPr>
          <w:rFonts w:ascii="Abadi" w:hAnsi="Abadi"/>
          <w:sz w:val="21"/>
          <w:szCs w:val="21"/>
        </w:rPr>
      </w:pPr>
    </w:p>
    <w:p w14:paraId="0FB4C94A" w14:textId="4D1409AC"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Por otra parte, cada año que pasa s</w:t>
      </w:r>
      <w:r>
        <w:rPr>
          <w:rFonts w:ascii="Abadi" w:hAnsi="Abadi"/>
          <w:sz w:val="21"/>
          <w:szCs w:val="21"/>
        </w:rPr>
        <w:t xml:space="preserve">e </w:t>
      </w:r>
      <w:r w:rsidRPr="001218D0">
        <w:rPr>
          <w:rFonts w:ascii="Abadi" w:hAnsi="Abadi"/>
          <w:sz w:val="21"/>
          <w:szCs w:val="21"/>
        </w:rPr>
        <w:t xml:space="preserve">hacen registros de la condición de sequía extrema y moderada que se presentan más de la mitad de los municipios del Estado de forma periódica, lapsos que se están prolongando y que agudicen el problema de </w:t>
      </w:r>
      <w:r>
        <w:rPr>
          <w:rFonts w:ascii="Abadi" w:hAnsi="Abadi"/>
          <w:sz w:val="21"/>
          <w:szCs w:val="21"/>
        </w:rPr>
        <w:t>abasto</w:t>
      </w:r>
      <w:r w:rsidRPr="001218D0">
        <w:rPr>
          <w:rFonts w:ascii="Abadi" w:hAnsi="Abadi"/>
          <w:sz w:val="21"/>
          <w:szCs w:val="21"/>
        </w:rPr>
        <w:t xml:space="preserve"> y de la distribución del agua, con lo que se hace una sobreexplotación de </w:t>
      </w:r>
      <w:r>
        <w:rPr>
          <w:rFonts w:ascii="Abadi" w:hAnsi="Abadi"/>
          <w:sz w:val="21"/>
          <w:szCs w:val="21"/>
        </w:rPr>
        <w:t xml:space="preserve">los mantos acuíferos del estado. </w:t>
      </w:r>
      <w:r w:rsidRPr="001218D0">
        <w:rPr>
          <w:rFonts w:ascii="Abadi" w:hAnsi="Abadi"/>
          <w:sz w:val="21"/>
          <w:szCs w:val="21"/>
        </w:rPr>
        <w:t>El problema tiene, lo reconocemos, varias aristas a consideras. Por una parte, hay unos uso agrícola, industrial, intensivo y les medios del agua con uso de técnicas poco eficientes de riego y con un abuso del uso para fines industriales</w:t>
      </w:r>
      <w:r>
        <w:rPr>
          <w:rFonts w:ascii="Abadi" w:hAnsi="Abadi"/>
          <w:sz w:val="21"/>
          <w:szCs w:val="21"/>
        </w:rPr>
        <w:t xml:space="preserve"> y si una real </w:t>
      </w:r>
      <w:r w:rsidRPr="001218D0">
        <w:rPr>
          <w:rFonts w:ascii="Abadi" w:hAnsi="Abadi"/>
          <w:sz w:val="21"/>
          <w:szCs w:val="21"/>
        </w:rPr>
        <w:t xml:space="preserve">estrategia de manejo y tratamiento de las aguas residuales. Pese a las normas vigentes. Asimismo, hay negocio con relación a la explotación de las concesiones de pozos y </w:t>
      </w:r>
      <w:r>
        <w:rPr>
          <w:rFonts w:ascii="Abadi" w:hAnsi="Abadi"/>
          <w:sz w:val="21"/>
          <w:szCs w:val="21"/>
        </w:rPr>
        <w:t xml:space="preserve">esto se </w:t>
      </w:r>
      <w:r w:rsidRPr="001218D0">
        <w:rPr>
          <w:rFonts w:ascii="Abadi" w:hAnsi="Abadi"/>
          <w:sz w:val="21"/>
          <w:szCs w:val="21"/>
        </w:rPr>
        <w:t xml:space="preserve">agudiza si consideramos que de acuerdo con la Comisión Estatal del Agua de Guanajuato, en el Estado existen </w:t>
      </w:r>
      <w:r>
        <w:rPr>
          <w:rFonts w:ascii="Abadi" w:hAnsi="Abadi"/>
          <w:sz w:val="21"/>
          <w:szCs w:val="21"/>
        </w:rPr>
        <w:t>15,297</w:t>
      </w:r>
      <w:r w:rsidRPr="001218D0">
        <w:rPr>
          <w:rFonts w:ascii="Abadi" w:hAnsi="Abadi"/>
          <w:sz w:val="21"/>
          <w:szCs w:val="21"/>
        </w:rPr>
        <w:t xml:space="preserve"> pozos de agua, de los cuales el </w:t>
      </w:r>
      <w:r>
        <w:rPr>
          <w:rFonts w:ascii="Abadi" w:hAnsi="Abadi"/>
          <w:sz w:val="21"/>
          <w:szCs w:val="21"/>
        </w:rPr>
        <w:t xml:space="preserve">84 </w:t>
      </w:r>
      <w:r w:rsidRPr="001218D0">
        <w:rPr>
          <w:rFonts w:ascii="Abadi" w:hAnsi="Abadi"/>
          <w:sz w:val="21"/>
          <w:szCs w:val="21"/>
        </w:rPr>
        <w:t xml:space="preserve">punto </w:t>
      </w:r>
      <w:r>
        <w:rPr>
          <w:rFonts w:ascii="Abadi" w:hAnsi="Abadi"/>
          <w:sz w:val="21"/>
          <w:szCs w:val="21"/>
        </w:rPr>
        <w:t xml:space="preserve">84% </w:t>
      </w:r>
      <w:r w:rsidRPr="001218D0">
        <w:rPr>
          <w:rFonts w:ascii="Abadi" w:hAnsi="Abadi"/>
          <w:sz w:val="21"/>
          <w:szCs w:val="21"/>
        </w:rPr>
        <w:t xml:space="preserve">están destinados para uso agrícola, el </w:t>
      </w:r>
      <w:r>
        <w:rPr>
          <w:rFonts w:ascii="Abadi" w:hAnsi="Abadi"/>
          <w:sz w:val="21"/>
          <w:szCs w:val="21"/>
        </w:rPr>
        <w:t xml:space="preserve">13 </w:t>
      </w:r>
      <w:r w:rsidRPr="001218D0">
        <w:rPr>
          <w:rFonts w:ascii="Abadi" w:hAnsi="Abadi"/>
          <w:sz w:val="21"/>
          <w:szCs w:val="21"/>
        </w:rPr>
        <w:t xml:space="preserve">para un urbano y el </w:t>
      </w:r>
      <w:r>
        <w:rPr>
          <w:rFonts w:ascii="Abadi" w:hAnsi="Abadi"/>
          <w:sz w:val="21"/>
          <w:szCs w:val="21"/>
        </w:rPr>
        <w:t>3</w:t>
      </w:r>
      <w:r w:rsidRPr="001218D0">
        <w:rPr>
          <w:rFonts w:ascii="Abadi" w:hAnsi="Abadi"/>
          <w:sz w:val="21"/>
          <w:szCs w:val="21"/>
        </w:rPr>
        <w:t xml:space="preserve"> para uso industrial. Además, el noreste y sureste del estado de </w:t>
      </w:r>
      <w:r>
        <w:rPr>
          <w:rFonts w:ascii="Abadi" w:hAnsi="Abadi"/>
          <w:sz w:val="21"/>
          <w:szCs w:val="21"/>
        </w:rPr>
        <w:t>Guanajuato, d</w:t>
      </w:r>
      <w:r w:rsidRPr="001218D0">
        <w:rPr>
          <w:rFonts w:ascii="Abadi" w:hAnsi="Abadi"/>
          <w:sz w:val="21"/>
          <w:szCs w:val="21"/>
        </w:rPr>
        <w:t xml:space="preserve">onde los pozos destinados para la </w:t>
      </w:r>
      <w:r>
        <w:rPr>
          <w:rFonts w:ascii="Abadi" w:hAnsi="Abadi"/>
          <w:sz w:val="21"/>
          <w:szCs w:val="21"/>
        </w:rPr>
        <w:t xml:space="preserve">extracción </w:t>
      </w:r>
      <w:r w:rsidRPr="001218D0">
        <w:rPr>
          <w:rFonts w:ascii="Abadi" w:hAnsi="Abadi"/>
          <w:sz w:val="21"/>
          <w:szCs w:val="21"/>
        </w:rPr>
        <w:t xml:space="preserve">de agua subterránea se encuentran la mayor profundidad y con ellos son más </w:t>
      </w:r>
      <w:r>
        <w:rPr>
          <w:rFonts w:ascii="Abadi" w:hAnsi="Abadi"/>
          <w:sz w:val="21"/>
          <w:szCs w:val="21"/>
        </w:rPr>
        <w:t xml:space="preserve">susceptibles de estar </w:t>
      </w:r>
      <w:r w:rsidRPr="001218D0">
        <w:rPr>
          <w:rFonts w:ascii="Abadi" w:hAnsi="Abadi"/>
          <w:sz w:val="21"/>
          <w:szCs w:val="21"/>
        </w:rPr>
        <w:t xml:space="preserve">con </w:t>
      </w:r>
      <w:r>
        <w:rPr>
          <w:rFonts w:ascii="Abadi" w:hAnsi="Abadi"/>
          <w:sz w:val="21"/>
          <w:szCs w:val="21"/>
        </w:rPr>
        <w:t xml:space="preserve">laminados con </w:t>
      </w:r>
      <w:r w:rsidRPr="001218D0">
        <w:rPr>
          <w:rFonts w:ascii="Abadi" w:hAnsi="Abadi"/>
          <w:sz w:val="21"/>
          <w:szCs w:val="21"/>
        </w:rPr>
        <w:t>metales</w:t>
      </w:r>
      <w:r>
        <w:rPr>
          <w:rFonts w:ascii="Abadi" w:hAnsi="Abadi"/>
          <w:sz w:val="21"/>
          <w:szCs w:val="21"/>
        </w:rPr>
        <w:t xml:space="preserve"> pesados.</w:t>
      </w:r>
    </w:p>
    <w:p w14:paraId="14C3E9F9" w14:textId="77777777" w:rsidR="004D09B4" w:rsidRDefault="004D09B4" w:rsidP="004D09B4">
      <w:pPr>
        <w:jc w:val="both"/>
        <w:rPr>
          <w:rFonts w:ascii="Abadi" w:hAnsi="Abadi"/>
          <w:sz w:val="21"/>
          <w:szCs w:val="21"/>
        </w:rPr>
      </w:pPr>
    </w:p>
    <w:p w14:paraId="259ACB17" w14:textId="2C21B77A" w:rsidR="004D09B4" w:rsidRDefault="004D09B4" w:rsidP="004D09B4">
      <w:pPr>
        <w:jc w:val="both"/>
        <w:rPr>
          <w:rFonts w:ascii="Abadi" w:hAnsi="Abadi"/>
          <w:sz w:val="21"/>
          <w:szCs w:val="21"/>
        </w:rPr>
      </w:pPr>
      <w:r>
        <w:rPr>
          <w:rFonts w:ascii="Abadi" w:hAnsi="Abadi"/>
          <w:sz w:val="21"/>
          <w:szCs w:val="21"/>
        </w:rPr>
        <w:t>-A</w:t>
      </w:r>
      <w:r w:rsidRPr="001218D0">
        <w:rPr>
          <w:rFonts w:ascii="Abadi" w:hAnsi="Abadi"/>
          <w:sz w:val="21"/>
          <w:szCs w:val="21"/>
        </w:rPr>
        <w:t xml:space="preserve"> nivel urbano el acceso al derecho al agua se fue mediando a través de la creación de organismos para municipales, como </w:t>
      </w:r>
      <w:r>
        <w:rPr>
          <w:rFonts w:ascii="Abadi" w:hAnsi="Abadi"/>
          <w:sz w:val="21"/>
          <w:szCs w:val="21"/>
        </w:rPr>
        <w:t xml:space="preserve">una estrategia de </w:t>
      </w:r>
      <w:r w:rsidRPr="001218D0">
        <w:rPr>
          <w:rFonts w:ascii="Abadi" w:hAnsi="Abadi"/>
          <w:sz w:val="21"/>
          <w:szCs w:val="21"/>
        </w:rPr>
        <w:t>la administración pública municipal, que tenía como fin sanear la operación de</w:t>
      </w:r>
      <w:r>
        <w:rPr>
          <w:rFonts w:ascii="Abadi" w:hAnsi="Abadi"/>
          <w:sz w:val="21"/>
          <w:szCs w:val="21"/>
        </w:rPr>
        <w:t xml:space="preserve">l abasto </w:t>
      </w:r>
      <w:r w:rsidRPr="001218D0">
        <w:rPr>
          <w:rFonts w:ascii="Abadi" w:hAnsi="Abadi"/>
          <w:sz w:val="21"/>
          <w:szCs w:val="21"/>
        </w:rPr>
        <w:t xml:space="preserve">distribución del agua y teniendo también la función del manejo de las descargas domésticas industriales al sistema de drenaje de alcantarillado. Sin embargo, en la ciudades hay abusos en </w:t>
      </w:r>
      <w:r>
        <w:rPr>
          <w:rFonts w:ascii="Abadi" w:hAnsi="Abadi"/>
          <w:sz w:val="21"/>
          <w:szCs w:val="21"/>
        </w:rPr>
        <w:t xml:space="preserve">la </w:t>
      </w:r>
      <w:r w:rsidRPr="001218D0">
        <w:rPr>
          <w:rFonts w:ascii="Abadi" w:hAnsi="Abadi"/>
          <w:sz w:val="21"/>
          <w:szCs w:val="21"/>
        </w:rPr>
        <w:t xml:space="preserve">explotación de pozos por parte de los llamados </w:t>
      </w:r>
      <w:proofErr w:type="spellStart"/>
      <w:r w:rsidRPr="001218D0">
        <w:rPr>
          <w:rFonts w:ascii="Abadi" w:hAnsi="Abadi"/>
          <w:sz w:val="21"/>
          <w:szCs w:val="21"/>
        </w:rPr>
        <w:t>piperos</w:t>
      </w:r>
      <w:proofErr w:type="spellEnd"/>
      <w:r w:rsidRPr="001218D0">
        <w:rPr>
          <w:rFonts w:ascii="Abadi" w:hAnsi="Abadi"/>
          <w:sz w:val="21"/>
          <w:szCs w:val="21"/>
        </w:rPr>
        <w:t xml:space="preserve">. Y </w:t>
      </w:r>
      <w:r>
        <w:rPr>
          <w:rFonts w:ascii="Abadi" w:hAnsi="Abadi"/>
          <w:sz w:val="21"/>
          <w:szCs w:val="21"/>
        </w:rPr>
        <w:t xml:space="preserve">que hacen un </w:t>
      </w:r>
      <w:r w:rsidRPr="001218D0">
        <w:rPr>
          <w:rFonts w:ascii="Abadi" w:hAnsi="Abadi"/>
          <w:sz w:val="21"/>
          <w:szCs w:val="21"/>
        </w:rPr>
        <w:t>negocio sin ningún control oficial adecuado al estar vendiendo el agua y que implicó una cierta tolerancia entre algunas autoridades</w:t>
      </w:r>
      <w:r>
        <w:rPr>
          <w:rFonts w:ascii="Abadi" w:hAnsi="Abadi"/>
          <w:sz w:val="21"/>
          <w:szCs w:val="21"/>
        </w:rPr>
        <w:t xml:space="preserve">, </w:t>
      </w:r>
      <w:r w:rsidRPr="001218D0">
        <w:rPr>
          <w:rFonts w:ascii="Abadi" w:hAnsi="Abadi"/>
          <w:sz w:val="21"/>
          <w:szCs w:val="21"/>
        </w:rPr>
        <w:t xml:space="preserve">con quienes controlan la distribución del agua potable en pipas, a la pobreza rural se le agrega el que tiene que </w:t>
      </w:r>
      <w:r w:rsidRPr="001218D0">
        <w:rPr>
          <w:rFonts w:ascii="Abadi" w:hAnsi="Abadi"/>
          <w:sz w:val="21"/>
          <w:szCs w:val="21"/>
        </w:rPr>
        <w:lastRenderedPageBreak/>
        <w:t>comprar pipas de agua porque hay cada tercer</w:t>
      </w:r>
      <w:r>
        <w:rPr>
          <w:rFonts w:ascii="Abadi" w:hAnsi="Abadi"/>
          <w:sz w:val="21"/>
          <w:szCs w:val="21"/>
        </w:rPr>
        <w:t xml:space="preserve"> día o</w:t>
      </w:r>
      <w:r w:rsidRPr="001218D0">
        <w:rPr>
          <w:rFonts w:ascii="Abadi" w:hAnsi="Abadi"/>
          <w:sz w:val="21"/>
          <w:szCs w:val="21"/>
        </w:rPr>
        <w:t xml:space="preserve"> cuarto día </w:t>
      </w:r>
      <w:r>
        <w:rPr>
          <w:rFonts w:ascii="Abadi" w:hAnsi="Abadi"/>
          <w:sz w:val="21"/>
          <w:szCs w:val="21"/>
        </w:rPr>
        <w:t xml:space="preserve">hay </w:t>
      </w:r>
      <w:r w:rsidRPr="001218D0">
        <w:rPr>
          <w:rFonts w:ascii="Abadi" w:hAnsi="Abadi"/>
          <w:sz w:val="21"/>
          <w:szCs w:val="21"/>
        </w:rPr>
        <w:t xml:space="preserve">agua en sus casas. </w:t>
      </w:r>
    </w:p>
    <w:p w14:paraId="30EC8744" w14:textId="77777777" w:rsidR="004D09B4" w:rsidRDefault="004D09B4" w:rsidP="004D09B4">
      <w:pPr>
        <w:jc w:val="both"/>
        <w:rPr>
          <w:rFonts w:ascii="Abadi" w:hAnsi="Abadi"/>
          <w:sz w:val="21"/>
          <w:szCs w:val="21"/>
        </w:rPr>
      </w:pPr>
    </w:p>
    <w:p w14:paraId="3E6DF577" w14:textId="77777777"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 xml:space="preserve">Por otra parte, la redistribución de agua entubada entre unas situaciones </w:t>
      </w:r>
      <w:r>
        <w:rPr>
          <w:rFonts w:ascii="Abadi" w:hAnsi="Abadi"/>
          <w:sz w:val="21"/>
          <w:szCs w:val="21"/>
        </w:rPr>
        <w:t>demuestran</w:t>
      </w:r>
      <w:r w:rsidRPr="001218D0">
        <w:rPr>
          <w:rFonts w:ascii="Abadi" w:hAnsi="Abadi"/>
          <w:sz w:val="21"/>
          <w:szCs w:val="21"/>
        </w:rPr>
        <w:t xml:space="preserve"> que hay fugas continuas en la red. Esto ya lo sabemos, resulta caro, lo entiendo, no</w:t>
      </w:r>
      <w:r>
        <w:rPr>
          <w:rFonts w:ascii="Abadi" w:hAnsi="Abadi"/>
          <w:sz w:val="21"/>
          <w:szCs w:val="21"/>
        </w:rPr>
        <w:t>?</w:t>
      </w:r>
      <w:r w:rsidRPr="001218D0">
        <w:rPr>
          <w:rFonts w:ascii="Abadi" w:hAnsi="Abadi"/>
          <w:sz w:val="21"/>
          <w:szCs w:val="21"/>
        </w:rPr>
        <w:t xml:space="preserve"> pero se tienen que resolver. </w:t>
      </w:r>
    </w:p>
    <w:p w14:paraId="1B6EB458" w14:textId="4D40F31E"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Pese a ello, la restricción para el desarrollo de la ciudades ante la dificultad de abastecer agua</w:t>
      </w:r>
      <w:r>
        <w:rPr>
          <w:rFonts w:ascii="Abadi" w:hAnsi="Abadi"/>
          <w:sz w:val="21"/>
          <w:szCs w:val="21"/>
        </w:rPr>
        <w:t xml:space="preserve"> o no a las colonias no ha sido </w:t>
      </w:r>
      <w:r w:rsidRPr="001218D0">
        <w:rPr>
          <w:rFonts w:ascii="Abadi" w:hAnsi="Abadi"/>
          <w:sz w:val="21"/>
          <w:szCs w:val="21"/>
        </w:rPr>
        <w:t>impedimento para autorizar nuevos fraccionamientos</w:t>
      </w:r>
      <w:r>
        <w:rPr>
          <w:rFonts w:ascii="Abadi" w:hAnsi="Abadi"/>
          <w:sz w:val="21"/>
          <w:szCs w:val="21"/>
        </w:rPr>
        <w:t xml:space="preserve"> con </w:t>
      </w:r>
      <w:r w:rsidRPr="001218D0">
        <w:rPr>
          <w:rFonts w:ascii="Abadi" w:hAnsi="Abadi"/>
          <w:sz w:val="21"/>
          <w:szCs w:val="21"/>
        </w:rPr>
        <w:t>esto</w:t>
      </w:r>
      <w:r>
        <w:rPr>
          <w:rFonts w:ascii="Abadi" w:hAnsi="Abadi"/>
          <w:sz w:val="21"/>
          <w:szCs w:val="21"/>
        </w:rPr>
        <w:t xml:space="preserve"> quiero decir que la </w:t>
      </w:r>
      <w:r w:rsidRPr="001218D0">
        <w:rPr>
          <w:rFonts w:ascii="Abadi" w:hAnsi="Abadi"/>
          <w:sz w:val="21"/>
          <w:szCs w:val="21"/>
        </w:rPr>
        <w:t xml:space="preserve">prohibición para dotar de agua, ah </w:t>
      </w:r>
      <w:r>
        <w:rPr>
          <w:rFonts w:ascii="Abadi" w:hAnsi="Abadi"/>
          <w:sz w:val="21"/>
          <w:szCs w:val="21"/>
        </w:rPr>
        <w:t>predios ir</w:t>
      </w:r>
      <w:r w:rsidRPr="001218D0">
        <w:rPr>
          <w:rFonts w:ascii="Abadi" w:hAnsi="Abadi"/>
          <w:sz w:val="21"/>
          <w:szCs w:val="21"/>
        </w:rPr>
        <w:t xml:space="preserve">regulares no </w:t>
      </w:r>
      <w:r>
        <w:rPr>
          <w:rFonts w:ascii="Abadi" w:hAnsi="Abadi"/>
          <w:sz w:val="21"/>
          <w:szCs w:val="21"/>
        </w:rPr>
        <w:t xml:space="preserve">ha detenido </w:t>
      </w:r>
      <w:r w:rsidRPr="001218D0">
        <w:rPr>
          <w:rFonts w:ascii="Abadi" w:hAnsi="Abadi"/>
          <w:sz w:val="21"/>
          <w:szCs w:val="21"/>
        </w:rPr>
        <w:t>la extensión de los terrenos invadidos por ahí. No era</w:t>
      </w:r>
      <w:r>
        <w:rPr>
          <w:rFonts w:ascii="Abadi" w:hAnsi="Abadi"/>
          <w:sz w:val="21"/>
          <w:szCs w:val="21"/>
        </w:rPr>
        <w:t>,</w:t>
      </w:r>
      <w:r w:rsidRPr="001218D0">
        <w:rPr>
          <w:rFonts w:ascii="Abadi" w:hAnsi="Abadi"/>
          <w:sz w:val="21"/>
          <w:szCs w:val="21"/>
        </w:rPr>
        <w:t xml:space="preserve"> por ahí, no era la solución</w:t>
      </w:r>
      <w:r>
        <w:rPr>
          <w:rFonts w:ascii="Abadi" w:hAnsi="Abadi"/>
          <w:sz w:val="21"/>
          <w:szCs w:val="21"/>
        </w:rPr>
        <w:t>,</w:t>
      </w:r>
      <w:r w:rsidRPr="001218D0">
        <w:rPr>
          <w:rFonts w:ascii="Abadi" w:hAnsi="Abadi"/>
          <w:sz w:val="21"/>
          <w:szCs w:val="21"/>
        </w:rPr>
        <w:t xml:space="preserve"> ni es la so</w:t>
      </w:r>
      <w:r>
        <w:rPr>
          <w:rFonts w:ascii="Abadi" w:hAnsi="Abadi"/>
          <w:sz w:val="21"/>
          <w:szCs w:val="21"/>
        </w:rPr>
        <w:t>lución.</w:t>
      </w:r>
    </w:p>
    <w:p w14:paraId="4FBB93E6" w14:textId="77777777" w:rsidR="004D09B4" w:rsidRDefault="004D09B4" w:rsidP="004D09B4">
      <w:pPr>
        <w:jc w:val="both"/>
        <w:rPr>
          <w:rFonts w:ascii="Abadi" w:hAnsi="Abadi"/>
          <w:sz w:val="21"/>
          <w:szCs w:val="21"/>
        </w:rPr>
      </w:pPr>
    </w:p>
    <w:p w14:paraId="01094CD8" w14:textId="6A25BBC3" w:rsidR="004D09B4" w:rsidRDefault="004D09B4" w:rsidP="004D09B4">
      <w:pPr>
        <w:jc w:val="both"/>
        <w:rPr>
          <w:rFonts w:ascii="Abadi" w:hAnsi="Abadi"/>
          <w:sz w:val="21"/>
          <w:szCs w:val="21"/>
        </w:rPr>
      </w:pPr>
      <w:r>
        <w:rPr>
          <w:rFonts w:ascii="Abadi" w:hAnsi="Abadi"/>
          <w:sz w:val="21"/>
          <w:szCs w:val="21"/>
        </w:rPr>
        <w:t>-S</w:t>
      </w:r>
      <w:r w:rsidRPr="001218D0">
        <w:rPr>
          <w:rFonts w:ascii="Abadi" w:hAnsi="Abadi"/>
          <w:sz w:val="21"/>
          <w:szCs w:val="21"/>
        </w:rPr>
        <w:t xml:space="preserve">e propone, por tanto, que esta soberanía exhorte al </w:t>
      </w:r>
      <w:r>
        <w:rPr>
          <w:rFonts w:ascii="Abadi" w:hAnsi="Abadi"/>
          <w:sz w:val="21"/>
          <w:szCs w:val="21"/>
        </w:rPr>
        <w:t>P</w:t>
      </w:r>
      <w:r w:rsidRPr="001218D0">
        <w:rPr>
          <w:rFonts w:ascii="Abadi" w:hAnsi="Abadi"/>
          <w:sz w:val="21"/>
          <w:szCs w:val="21"/>
        </w:rPr>
        <w:t xml:space="preserve">oder Ejecutivo del Estado de Guanajuato </w:t>
      </w:r>
      <w:r>
        <w:rPr>
          <w:rFonts w:ascii="Abadi" w:hAnsi="Abadi"/>
          <w:sz w:val="21"/>
          <w:szCs w:val="21"/>
        </w:rPr>
        <w:t xml:space="preserve">emitir de </w:t>
      </w:r>
      <w:r w:rsidRPr="001218D0">
        <w:rPr>
          <w:rFonts w:ascii="Abadi" w:hAnsi="Abadi"/>
          <w:sz w:val="21"/>
          <w:szCs w:val="21"/>
        </w:rPr>
        <w:t>acuerdo con sus atribuciones en la materia, los acuerdos y disposiciones pertinentes para dar viabilidad los compromisos</w:t>
      </w:r>
      <w:r>
        <w:rPr>
          <w:rFonts w:ascii="Abadi" w:hAnsi="Abadi"/>
          <w:sz w:val="21"/>
          <w:szCs w:val="21"/>
        </w:rPr>
        <w:t xml:space="preserve"> o</w:t>
      </w:r>
      <w:r w:rsidRPr="001218D0">
        <w:rPr>
          <w:rFonts w:ascii="Abadi" w:hAnsi="Abadi"/>
          <w:sz w:val="21"/>
          <w:szCs w:val="21"/>
        </w:rPr>
        <w:t xml:space="preserve">bligaciones del Gobierno </w:t>
      </w:r>
      <w:r>
        <w:rPr>
          <w:rFonts w:ascii="Abadi" w:hAnsi="Abadi"/>
          <w:sz w:val="21"/>
          <w:szCs w:val="21"/>
        </w:rPr>
        <w:t>E</w:t>
      </w:r>
      <w:r w:rsidRPr="001218D0">
        <w:rPr>
          <w:rFonts w:ascii="Abadi" w:hAnsi="Abadi"/>
          <w:sz w:val="21"/>
          <w:szCs w:val="21"/>
        </w:rPr>
        <w:t xml:space="preserve">statal para ser vigente en todos </w:t>
      </w:r>
      <w:r>
        <w:rPr>
          <w:rFonts w:ascii="Abadi" w:hAnsi="Abadi"/>
          <w:sz w:val="21"/>
          <w:szCs w:val="21"/>
        </w:rPr>
        <w:t>sus</w:t>
      </w:r>
      <w:r w:rsidRPr="001218D0">
        <w:rPr>
          <w:rFonts w:ascii="Abadi" w:hAnsi="Abadi"/>
          <w:sz w:val="21"/>
          <w:szCs w:val="21"/>
        </w:rPr>
        <w:t xml:space="preserve"> términos del derecho universal al agua, tomando en cuenta los siguientes elementos</w:t>
      </w:r>
      <w:r>
        <w:rPr>
          <w:rFonts w:ascii="Abadi" w:hAnsi="Abadi"/>
          <w:sz w:val="21"/>
          <w:szCs w:val="21"/>
        </w:rPr>
        <w:t>:</w:t>
      </w:r>
    </w:p>
    <w:p w14:paraId="44A1268B" w14:textId="77777777" w:rsidR="004D09B4" w:rsidRDefault="004D09B4" w:rsidP="004D09B4">
      <w:pPr>
        <w:jc w:val="both"/>
        <w:rPr>
          <w:rFonts w:ascii="Abadi" w:hAnsi="Abadi"/>
          <w:sz w:val="21"/>
          <w:szCs w:val="21"/>
        </w:rPr>
      </w:pPr>
    </w:p>
    <w:p w14:paraId="5CD5A8C6" w14:textId="3AEE728E" w:rsidR="004D09B4" w:rsidRDefault="004D09B4" w:rsidP="004D09B4">
      <w:pPr>
        <w:jc w:val="both"/>
        <w:rPr>
          <w:rFonts w:ascii="Abadi" w:hAnsi="Abadi"/>
          <w:sz w:val="21"/>
          <w:szCs w:val="21"/>
        </w:rPr>
      </w:pPr>
      <w:r>
        <w:rPr>
          <w:rFonts w:ascii="Abadi" w:hAnsi="Abadi"/>
          <w:sz w:val="21"/>
          <w:szCs w:val="21"/>
        </w:rPr>
        <w:t>-(</w:t>
      </w:r>
      <w:r w:rsidRPr="00AF5915">
        <w:rPr>
          <w:rFonts w:ascii="Abadi" w:hAnsi="Abadi"/>
          <w:b/>
          <w:bCs/>
          <w:sz w:val="21"/>
          <w:szCs w:val="21"/>
        </w:rPr>
        <w:t>En la exposición de motivos está explicado todo esto no lo voy a leer),</w:t>
      </w:r>
      <w:r w:rsidRPr="001218D0">
        <w:rPr>
          <w:rFonts w:ascii="Abadi" w:hAnsi="Abadi"/>
          <w:sz w:val="21"/>
          <w:szCs w:val="21"/>
        </w:rPr>
        <w:t xml:space="preserve"> pero tiene que ver con la no discriminación, con la participación, con la sostenibilidad y solamente voy a le</w:t>
      </w:r>
      <w:r>
        <w:rPr>
          <w:rFonts w:ascii="Abadi" w:hAnsi="Abadi"/>
          <w:sz w:val="21"/>
          <w:szCs w:val="21"/>
        </w:rPr>
        <w:t>er</w:t>
      </w:r>
      <w:r w:rsidRPr="001218D0">
        <w:rPr>
          <w:rFonts w:ascii="Abadi" w:hAnsi="Abadi"/>
          <w:sz w:val="21"/>
          <w:szCs w:val="21"/>
        </w:rPr>
        <w:t xml:space="preserve"> el de disponibilidad</w:t>
      </w:r>
      <w:r>
        <w:rPr>
          <w:rFonts w:ascii="Abadi" w:hAnsi="Abadi"/>
          <w:sz w:val="21"/>
          <w:szCs w:val="21"/>
        </w:rPr>
        <w:t>.</w:t>
      </w:r>
    </w:p>
    <w:p w14:paraId="68AD8F65" w14:textId="77777777" w:rsidR="005E121E" w:rsidRDefault="005E121E" w:rsidP="004D09B4">
      <w:pPr>
        <w:jc w:val="both"/>
        <w:rPr>
          <w:rFonts w:ascii="Abadi" w:hAnsi="Abadi"/>
          <w:sz w:val="21"/>
          <w:szCs w:val="21"/>
        </w:rPr>
      </w:pPr>
    </w:p>
    <w:p w14:paraId="0BB89784" w14:textId="6562FF6A" w:rsidR="004D09B4" w:rsidRDefault="004D09B4" w:rsidP="004D09B4">
      <w:pPr>
        <w:jc w:val="both"/>
        <w:rPr>
          <w:rFonts w:ascii="Abadi" w:hAnsi="Abadi"/>
          <w:sz w:val="21"/>
          <w:szCs w:val="21"/>
        </w:rPr>
      </w:pPr>
      <w:r>
        <w:rPr>
          <w:rFonts w:ascii="Abadi" w:hAnsi="Abadi"/>
          <w:sz w:val="21"/>
          <w:szCs w:val="21"/>
        </w:rPr>
        <w:t>-D</w:t>
      </w:r>
      <w:r w:rsidRPr="001218D0">
        <w:rPr>
          <w:rFonts w:ascii="Abadi" w:hAnsi="Abadi"/>
          <w:sz w:val="21"/>
          <w:szCs w:val="21"/>
        </w:rPr>
        <w:t xml:space="preserve">ice </w:t>
      </w:r>
      <w:r>
        <w:rPr>
          <w:rFonts w:ascii="Abadi" w:hAnsi="Abadi"/>
          <w:sz w:val="21"/>
          <w:szCs w:val="21"/>
        </w:rPr>
        <w:t>d</w:t>
      </w:r>
      <w:r w:rsidRPr="001218D0">
        <w:rPr>
          <w:rFonts w:ascii="Abadi" w:hAnsi="Abadi"/>
          <w:sz w:val="21"/>
          <w:szCs w:val="21"/>
        </w:rPr>
        <w:t>isponibilidad, pues debe priorizar frente al uso del agua con fines agrícolas e industriales, sería priorizar el uso del agua</w:t>
      </w:r>
      <w:r>
        <w:rPr>
          <w:rFonts w:ascii="Abadi" w:hAnsi="Abadi"/>
          <w:sz w:val="21"/>
          <w:szCs w:val="21"/>
        </w:rPr>
        <w:t xml:space="preserve"> doméstico,</w:t>
      </w:r>
      <w:r w:rsidRPr="001218D0">
        <w:rPr>
          <w:rFonts w:ascii="Abadi" w:hAnsi="Abadi"/>
          <w:sz w:val="21"/>
          <w:szCs w:val="21"/>
        </w:rPr>
        <w:t xml:space="preserve"> es particularmente importante en aquellos municipios en que la escasez de agua ha conducido un uso excesivo de los recursos hídricos y creando problemas de salud. Se deberán tener las instalaciones de tratamiento y eliminación de residuos técnicamente adecuados con el objeto de proteger la salud y dignidad de las personas, así como el medio ambiente. Y debo señalar que de parte del </w:t>
      </w:r>
      <w:r>
        <w:rPr>
          <w:rFonts w:ascii="Abadi" w:hAnsi="Abadi"/>
          <w:sz w:val="21"/>
          <w:szCs w:val="21"/>
        </w:rPr>
        <w:t>G</w:t>
      </w:r>
      <w:r w:rsidRPr="001218D0">
        <w:rPr>
          <w:rFonts w:ascii="Abadi" w:hAnsi="Abadi"/>
          <w:sz w:val="21"/>
          <w:szCs w:val="21"/>
        </w:rPr>
        <w:t xml:space="preserve">rupo </w:t>
      </w:r>
      <w:r>
        <w:rPr>
          <w:rFonts w:ascii="Abadi" w:hAnsi="Abadi"/>
          <w:sz w:val="21"/>
          <w:szCs w:val="21"/>
        </w:rPr>
        <w:t>P</w:t>
      </w:r>
      <w:r w:rsidRPr="001218D0">
        <w:rPr>
          <w:rFonts w:ascii="Abadi" w:hAnsi="Abadi"/>
          <w:sz w:val="21"/>
          <w:szCs w:val="21"/>
        </w:rPr>
        <w:t>arlamentario hay toda la disposición para modificar cualquier ley o norma que impida el disfrute del agua potable para todas la población.</w:t>
      </w:r>
    </w:p>
    <w:p w14:paraId="21ED6AAA" w14:textId="77777777" w:rsidR="005E121E" w:rsidRDefault="005E121E" w:rsidP="004D09B4">
      <w:pPr>
        <w:jc w:val="both"/>
        <w:rPr>
          <w:rFonts w:ascii="Abadi" w:hAnsi="Abadi"/>
          <w:sz w:val="21"/>
          <w:szCs w:val="21"/>
        </w:rPr>
      </w:pPr>
    </w:p>
    <w:p w14:paraId="43994AE4" w14:textId="2488943F" w:rsidR="004D09B4" w:rsidRDefault="004D09B4" w:rsidP="004D09B4">
      <w:pPr>
        <w:jc w:val="both"/>
        <w:rPr>
          <w:rFonts w:ascii="Abadi" w:hAnsi="Abadi"/>
          <w:sz w:val="21"/>
          <w:szCs w:val="21"/>
        </w:rPr>
      </w:pPr>
      <w:r>
        <w:rPr>
          <w:rFonts w:ascii="Abadi" w:hAnsi="Abadi"/>
          <w:sz w:val="21"/>
          <w:szCs w:val="21"/>
        </w:rPr>
        <w:t>-</w:t>
      </w:r>
      <w:r w:rsidRPr="001218D0">
        <w:rPr>
          <w:rFonts w:ascii="Abadi" w:hAnsi="Abadi"/>
          <w:sz w:val="21"/>
          <w:szCs w:val="21"/>
        </w:rPr>
        <w:t xml:space="preserve">Por lo anterior, acuda solicitar que estás </w:t>
      </w:r>
      <w:r>
        <w:rPr>
          <w:rFonts w:ascii="Abadi" w:hAnsi="Abadi"/>
          <w:sz w:val="21"/>
          <w:szCs w:val="21"/>
        </w:rPr>
        <w:t xml:space="preserve">asamblea expida </w:t>
      </w:r>
      <w:r w:rsidRPr="001218D0">
        <w:rPr>
          <w:rFonts w:ascii="Abadi" w:hAnsi="Abadi"/>
          <w:sz w:val="21"/>
          <w:szCs w:val="21"/>
        </w:rPr>
        <w:t xml:space="preserve">el siguiente punto de acuerdo en </w:t>
      </w:r>
      <w:r>
        <w:rPr>
          <w:rFonts w:ascii="Abadi" w:hAnsi="Abadi"/>
          <w:sz w:val="21"/>
          <w:szCs w:val="21"/>
        </w:rPr>
        <w:t>está LXV L</w:t>
      </w:r>
      <w:r w:rsidRPr="001218D0">
        <w:rPr>
          <w:rFonts w:ascii="Abadi" w:hAnsi="Abadi"/>
          <w:sz w:val="21"/>
          <w:szCs w:val="21"/>
        </w:rPr>
        <w:t xml:space="preserve">egislatura del Estado de Guanajuato, </w:t>
      </w:r>
      <w:r>
        <w:rPr>
          <w:rFonts w:ascii="Abadi" w:hAnsi="Abadi"/>
          <w:sz w:val="21"/>
          <w:szCs w:val="21"/>
        </w:rPr>
        <w:t xml:space="preserve">acuerde girar un respetoso exhorto al </w:t>
      </w:r>
      <w:r w:rsidRPr="001218D0">
        <w:rPr>
          <w:rFonts w:ascii="Abadi" w:hAnsi="Abadi"/>
          <w:sz w:val="21"/>
          <w:szCs w:val="21"/>
        </w:rPr>
        <w:t xml:space="preserve">Gobernador </w:t>
      </w:r>
      <w:r>
        <w:rPr>
          <w:rFonts w:ascii="Abadi" w:hAnsi="Abadi"/>
          <w:sz w:val="21"/>
          <w:szCs w:val="21"/>
        </w:rPr>
        <w:t>C</w:t>
      </w:r>
      <w:r w:rsidRPr="001218D0">
        <w:rPr>
          <w:rFonts w:ascii="Abadi" w:hAnsi="Abadi"/>
          <w:sz w:val="21"/>
          <w:szCs w:val="21"/>
        </w:rPr>
        <w:t xml:space="preserve">onstitucional del Estado </w:t>
      </w:r>
      <w:r>
        <w:rPr>
          <w:rFonts w:ascii="Abadi" w:hAnsi="Abadi"/>
          <w:sz w:val="21"/>
          <w:szCs w:val="21"/>
        </w:rPr>
        <w:t>Guanajuato</w:t>
      </w:r>
      <w:r w:rsidRPr="001218D0">
        <w:rPr>
          <w:rFonts w:ascii="Abadi" w:hAnsi="Abadi"/>
          <w:sz w:val="21"/>
          <w:szCs w:val="21"/>
        </w:rPr>
        <w:t xml:space="preserve"> para que de acuerdo con sus atribuciones y basado en un análisis, expira los acuerdos y disposiciones necesarias para garantizar el derecho al agua para todas y todos los guanajuatense, dando un valor </w:t>
      </w:r>
      <w:r w:rsidRPr="001218D0">
        <w:rPr>
          <w:rFonts w:ascii="Abadi" w:hAnsi="Abadi"/>
          <w:sz w:val="21"/>
          <w:szCs w:val="21"/>
        </w:rPr>
        <w:t>social, ambiental y cultural a este recurso natural básico como un bien público y no como un derecho human</w:t>
      </w:r>
      <w:r>
        <w:rPr>
          <w:rFonts w:ascii="Abadi" w:hAnsi="Abadi"/>
          <w:sz w:val="21"/>
          <w:szCs w:val="21"/>
        </w:rPr>
        <w:t>o.</w:t>
      </w:r>
    </w:p>
    <w:p w14:paraId="26ABEEF5" w14:textId="77777777" w:rsidR="005E121E" w:rsidRDefault="005E121E" w:rsidP="004D09B4">
      <w:pPr>
        <w:jc w:val="both"/>
        <w:rPr>
          <w:rFonts w:ascii="Abadi" w:hAnsi="Abadi"/>
          <w:sz w:val="21"/>
          <w:szCs w:val="21"/>
        </w:rPr>
      </w:pPr>
    </w:p>
    <w:p w14:paraId="6ADADF8C" w14:textId="2CFAFE14" w:rsidR="004D09B4" w:rsidRDefault="004D09B4" w:rsidP="004D09B4">
      <w:pPr>
        <w:jc w:val="both"/>
        <w:rPr>
          <w:rFonts w:ascii="Abadi" w:hAnsi="Abadi"/>
          <w:sz w:val="21"/>
          <w:szCs w:val="21"/>
        </w:rPr>
      </w:pPr>
      <w:r>
        <w:rPr>
          <w:rFonts w:ascii="Abadi" w:hAnsi="Abadi"/>
          <w:sz w:val="21"/>
          <w:szCs w:val="21"/>
        </w:rPr>
        <w:t>Es todo Presidenta m</w:t>
      </w:r>
      <w:r w:rsidRPr="001218D0">
        <w:rPr>
          <w:rFonts w:ascii="Abadi" w:hAnsi="Abadi"/>
          <w:sz w:val="21"/>
          <w:szCs w:val="21"/>
        </w:rPr>
        <w:t>uchas gracias</w:t>
      </w:r>
      <w:r>
        <w:rPr>
          <w:rFonts w:ascii="Abadi" w:hAnsi="Abadi"/>
          <w:sz w:val="21"/>
          <w:szCs w:val="21"/>
        </w:rPr>
        <w:t>.</w:t>
      </w:r>
    </w:p>
    <w:p w14:paraId="33F20D46" w14:textId="77777777" w:rsidR="005E121E" w:rsidRDefault="005E121E" w:rsidP="004D09B4">
      <w:pPr>
        <w:jc w:val="both"/>
        <w:rPr>
          <w:rFonts w:ascii="Abadi" w:hAnsi="Abadi"/>
          <w:sz w:val="21"/>
          <w:szCs w:val="21"/>
        </w:rPr>
      </w:pPr>
    </w:p>
    <w:p w14:paraId="69BEEC14" w14:textId="67F3FF42" w:rsidR="004D09B4" w:rsidRDefault="004D09B4" w:rsidP="004D09B4">
      <w:pPr>
        <w:jc w:val="both"/>
        <w:rPr>
          <w:rFonts w:ascii="Abadi" w:hAnsi="Abadi"/>
          <w:sz w:val="21"/>
          <w:szCs w:val="21"/>
        </w:rPr>
      </w:pPr>
      <w:r w:rsidRPr="00B16B82">
        <w:rPr>
          <w:rFonts w:ascii="Abadi" w:hAnsi="Abadi"/>
          <w:b/>
          <w:bCs/>
          <w:sz w:val="21"/>
          <w:szCs w:val="21"/>
        </w:rPr>
        <w:t>La Presidencia.-</w:t>
      </w:r>
      <w:r>
        <w:rPr>
          <w:rFonts w:ascii="Abadi" w:hAnsi="Abadi"/>
          <w:sz w:val="21"/>
          <w:szCs w:val="21"/>
        </w:rPr>
        <w:t xml:space="preserve"> M</w:t>
      </w:r>
      <w:r w:rsidRPr="001218D0">
        <w:rPr>
          <w:rFonts w:ascii="Abadi" w:hAnsi="Abadi"/>
          <w:sz w:val="21"/>
          <w:szCs w:val="21"/>
        </w:rPr>
        <w:t xml:space="preserve">uchas gracias, diputado. </w:t>
      </w:r>
    </w:p>
    <w:p w14:paraId="16947619" w14:textId="77777777" w:rsidR="005E121E" w:rsidRDefault="005E121E" w:rsidP="004D09B4">
      <w:pPr>
        <w:jc w:val="both"/>
        <w:rPr>
          <w:rFonts w:ascii="Abadi" w:hAnsi="Abadi"/>
          <w:sz w:val="21"/>
          <w:szCs w:val="21"/>
        </w:rPr>
      </w:pPr>
    </w:p>
    <w:p w14:paraId="17417002" w14:textId="77777777" w:rsidR="00766307" w:rsidRDefault="00766307" w:rsidP="003F7877">
      <w:pPr>
        <w:ind w:left="567" w:right="638"/>
        <w:jc w:val="both"/>
        <w:rPr>
          <w:rFonts w:ascii="Abadi" w:hAnsi="Abadi"/>
          <w:b/>
          <w:bCs/>
          <w:i/>
          <w:iCs/>
          <w:sz w:val="21"/>
          <w:szCs w:val="21"/>
          <w:u w:val="single"/>
        </w:rPr>
      </w:pPr>
    </w:p>
    <w:p w14:paraId="5C739C99" w14:textId="5B56427C" w:rsidR="004D09B4" w:rsidRPr="003F7877" w:rsidRDefault="004D09B4" w:rsidP="003F7877">
      <w:pPr>
        <w:ind w:left="567" w:right="638"/>
        <w:jc w:val="both"/>
        <w:rPr>
          <w:rFonts w:ascii="Abadi" w:hAnsi="Abadi"/>
          <w:b/>
          <w:bCs/>
          <w:i/>
          <w:iCs/>
          <w:sz w:val="21"/>
          <w:szCs w:val="21"/>
          <w:u w:val="single"/>
        </w:rPr>
      </w:pPr>
      <w:r w:rsidRPr="003F7877">
        <w:rPr>
          <w:rFonts w:ascii="Abadi" w:hAnsi="Abadi"/>
          <w:b/>
          <w:bCs/>
          <w:i/>
          <w:iCs/>
          <w:sz w:val="21"/>
          <w:szCs w:val="21"/>
          <w:u w:val="single"/>
        </w:rPr>
        <w:t>Se turnan la Comisión de Desarrollo Urbano y Obra Pública con fundamento en el artículo 108, fracción III de nuestra Ley Orgánica para su estudio y dictamen.</w:t>
      </w:r>
    </w:p>
    <w:p w14:paraId="61CA07F7" w14:textId="77777777" w:rsidR="004D09B4" w:rsidRDefault="004D09B4" w:rsidP="007A7B1F">
      <w:pPr>
        <w:jc w:val="both"/>
        <w:rPr>
          <w:rFonts w:ascii="Abadi" w:hAnsi="Abadi"/>
          <w:sz w:val="21"/>
          <w:szCs w:val="21"/>
        </w:rPr>
      </w:pPr>
    </w:p>
    <w:p w14:paraId="296BD974" w14:textId="77777777" w:rsidR="007A7B1F" w:rsidRDefault="007A7B1F" w:rsidP="000B3E81">
      <w:pPr>
        <w:jc w:val="center"/>
        <w:rPr>
          <w:rFonts w:ascii="Abadi" w:hAnsi="Abadi"/>
          <w:b/>
          <w:bCs/>
          <w:sz w:val="21"/>
          <w:szCs w:val="21"/>
        </w:rPr>
      </w:pPr>
    </w:p>
    <w:p w14:paraId="55B28E06" w14:textId="7A2EDEE6" w:rsidR="006F5D6A" w:rsidRDefault="006F5D6A" w:rsidP="00836DFB">
      <w:pPr>
        <w:pStyle w:val="Estilo1"/>
        <w:numPr>
          <w:ilvl w:val="0"/>
          <w:numId w:val="0"/>
        </w:numPr>
        <w:ind w:right="0"/>
        <w:rPr>
          <w:rFonts w:ascii="Abadi" w:hAnsi="Abadi"/>
          <w:sz w:val="21"/>
          <w:szCs w:val="21"/>
        </w:rPr>
      </w:pPr>
    </w:p>
    <w:p w14:paraId="02A185C4" w14:textId="77777777" w:rsidR="00B521B3" w:rsidRPr="001C0B0F" w:rsidRDefault="00B521B3" w:rsidP="00B521B3">
      <w:pPr>
        <w:contextualSpacing/>
        <w:jc w:val="both"/>
        <w:rPr>
          <w:rFonts w:ascii="Abadi" w:hAnsi="Abadi"/>
          <w:sz w:val="21"/>
          <w:szCs w:val="21"/>
        </w:rPr>
      </w:pPr>
      <w:r w:rsidRPr="001C0B0F">
        <w:rPr>
          <w:rFonts w:ascii="Abadi" w:hAnsi="Abadi"/>
          <w:sz w:val="21"/>
          <w:szCs w:val="21"/>
        </w:rPr>
        <w:t xml:space="preserve">PRESIDENCIA DE LA MESA DIRECTIVA DE LA </w:t>
      </w:r>
    </w:p>
    <w:p w14:paraId="09956F72" w14:textId="77777777" w:rsidR="00B521B3" w:rsidRPr="001C0B0F" w:rsidRDefault="00B521B3" w:rsidP="00B521B3">
      <w:pPr>
        <w:contextualSpacing/>
        <w:jc w:val="both"/>
        <w:rPr>
          <w:rFonts w:ascii="Abadi" w:hAnsi="Abadi"/>
          <w:sz w:val="21"/>
          <w:szCs w:val="21"/>
        </w:rPr>
      </w:pPr>
      <w:r w:rsidRPr="001C0B0F">
        <w:rPr>
          <w:rFonts w:ascii="Abadi" w:hAnsi="Abadi"/>
          <w:sz w:val="21"/>
          <w:szCs w:val="21"/>
        </w:rPr>
        <w:t xml:space="preserve">LXV LEGISLATURA DEL ESTADO DE GUANAJUATO. </w:t>
      </w:r>
    </w:p>
    <w:p w14:paraId="44E12795" w14:textId="77777777" w:rsidR="00B521B3" w:rsidRPr="001C0B0F" w:rsidRDefault="00B521B3" w:rsidP="00B521B3">
      <w:pPr>
        <w:contextualSpacing/>
        <w:jc w:val="both"/>
        <w:rPr>
          <w:rFonts w:ascii="Abadi" w:hAnsi="Abadi"/>
          <w:sz w:val="21"/>
          <w:szCs w:val="21"/>
        </w:rPr>
      </w:pPr>
      <w:r w:rsidRPr="001C0B0F">
        <w:rPr>
          <w:rFonts w:ascii="Abadi" w:hAnsi="Abadi"/>
          <w:sz w:val="21"/>
          <w:szCs w:val="21"/>
        </w:rPr>
        <w:t xml:space="preserve">P R E S E N T E: </w:t>
      </w:r>
    </w:p>
    <w:p w14:paraId="0CB84E52" w14:textId="77777777" w:rsidR="00B521B3" w:rsidRPr="001C0B0F" w:rsidRDefault="00B521B3" w:rsidP="00B521B3">
      <w:pPr>
        <w:jc w:val="both"/>
        <w:rPr>
          <w:rFonts w:ascii="Abadi" w:hAnsi="Abadi"/>
          <w:b/>
          <w:bCs/>
          <w:sz w:val="21"/>
          <w:szCs w:val="21"/>
        </w:rPr>
      </w:pPr>
    </w:p>
    <w:p w14:paraId="15A16A1F" w14:textId="77777777" w:rsidR="00B521B3" w:rsidRPr="001C0B0F" w:rsidRDefault="00B521B3" w:rsidP="00B521B3">
      <w:pPr>
        <w:jc w:val="both"/>
        <w:rPr>
          <w:rFonts w:ascii="Abadi" w:hAnsi="Abadi"/>
          <w:sz w:val="21"/>
          <w:szCs w:val="21"/>
        </w:rPr>
      </w:pPr>
      <w:r w:rsidRPr="001C0B0F">
        <w:rPr>
          <w:rFonts w:ascii="Abadi" w:hAnsi="Abadi"/>
          <w:sz w:val="21"/>
          <w:szCs w:val="21"/>
        </w:rPr>
        <w:t>Diputado David Martínez Mendizábal, integrante del Grupo Parlamentario de Morena en la LXV Legislatura del Congreso del Estado de Guanajuato, con fundamento en lo dispuesto por el primer párrafo del artículo 57 de la Constitución Política para el Estado de Guanajuato, así como por lo establecido en el artículo 204 fracción III de la Ley Orgánica del Poder Legislativo del Estado de Guanajuato, someto a consideración de esta Asamblea la siguiente propuesta de PUNTO DE ACUERDO, en atención a las siguientes:</w:t>
      </w:r>
    </w:p>
    <w:p w14:paraId="6C70E1EE" w14:textId="77777777" w:rsidR="00B521B3" w:rsidRDefault="00B521B3" w:rsidP="00B521B3">
      <w:pPr>
        <w:jc w:val="both"/>
        <w:rPr>
          <w:rFonts w:ascii="Abadi" w:hAnsi="Abadi"/>
          <w:sz w:val="21"/>
          <w:szCs w:val="21"/>
        </w:rPr>
      </w:pPr>
    </w:p>
    <w:p w14:paraId="419849EB" w14:textId="77777777" w:rsidR="00B521B3" w:rsidRPr="001C0B0F" w:rsidRDefault="00B521B3" w:rsidP="00B521B3">
      <w:pPr>
        <w:jc w:val="both"/>
        <w:rPr>
          <w:rFonts w:ascii="Abadi" w:hAnsi="Abadi"/>
          <w:sz w:val="21"/>
          <w:szCs w:val="21"/>
        </w:rPr>
      </w:pPr>
      <w:r w:rsidRPr="001C0B0F">
        <w:rPr>
          <w:rFonts w:ascii="Abadi" w:hAnsi="Abadi"/>
          <w:sz w:val="21"/>
          <w:szCs w:val="21"/>
        </w:rPr>
        <w:t>CO N S I D E R A C I O N E S</w:t>
      </w:r>
    </w:p>
    <w:p w14:paraId="0A5889ED" w14:textId="77777777" w:rsidR="00B521B3" w:rsidRPr="001C0B0F" w:rsidRDefault="00B521B3" w:rsidP="00B521B3">
      <w:pPr>
        <w:jc w:val="both"/>
        <w:rPr>
          <w:rFonts w:ascii="Abadi" w:hAnsi="Abadi"/>
          <w:sz w:val="21"/>
          <w:szCs w:val="21"/>
        </w:rPr>
      </w:pPr>
    </w:p>
    <w:p w14:paraId="29A2EBD9" w14:textId="77777777" w:rsidR="00B521B3" w:rsidRDefault="00B521B3" w:rsidP="00B521B3">
      <w:pPr>
        <w:jc w:val="both"/>
        <w:rPr>
          <w:rFonts w:ascii="Abadi" w:hAnsi="Abadi"/>
          <w:sz w:val="21"/>
          <w:szCs w:val="21"/>
        </w:rPr>
      </w:pPr>
      <w:r w:rsidRPr="001C0B0F">
        <w:rPr>
          <w:rFonts w:ascii="Abadi" w:hAnsi="Abadi"/>
          <w:sz w:val="21"/>
          <w:szCs w:val="21"/>
        </w:rPr>
        <w:t xml:space="preserve">El derecho humano al agua es indispensable para vivir dignamente y es condición previa para la realización de otros derechos humanos. Por esto, el agua debe tratarse fundamentalmente como un bien social y cultural, y no sólo como un bien económico. Así está considerado en los objetivos de desarrollo sostenible planteados por la ONU y por tanto son referentes indispensables para la actuación de todos los órganos de gobierno en México, </w:t>
      </w:r>
    </w:p>
    <w:p w14:paraId="01AFFC81" w14:textId="3F473401" w:rsidR="00B521B3" w:rsidRPr="001C0B0F" w:rsidRDefault="00B521B3" w:rsidP="00B521B3">
      <w:pPr>
        <w:jc w:val="both"/>
        <w:rPr>
          <w:rFonts w:ascii="Abadi" w:hAnsi="Abadi"/>
          <w:sz w:val="21"/>
          <w:szCs w:val="21"/>
        </w:rPr>
      </w:pPr>
      <w:r w:rsidRPr="001C0B0F">
        <w:rPr>
          <w:rFonts w:ascii="Abadi" w:hAnsi="Abadi"/>
          <w:sz w:val="21"/>
          <w:szCs w:val="21"/>
        </w:rPr>
        <w:t xml:space="preserve"> </w:t>
      </w:r>
    </w:p>
    <w:p w14:paraId="57768534"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Dentro de las reflexiones propuestas por la ONU, con vías a concretar el objetivo 1: Poner fin a la pobreza en todas sus formas en todo el mundo, señala que “más de 700 millones de personas, o el 10 % de la población mundial, aún vive en situación de extrema pobreza al día de hoy, con dificultades para satisfacer las necesidades más básicas, como la salud, la educación y el acceso a agua y saneamiento, por nombrar algunas”; y más específicamente en el objetivo 6:  Garantizar la </w:t>
      </w:r>
      <w:r w:rsidRPr="001C0B0F">
        <w:rPr>
          <w:rFonts w:ascii="Abadi" w:hAnsi="Abadi"/>
          <w:sz w:val="21"/>
          <w:szCs w:val="21"/>
        </w:rPr>
        <w:lastRenderedPageBreak/>
        <w:t>disponibilidad de agua y su gestión sostenible y el saneamiento para todos, se señala que “si bien se ha conseguido progresar de manera sustancial a la hora de ampliar el acceso a agua potable y saneamiento, existen miles de millones de personas (principalmente en áreas rurales) que aún carecen de estos servicios básicos. En todo el mundo, una de cada tres personas no tiene acceso a agua potable salubre, dos de cada cinco personas no disponen de una instalación básica destinada</w:t>
      </w:r>
      <w:r>
        <w:rPr>
          <w:rFonts w:ascii="Abadi" w:hAnsi="Abadi"/>
          <w:sz w:val="21"/>
          <w:szCs w:val="21"/>
        </w:rPr>
        <w:t xml:space="preserve"> l</w:t>
      </w:r>
      <w:r w:rsidRPr="001C0B0F">
        <w:rPr>
          <w:rFonts w:ascii="Abadi" w:hAnsi="Abadi"/>
          <w:sz w:val="21"/>
          <w:szCs w:val="21"/>
        </w:rPr>
        <w:t xml:space="preserve">avarse las manos con agua y jabón, y más de 673 millones de personas aún defecan al aire libre”. </w:t>
      </w:r>
    </w:p>
    <w:p w14:paraId="78E0F966"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En México, a través de una reforma constitucional al párrafo sexto del artículo 4o., publicada el 8 febrero de 2012 en el Diario Oficial de la Federación, se elevó a rango constitucional el derecho humano al agua y saneamiento, dicho precepto a la letra dice:  </w:t>
      </w:r>
    </w:p>
    <w:p w14:paraId="69CCC945" w14:textId="77777777" w:rsidR="00B521B3" w:rsidRDefault="00B521B3" w:rsidP="00B521B3">
      <w:pPr>
        <w:ind w:left="567"/>
        <w:jc w:val="both"/>
        <w:rPr>
          <w:rFonts w:ascii="Abadi" w:hAnsi="Abadi"/>
          <w:sz w:val="21"/>
          <w:szCs w:val="21"/>
        </w:rPr>
      </w:pPr>
    </w:p>
    <w:p w14:paraId="705248C9" w14:textId="77777777" w:rsidR="00B521B3" w:rsidRPr="001C0B0F" w:rsidRDefault="00B521B3" w:rsidP="00B521B3">
      <w:pPr>
        <w:ind w:left="567"/>
        <w:jc w:val="both"/>
        <w:rPr>
          <w:rFonts w:ascii="Abadi" w:hAnsi="Abadi"/>
          <w:sz w:val="21"/>
          <w:szCs w:val="21"/>
        </w:rPr>
      </w:pPr>
      <w:r w:rsidRPr="001C0B0F">
        <w:rPr>
          <w:rFonts w:ascii="Abadi" w:hAnsi="Abadi"/>
          <w:sz w:val="21"/>
          <w:szCs w:val="21"/>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1FBF365E" w14:textId="77777777" w:rsidR="00B521B3" w:rsidRDefault="00B521B3" w:rsidP="00B521B3">
      <w:pPr>
        <w:jc w:val="both"/>
        <w:rPr>
          <w:rFonts w:ascii="Abadi" w:hAnsi="Abadi"/>
          <w:sz w:val="21"/>
          <w:szCs w:val="21"/>
        </w:rPr>
      </w:pPr>
    </w:p>
    <w:p w14:paraId="059564A2"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Asimismo, debemos recordar que el 10 de junio de 2011 se reformó el artículo 1º constitucional, para establecer que todas las personas gozarán de los derechos humanos reconocidos en la Constitución Política y en los tratados internacionales de los que el Estado mexicano sea parte, así como de las garantías para su protección, por lo que todas las autoridades, en el ámbito de sus competencias, tienen la obligación de promover, respetar, proteger y garantizar los derechos humanos de conformidad con los principios de universalidad, interdependencia, indivisibilidad y progresividad. </w:t>
      </w:r>
    </w:p>
    <w:p w14:paraId="4F423BF8" w14:textId="0A635084" w:rsidR="00B521B3" w:rsidRPr="001C0B0F" w:rsidRDefault="00B521B3" w:rsidP="00B521B3">
      <w:pPr>
        <w:jc w:val="both"/>
        <w:rPr>
          <w:rFonts w:ascii="Abadi" w:hAnsi="Abadi"/>
          <w:sz w:val="21"/>
          <w:szCs w:val="21"/>
        </w:rPr>
      </w:pPr>
      <w:r w:rsidRPr="001C0B0F">
        <w:rPr>
          <w:rFonts w:ascii="Abadi" w:hAnsi="Abadi"/>
          <w:sz w:val="21"/>
          <w:szCs w:val="21"/>
        </w:rPr>
        <w:t>Conforme al artículo 115, fracción III, inciso a, de la Constitución Política de los Estados Unidos Mexicanos, los municipios tendrán a su cargo entre otras cosas las funciones y servicios públicos de agua potable, drenaje, alcantarillado, tratamiento y disposición de sus aguas residuales.</w:t>
      </w:r>
      <w:r w:rsidR="0055486C" w:rsidRPr="0055486C">
        <w:rPr>
          <w:rStyle w:val="Refdenotaalpie"/>
          <w:rFonts w:ascii="Abadi" w:hAnsi="Abadi"/>
          <w:sz w:val="21"/>
          <w:szCs w:val="21"/>
        </w:rPr>
        <w:footnoteReference w:customMarkFollows="1" w:id="4"/>
        <w:sym w:font="Symbol" w:char="F05B"/>
      </w:r>
      <w:r w:rsidR="0055486C" w:rsidRPr="0055486C">
        <w:rPr>
          <w:rStyle w:val="Refdenotaalpie"/>
          <w:rFonts w:ascii="Abadi" w:hAnsi="Abadi"/>
          <w:sz w:val="21"/>
          <w:szCs w:val="21"/>
        </w:rPr>
        <w:sym w:font="Symbol" w:char="F031"/>
      </w:r>
      <w:r w:rsidR="0055486C" w:rsidRPr="0055486C">
        <w:rPr>
          <w:rStyle w:val="Refdenotaalpie"/>
          <w:rFonts w:ascii="Abadi" w:hAnsi="Abadi"/>
          <w:sz w:val="21"/>
          <w:szCs w:val="21"/>
        </w:rPr>
        <w:sym w:font="Symbol" w:char="F032"/>
      </w:r>
      <w:r w:rsidR="0055486C" w:rsidRPr="0055486C">
        <w:rPr>
          <w:rStyle w:val="Refdenotaalpie"/>
          <w:rFonts w:ascii="Abadi" w:hAnsi="Abadi"/>
          <w:sz w:val="21"/>
          <w:szCs w:val="21"/>
        </w:rPr>
        <w:sym w:font="Symbol" w:char="F05D"/>
      </w:r>
    </w:p>
    <w:p w14:paraId="3B037DDF" w14:textId="77777777" w:rsidR="00B521B3" w:rsidRPr="001C0B0F" w:rsidRDefault="00B521B3" w:rsidP="00B521B3">
      <w:pPr>
        <w:jc w:val="both"/>
        <w:rPr>
          <w:rFonts w:ascii="Abadi" w:hAnsi="Abadi"/>
          <w:sz w:val="21"/>
          <w:szCs w:val="21"/>
        </w:rPr>
      </w:pPr>
      <w:r>
        <w:rPr>
          <w:rFonts w:ascii="Abadi" w:hAnsi="Abadi"/>
          <w:sz w:val="21"/>
          <w:szCs w:val="21"/>
        </w:rPr>
        <w:t>E</w:t>
      </w:r>
      <w:r w:rsidRPr="001C0B0F">
        <w:rPr>
          <w:rFonts w:ascii="Abadi" w:hAnsi="Abadi"/>
          <w:sz w:val="21"/>
          <w:szCs w:val="21"/>
        </w:rPr>
        <w:t>n Guanajuato falta mucho para garantizar el derecho al agua para toda la población. pues el censo 2020 registra que el 18.2% de los guanajuatenses no dispone de agua potable en</w:t>
      </w:r>
      <w:r>
        <w:rPr>
          <w:rFonts w:ascii="Abadi" w:hAnsi="Abadi"/>
          <w:sz w:val="21"/>
          <w:szCs w:val="21"/>
        </w:rPr>
        <w:t xml:space="preserve"> s</w:t>
      </w:r>
      <w:r w:rsidRPr="001C0B0F">
        <w:rPr>
          <w:rFonts w:ascii="Abadi" w:hAnsi="Abadi"/>
          <w:sz w:val="21"/>
          <w:szCs w:val="21"/>
        </w:rPr>
        <w:t xml:space="preserve">us </w:t>
      </w:r>
      <w:r w:rsidRPr="001C0B0F">
        <w:rPr>
          <w:rFonts w:ascii="Abadi" w:hAnsi="Abadi"/>
          <w:sz w:val="21"/>
          <w:szCs w:val="21"/>
        </w:rPr>
        <w:t xml:space="preserve">viviendas, pues el 15.5% sólo dispone de agua entubada en el patio o terreno, mientras que el 2.7% (166,507 personas) no cuentan con agua potable en absoluto. </w:t>
      </w:r>
    </w:p>
    <w:p w14:paraId="1000B99E"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Por otra parte, cada año que pasa se hacen registros de la condición de sequía extrema y moderada que se presentan en más de la mitad de los municipios del estado de forma periódica, lapsos que se están prolongado y que agudizan el problema del abasto y de la distribución del agua, con lo que se hace una sobreexplotación de los mantos acuíferos del estado.  </w:t>
      </w:r>
    </w:p>
    <w:p w14:paraId="06DDA191"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El problema tiene varias aristas a considerar. Por una parte, hay un uso agrícola e industrial intensivo y desmedido del agua, con uso de técnicas poco eficientes de riego y con un abuso del uso para fines industriales y sin una real estrategia del manejo y tratamiento de las aguas residuales, pese a las normas vigentes. Así mismo hay negocio con relación a la explotación de las concesiones de pozos y esto se agudiza si consideramos que de acuerdo con la Comisión Estatal del agua de Guanajuato, “en el estado existen 15 mil 297 pozos de agua, de los cuales, el 84% están destinados para el uso agrícola, el 13% para uso urbano y el 3% para el uso industrial”. </w:t>
      </w:r>
    </w:p>
    <w:p w14:paraId="7F8BEFDE"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Además, “el noroeste y sureste del Estado de Guanajuato donde los pozos destinados para la extracción de agua subterránea se encuentran la mayor profundidad y con ello, son los más susceptibles de estar contaminados por metales pesados. Son las regiones noroeste y sureste del Estado de Guanajuato, las que registran las mayores profundidades para la extracción de agua. En el Noroeste, la profundidad de los pozos oscila de los 16 a los 270 metros de profundidad, mientras que en la región sureste van de los dos a los 233 metros de profundidad”2. </w:t>
      </w:r>
    </w:p>
    <w:p w14:paraId="367E20B1" w14:textId="34D0634C" w:rsidR="00B521B3" w:rsidRPr="001C0B0F" w:rsidRDefault="00B521B3" w:rsidP="00B521B3">
      <w:pPr>
        <w:jc w:val="both"/>
        <w:rPr>
          <w:rFonts w:ascii="Abadi" w:hAnsi="Abadi"/>
          <w:sz w:val="21"/>
          <w:szCs w:val="21"/>
        </w:rPr>
      </w:pPr>
      <w:r w:rsidRPr="001C0B0F">
        <w:rPr>
          <w:rFonts w:ascii="Abadi" w:hAnsi="Abadi"/>
          <w:sz w:val="21"/>
          <w:szCs w:val="21"/>
        </w:rPr>
        <w:t>A nivel urbano el acceso al derecho al agua se fue mediando a través de la creación de organismos paramunicipales como una estrategia de la administración pública municipal que tenía como fin sanear la operación del abasto y distribución del agua, y teniendo</w:t>
      </w:r>
      <w:r w:rsidR="00766307">
        <w:rPr>
          <w:rFonts w:ascii="Abadi" w:hAnsi="Abadi"/>
          <w:sz w:val="21"/>
          <w:szCs w:val="21"/>
        </w:rPr>
        <w:t xml:space="preserve"> </w:t>
      </w:r>
      <w:r>
        <w:rPr>
          <w:rFonts w:ascii="Abadi" w:hAnsi="Abadi"/>
          <w:sz w:val="21"/>
          <w:szCs w:val="21"/>
        </w:rPr>
        <w:t>t</w:t>
      </w:r>
      <w:r w:rsidRPr="001C0B0F">
        <w:rPr>
          <w:rFonts w:ascii="Abadi" w:hAnsi="Abadi"/>
          <w:sz w:val="21"/>
          <w:szCs w:val="21"/>
        </w:rPr>
        <w:t>ambién la función del manejo de las descargas domésticas e industriales al sistema de drenaje y alcantarillado. Sin embargo, en las ciudades hay abusos en la explotación de pozos por parte de los llamados “</w:t>
      </w:r>
      <w:proofErr w:type="spellStart"/>
      <w:r w:rsidRPr="001C0B0F">
        <w:rPr>
          <w:rFonts w:ascii="Abadi" w:hAnsi="Abadi"/>
          <w:sz w:val="21"/>
          <w:szCs w:val="21"/>
        </w:rPr>
        <w:t>piperos</w:t>
      </w:r>
      <w:proofErr w:type="spellEnd"/>
      <w:r w:rsidRPr="001C0B0F">
        <w:rPr>
          <w:rFonts w:ascii="Abadi" w:hAnsi="Abadi"/>
          <w:sz w:val="21"/>
          <w:szCs w:val="21"/>
        </w:rPr>
        <w:t xml:space="preserve">” y que hacen un negocio sin ningún control oficial adecuado al estar “vendiendo agua” y que implica una cierta tolerancia entre algunas autoridades con quienes controlan la distribución de agua potable en pipas.  </w:t>
      </w:r>
    </w:p>
    <w:p w14:paraId="1FB908AF"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Por otra parte, la red de distribución de agua entubada enfrenta un conjunto de situaciones que </w:t>
      </w:r>
      <w:r w:rsidRPr="001C0B0F">
        <w:rPr>
          <w:rFonts w:ascii="Abadi" w:hAnsi="Abadi"/>
          <w:sz w:val="21"/>
          <w:szCs w:val="21"/>
        </w:rPr>
        <w:lastRenderedPageBreak/>
        <w:t xml:space="preserve">muestran que hay fugas continuas en la red, además de mucha displicencia e ineficacia para controlar fugas de agua, así como que no hay un plan sostenido de remplazo y modernización de la red de distribución dentro de un instrumento estratégico de corto y mediano plazo. Pese a ello, la restricción para el desarrollo de las ciudades ante la dificultad de abastecer de agua a nuevas colonias no ha sido impedimento para autorizar nuevos fraccionamientos, y la situación de carencia de servicios de agua potable en las colonias llamadas “irregulares” se agudiza ante la falta de políticas públicas efectivas para la regularización de la tenencia de la tierra de uso habitacional, que no puede ser un pretexto y excusa para no dotar del servicio de agua potable a todas las personas que viven en esos asentamientos, ya que, como se expresó anteriormente, el derecho al agua potable es un derecho humano consagrado en la constitución y este derecho está por encima de cualquier disposición administrativa de orden estatal o municipal. De parte del Grupo Parlamentario de Morena estamos dispuestos y dispuestas a colaborar para modificar cualquier norma que impida el derecho universal al agua. </w:t>
      </w:r>
    </w:p>
    <w:p w14:paraId="188EE802"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Se propone, por tanto, que esta soberanía exhorte al poder ejecutivo del Estado de Guanajuato a emitir, de acuerdo con sus atribuciones en la materia, los acuerdos y disposiciones pertinentes para dar viabilidad a los compromisos y obligaciones del gobierno estatal para hacer vigente en todos sus términos el derecho universal al agua, tomado en cuenta los siguientes elementos:  </w:t>
      </w:r>
    </w:p>
    <w:p w14:paraId="3D6764AD" w14:textId="77777777" w:rsidR="00B521B3" w:rsidRPr="001C0B0F" w:rsidRDefault="00B521B3" w:rsidP="00B521B3">
      <w:pPr>
        <w:jc w:val="both"/>
        <w:rPr>
          <w:rFonts w:ascii="Abadi" w:hAnsi="Abadi"/>
          <w:sz w:val="21"/>
          <w:szCs w:val="21"/>
        </w:rPr>
      </w:pPr>
      <w:r w:rsidRPr="001C0B0F">
        <w:rPr>
          <w:rFonts w:ascii="Abadi" w:hAnsi="Abadi"/>
          <w:sz w:val="21"/>
          <w:szCs w:val="21"/>
        </w:rPr>
        <w:t>No discriminación:  La prestación de servicios de agua y saneamiento debe llevarse a cabo sin discriminación de ninguna clase, y debe otorgar el servicio a todas las personas y grupos excluidos y en especial a aquéllos que se encuentran en situación de riesgo y condiciones de pobreza y pobreza extrema. Se tiene que garantizar que todas las personas disfruten de</w:t>
      </w:r>
      <w:r>
        <w:rPr>
          <w:rFonts w:ascii="Abadi" w:hAnsi="Abadi"/>
          <w:sz w:val="21"/>
          <w:szCs w:val="21"/>
        </w:rPr>
        <w:t xml:space="preserve"> </w:t>
      </w:r>
      <w:r w:rsidRPr="001C0B0F">
        <w:rPr>
          <w:rFonts w:ascii="Abadi" w:hAnsi="Abadi"/>
          <w:sz w:val="21"/>
          <w:szCs w:val="21"/>
        </w:rPr>
        <w:t xml:space="preserve">un nivel básico de acceso, antes de mejorar los niveles de servicio de quienes ya disfrutan de ese nivel de acceso, que tendría que ser un principio de orientación de la acción administrativa de las paramunicipales que tienen la responsabilidad de dotar de los servicios de agua potable y de uso doméstico a la hora de disponer de los recursos públicos.  </w:t>
      </w:r>
    </w:p>
    <w:p w14:paraId="428E136B"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Participación: Es necesario dar acceso y oportunidad de participación a todas y todos los usuarios en los procesos de toma de decisiones relativas a su acceso al agua y al saneamiento, creando estrategias de transparencia y el acceso a la información sobre las estrategias, planes y programas para garantizar el derecho al agua. </w:t>
      </w:r>
    </w:p>
    <w:p w14:paraId="5F8BD027"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Sostenibilidad: La acción de estado y de los municipios para la gestión del agua como derecho humano, tiene que ser sostenible desde el punto de vista económico, medioambiental y social, de manera que las generaciones futuras puedan disfrutar de los derechos al agua y al saneamiento. Esto implica necesariamente enfatizar una nueva cultura del agua, que conlleva procesos de formación de funcionarios y funcionarias para garantizar que la sostenibilidad constituya un elemento integral de la planificación, y de su responsabilidad, que no se limita a la mera prestación de un servicio. Implica a su vez, el despliegue de toda una acción educativa y social para impulsar una nueva cultura del cuidado del agua. </w:t>
      </w:r>
    </w:p>
    <w:p w14:paraId="11BD51AC" w14:textId="77777777" w:rsidR="00B521B3" w:rsidRPr="001C0B0F" w:rsidRDefault="00B521B3" w:rsidP="00B521B3">
      <w:pPr>
        <w:jc w:val="both"/>
        <w:rPr>
          <w:rFonts w:ascii="Abadi" w:hAnsi="Abadi"/>
          <w:sz w:val="21"/>
          <w:szCs w:val="21"/>
        </w:rPr>
      </w:pPr>
      <w:r w:rsidRPr="001C0B0F">
        <w:rPr>
          <w:rFonts w:ascii="Abadi" w:hAnsi="Abadi"/>
          <w:sz w:val="21"/>
          <w:szCs w:val="21"/>
        </w:rPr>
        <w:t xml:space="preserve">Disponibilidad: El gobierno y su estructura administrativa es responsables de garantizar que son capaces de cumplir sus obligaciones, estableciendo los sistemas y estructuras pertinentes y asegurando la disponibilidad de los servicios de agua y saneamiento en todas las esferas de la vida, inclusive en el trabajo. Además, debe poder disponerse de agua en cantidad y calidad suficiente para uso personal y doméstico, por lo que se debe priorizar frente al uso del agua con fines agrícolas e industriales. Es particularmente importante en aquellos municipios en los que la escasez de agua ha conducido a un uso excesivo de los recursos hídricos y creando problemas de salud. Se deberán tener las instalaciones de tratamiento y eliminación de residuos técnicamente adecuadas con objeto de proteger la salud y la dignidad de las personas, así como el medio ambiente. </w:t>
      </w:r>
    </w:p>
    <w:p w14:paraId="26F2DD5F" w14:textId="77777777" w:rsidR="00B521B3" w:rsidRDefault="00B521B3" w:rsidP="00B521B3">
      <w:pPr>
        <w:jc w:val="both"/>
        <w:rPr>
          <w:rFonts w:ascii="Abadi" w:hAnsi="Abadi"/>
          <w:sz w:val="21"/>
          <w:szCs w:val="21"/>
        </w:rPr>
      </w:pPr>
      <w:r w:rsidRPr="001C0B0F">
        <w:rPr>
          <w:rFonts w:ascii="Abadi" w:hAnsi="Abadi"/>
          <w:sz w:val="21"/>
          <w:szCs w:val="21"/>
        </w:rPr>
        <w:t>Por lo anterior, acudo a solicitar que esta asamblea expida el siguiente punto de</w:t>
      </w:r>
    </w:p>
    <w:p w14:paraId="4E234D98" w14:textId="77777777" w:rsidR="00B521B3" w:rsidRDefault="00B521B3" w:rsidP="00B521B3">
      <w:pPr>
        <w:jc w:val="center"/>
        <w:rPr>
          <w:rFonts w:ascii="Abadi" w:hAnsi="Abadi"/>
          <w:sz w:val="21"/>
          <w:szCs w:val="21"/>
        </w:rPr>
      </w:pPr>
    </w:p>
    <w:p w14:paraId="3B649005" w14:textId="37436C2E" w:rsidR="00B521B3" w:rsidRDefault="00B521B3" w:rsidP="00B521B3">
      <w:pPr>
        <w:jc w:val="center"/>
        <w:rPr>
          <w:rFonts w:ascii="Abadi" w:hAnsi="Abadi"/>
          <w:sz w:val="21"/>
          <w:szCs w:val="21"/>
        </w:rPr>
      </w:pPr>
      <w:r>
        <w:rPr>
          <w:rFonts w:ascii="Abadi" w:hAnsi="Abadi"/>
          <w:sz w:val="21"/>
          <w:szCs w:val="21"/>
        </w:rPr>
        <w:t>A C U E R D O</w:t>
      </w:r>
    </w:p>
    <w:p w14:paraId="3099F05C" w14:textId="77777777" w:rsidR="00CB7444" w:rsidRPr="001C0B0F" w:rsidRDefault="00CB7444" w:rsidP="00B521B3">
      <w:pPr>
        <w:jc w:val="center"/>
        <w:rPr>
          <w:rFonts w:ascii="Abadi" w:hAnsi="Abadi"/>
          <w:sz w:val="21"/>
          <w:szCs w:val="21"/>
        </w:rPr>
      </w:pPr>
    </w:p>
    <w:p w14:paraId="1BF5D474" w14:textId="77777777" w:rsidR="00B521B3" w:rsidRPr="001C0B0F" w:rsidRDefault="00B521B3" w:rsidP="00B521B3">
      <w:pPr>
        <w:jc w:val="both"/>
        <w:rPr>
          <w:rFonts w:ascii="Abadi" w:hAnsi="Abadi"/>
          <w:sz w:val="21"/>
          <w:szCs w:val="21"/>
        </w:rPr>
      </w:pPr>
      <w:r>
        <w:rPr>
          <w:rFonts w:ascii="Abadi" w:hAnsi="Abadi"/>
          <w:sz w:val="21"/>
          <w:szCs w:val="21"/>
        </w:rPr>
        <w:t>Ú</w:t>
      </w:r>
      <w:r w:rsidRPr="001C0B0F">
        <w:rPr>
          <w:rFonts w:ascii="Abadi" w:hAnsi="Abadi"/>
          <w:sz w:val="21"/>
          <w:szCs w:val="21"/>
        </w:rPr>
        <w:t xml:space="preserve">NICO. - Esta LXV Legislatura del Estado de Guanajuato acuerda girar un respetuoso EXHORTO al Gobernador Constitucional del Estado de Guanajuato para que, de acuerdo con sus atribuciones y basado en un análisis, expida los acuerdos y disposiciones necesarios para garantizar el derecho al agua para todas y todos los guanajuatenses, dando un valor social, ambiental y cultural a este recurso natural básico como un bien público y como un derecho humano.  </w:t>
      </w:r>
    </w:p>
    <w:p w14:paraId="280FD767" w14:textId="77777777" w:rsidR="00EF7E55" w:rsidRDefault="00EF7E55" w:rsidP="00766307">
      <w:pPr>
        <w:jc w:val="center"/>
        <w:rPr>
          <w:rFonts w:ascii="Abadi" w:hAnsi="Abadi"/>
          <w:b/>
          <w:bCs/>
          <w:sz w:val="21"/>
          <w:szCs w:val="21"/>
        </w:rPr>
      </w:pPr>
    </w:p>
    <w:p w14:paraId="322DD9E3" w14:textId="77777777" w:rsidR="00EF7E55" w:rsidRDefault="00EF7E55" w:rsidP="00766307">
      <w:pPr>
        <w:jc w:val="center"/>
        <w:rPr>
          <w:rFonts w:ascii="Abadi" w:hAnsi="Abadi"/>
          <w:b/>
          <w:bCs/>
          <w:sz w:val="21"/>
          <w:szCs w:val="21"/>
        </w:rPr>
      </w:pPr>
    </w:p>
    <w:p w14:paraId="40E4284D" w14:textId="02C74850" w:rsidR="00B521B3" w:rsidRPr="00E150C9" w:rsidRDefault="00B521B3" w:rsidP="00766307">
      <w:pPr>
        <w:jc w:val="center"/>
        <w:rPr>
          <w:rFonts w:ascii="Abadi" w:hAnsi="Abadi"/>
          <w:b/>
          <w:bCs/>
          <w:sz w:val="21"/>
          <w:szCs w:val="21"/>
        </w:rPr>
      </w:pPr>
      <w:r w:rsidRPr="00E150C9">
        <w:rPr>
          <w:rFonts w:ascii="Abadi" w:hAnsi="Abadi"/>
          <w:b/>
          <w:bCs/>
          <w:sz w:val="21"/>
          <w:szCs w:val="21"/>
        </w:rPr>
        <w:t>Diputado David Martínez Mendizábal.</w:t>
      </w:r>
    </w:p>
    <w:p w14:paraId="0BEAFABA" w14:textId="43B26159" w:rsidR="00B521B3" w:rsidRDefault="00B521B3" w:rsidP="00766307">
      <w:pPr>
        <w:jc w:val="center"/>
        <w:rPr>
          <w:rFonts w:ascii="Abadi" w:hAnsi="Abadi"/>
          <w:b/>
          <w:bCs/>
          <w:sz w:val="21"/>
          <w:szCs w:val="21"/>
        </w:rPr>
      </w:pPr>
      <w:r w:rsidRPr="00E150C9">
        <w:rPr>
          <w:rFonts w:ascii="Abadi" w:hAnsi="Abadi"/>
          <w:b/>
          <w:bCs/>
          <w:sz w:val="21"/>
          <w:szCs w:val="21"/>
        </w:rPr>
        <w:t>Grupo Parlamentario de Morena.</w:t>
      </w:r>
    </w:p>
    <w:p w14:paraId="13576EFB" w14:textId="77777777" w:rsidR="00766307" w:rsidRPr="00E150C9" w:rsidRDefault="00766307" w:rsidP="00766307">
      <w:pPr>
        <w:jc w:val="center"/>
        <w:rPr>
          <w:rFonts w:ascii="Abadi" w:hAnsi="Abadi"/>
          <w:b/>
          <w:bCs/>
          <w:sz w:val="21"/>
          <w:szCs w:val="21"/>
        </w:rPr>
      </w:pPr>
    </w:p>
    <w:p w14:paraId="50A1627F" w14:textId="77777777" w:rsidR="00B521B3" w:rsidRPr="001C0B0F" w:rsidRDefault="00B521B3" w:rsidP="00766307">
      <w:pPr>
        <w:jc w:val="center"/>
        <w:rPr>
          <w:rFonts w:ascii="Abadi" w:hAnsi="Abadi"/>
          <w:sz w:val="21"/>
          <w:szCs w:val="21"/>
        </w:rPr>
      </w:pPr>
      <w:r w:rsidRPr="001C0B0F">
        <w:rPr>
          <w:rFonts w:ascii="Abadi" w:hAnsi="Abadi"/>
          <w:sz w:val="21"/>
          <w:szCs w:val="21"/>
        </w:rPr>
        <w:t xml:space="preserve">Guanajuato, </w:t>
      </w:r>
      <w:proofErr w:type="spellStart"/>
      <w:r w:rsidRPr="001C0B0F">
        <w:rPr>
          <w:rFonts w:ascii="Abadi" w:hAnsi="Abadi"/>
          <w:sz w:val="21"/>
          <w:szCs w:val="21"/>
        </w:rPr>
        <w:t>Gto</w:t>
      </w:r>
      <w:proofErr w:type="spellEnd"/>
      <w:r w:rsidRPr="001C0B0F">
        <w:rPr>
          <w:rFonts w:ascii="Abadi" w:hAnsi="Abadi"/>
          <w:sz w:val="21"/>
          <w:szCs w:val="21"/>
        </w:rPr>
        <w:t>; 14 de febrero de 2022.</w:t>
      </w:r>
    </w:p>
    <w:p w14:paraId="732A081A" w14:textId="77777777" w:rsidR="003A0901" w:rsidRDefault="003A0901" w:rsidP="00766307">
      <w:pPr>
        <w:pStyle w:val="Estilo1"/>
        <w:numPr>
          <w:ilvl w:val="0"/>
          <w:numId w:val="0"/>
        </w:numPr>
        <w:ind w:right="0"/>
        <w:jc w:val="center"/>
        <w:rPr>
          <w:rFonts w:ascii="Abadi" w:hAnsi="Abadi"/>
          <w:sz w:val="21"/>
          <w:szCs w:val="21"/>
        </w:rPr>
      </w:pPr>
    </w:p>
    <w:p w14:paraId="02C0E482" w14:textId="41483F39" w:rsidR="00836DFB" w:rsidRDefault="00836DFB" w:rsidP="00836DFB">
      <w:pPr>
        <w:pStyle w:val="Prrafodelista"/>
        <w:ind w:left="0"/>
        <w:rPr>
          <w:rFonts w:ascii="Abadi" w:hAnsi="Abadi"/>
          <w:sz w:val="21"/>
          <w:szCs w:val="21"/>
        </w:rPr>
      </w:pPr>
    </w:p>
    <w:p w14:paraId="0BAE49A6" w14:textId="77777777" w:rsidR="00766307" w:rsidRDefault="00766307" w:rsidP="00836DFB">
      <w:pPr>
        <w:pStyle w:val="Prrafodelista"/>
        <w:ind w:left="0"/>
        <w:rPr>
          <w:rFonts w:ascii="Abadi" w:hAnsi="Abadi"/>
          <w:sz w:val="21"/>
          <w:szCs w:val="21"/>
        </w:rPr>
      </w:pPr>
    </w:p>
    <w:p w14:paraId="6687A5D9" w14:textId="04BEEBE2" w:rsidR="00722EF1" w:rsidRDefault="00836DFB" w:rsidP="00836DFB">
      <w:pPr>
        <w:pStyle w:val="Estilo1"/>
        <w:numPr>
          <w:ilvl w:val="0"/>
          <w:numId w:val="0"/>
        </w:numPr>
        <w:ind w:right="0"/>
        <w:rPr>
          <w:rFonts w:ascii="Abadi" w:hAnsi="Abadi"/>
          <w:sz w:val="21"/>
          <w:szCs w:val="21"/>
        </w:rPr>
      </w:pPr>
      <w:r w:rsidRPr="00A85D75">
        <w:rPr>
          <w:rFonts w:ascii="Abadi" w:hAnsi="Abadi"/>
          <w:sz w:val="21"/>
          <w:szCs w:val="21"/>
        </w:rPr>
        <w:t>PRESENTACIÓN  DE  LA  PROPUESTA  DE  PUNTO  DE  ACUERDO  FORMULADA  POR  LA  DIPUTADA Y  EL  DIPUTADO  INTEGRANTES  DEL  GRUPO  PARLAMENTARIO  DEL  PARTIDO  VERDE ECOLOGISTA  DE  MÉXICO  A  EFECTO  DE  ORDENAR  A  LA  AUDITORÍA  SUPERIOR  DEL  ESTADO DE  GUANAJUATO  LA  PRÁCTICA  DE  UNA  AUDITORÍA  INTEGRAL  A  LA  ADMINISTRACIÓN PÚBLICA  DE  LEÓN,  GTO.,  POR  LOS  MESES  DE  OCTUBRE,  NOVIEMBRE  Y  DICIEMBRE  DEL EJERCICIO  FISCAL  DEL  AÑO  2018,  POR  LOS  EJERCICIOS  FISCALES  DE  LOS  AÑOS  2019  Y 2020,  ASÍ  COMO  POR  EL  PERIODO  COMPRENDIDO  DE  ENERO  A  OCTUBRE  DEL  EJERCICIO FISCAL  DEL  AÑO  2021,  EN  LA  QUE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p>
    <w:p w14:paraId="2B6BF2AD" w14:textId="6749ABD0" w:rsidR="002A7A0D" w:rsidRDefault="002A7A0D" w:rsidP="00836DFB">
      <w:pPr>
        <w:pStyle w:val="Estilo1"/>
        <w:numPr>
          <w:ilvl w:val="0"/>
          <w:numId w:val="0"/>
        </w:numPr>
        <w:ind w:right="0"/>
        <w:rPr>
          <w:rFonts w:ascii="Abadi" w:hAnsi="Abadi"/>
          <w:sz w:val="21"/>
          <w:szCs w:val="21"/>
        </w:rPr>
      </w:pPr>
    </w:p>
    <w:p w14:paraId="10514A05" w14:textId="1991542C" w:rsidR="002A7A0D" w:rsidRDefault="002A7A0D" w:rsidP="00836DFB">
      <w:pPr>
        <w:pStyle w:val="Estilo1"/>
        <w:numPr>
          <w:ilvl w:val="0"/>
          <w:numId w:val="0"/>
        </w:numPr>
        <w:ind w:right="0"/>
        <w:rPr>
          <w:rFonts w:ascii="Abadi" w:hAnsi="Abadi"/>
          <w:sz w:val="21"/>
          <w:szCs w:val="21"/>
        </w:rPr>
      </w:pPr>
    </w:p>
    <w:p w14:paraId="58BDAF66" w14:textId="28DC57A2" w:rsidR="002A7A0D" w:rsidRDefault="002A7A0D" w:rsidP="002A7A0D">
      <w:pPr>
        <w:pStyle w:val="Prrafodelista"/>
        <w:ind w:left="0" w:firstLine="708"/>
        <w:jc w:val="both"/>
        <w:rPr>
          <w:rFonts w:ascii="Abadi" w:hAnsi="Abadi"/>
          <w:sz w:val="21"/>
          <w:szCs w:val="21"/>
        </w:rPr>
      </w:pPr>
      <w:r w:rsidRPr="00ED37EA">
        <w:rPr>
          <w:rFonts w:ascii="Abadi" w:hAnsi="Abadi"/>
          <w:b/>
          <w:bCs/>
          <w:sz w:val="21"/>
          <w:szCs w:val="21"/>
        </w:rPr>
        <w:t>La Presidencia.-</w:t>
      </w:r>
      <w:r>
        <w:rPr>
          <w:rFonts w:ascii="Abadi" w:hAnsi="Abadi"/>
          <w:sz w:val="21"/>
          <w:szCs w:val="21"/>
        </w:rPr>
        <w:t xml:space="preserve"> S</w:t>
      </w:r>
      <w:r w:rsidRPr="007906C3">
        <w:rPr>
          <w:rFonts w:ascii="Abadi" w:hAnsi="Abadi"/>
          <w:sz w:val="21"/>
          <w:szCs w:val="21"/>
        </w:rPr>
        <w:t xml:space="preserve">e solicita el </w:t>
      </w:r>
      <w:r w:rsidRPr="001055B7">
        <w:rPr>
          <w:rFonts w:ascii="Abadi" w:hAnsi="Abadi"/>
          <w:b/>
          <w:bCs/>
          <w:sz w:val="21"/>
          <w:szCs w:val="21"/>
        </w:rPr>
        <w:t>diputado Gerardo Fernández González</w:t>
      </w:r>
      <w:r w:rsidRPr="007906C3">
        <w:rPr>
          <w:rFonts w:ascii="Abadi" w:hAnsi="Abadi"/>
          <w:sz w:val="21"/>
          <w:szCs w:val="21"/>
        </w:rPr>
        <w:t xml:space="preserve">, </w:t>
      </w:r>
      <w:r>
        <w:rPr>
          <w:rFonts w:ascii="Abadi" w:hAnsi="Abadi"/>
          <w:sz w:val="21"/>
          <w:szCs w:val="21"/>
        </w:rPr>
        <w:t xml:space="preserve"> dar </w:t>
      </w:r>
      <w:r w:rsidRPr="007906C3">
        <w:rPr>
          <w:rFonts w:ascii="Abadi" w:hAnsi="Abadi"/>
          <w:sz w:val="21"/>
          <w:szCs w:val="21"/>
        </w:rPr>
        <w:t>lectura</w:t>
      </w:r>
      <w:r>
        <w:rPr>
          <w:rFonts w:ascii="Abadi" w:hAnsi="Abadi"/>
          <w:sz w:val="21"/>
          <w:szCs w:val="21"/>
        </w:rPr>
        <w:t xml:space="preserve"> a la </w:t>
      </w:r>
      <w:r w:rsidRPr="007906C3">
        <w:rPr>
          <w:rFonts w:ascii="Abadi" w:hAnsi="Abadi"/>
          <w:sz w:val="21"/>
          <w:szCs w:val="21"/>
        </w:rPr>
        <w:t xml:space="preserve">propuesta de punto de acuerdo formulada por él y por la diputada Martha Lourdes Ortega Roque, integrantes del </w:t>
      </w:r>
      <w:r>
        <w:rPr>
          <w:rFonts w:ascii="Abadi" w:hAnsi="Abadi"/>
          <w:sz w:val="21"/>
          <w:szCs w:val="21"/>
        </w:rPr>
        <w:t>G</w:t>
      </w:r>
      <w:r w:rsidRPr="007906C3">
        <w:rPr>
          <w:rFonts w:ascii="Abadi" w:hAnsi="Abadi"/>
          <w:sz w:val="21"/>
          <w:szCs w:val="21"/>
        </w:rPr>
        <w:t xml:space="preserve">rupo </w:t>
      </w:r>
      <w:r>
        <w:rPr>
          <w:rFonts w:ascii="Abadi" w:hAnsi="Abadi"/>
          <w:sz w:val="21"/>
          <w:szCs w:val="21"/>
        </w:rPr>
        <w:t>P</w:t>
      </w:r>
      <w:r w:rsidRPr="007906C3">
        <w:rPr>
          <w:rFonts w:ascii="Abadi" w:hAnsi="Abadi"/>
          <w:sz w:val="21"/>
          <w:szCs w:val="21"/>
        </w:rPr>
        <w:t>arlamentario del Partido Verde Ecolog</w:t>
      </w:r>
      <w:r>
        <w:rPr>
          <w:rFonts w:ascii="Abadi" w:hAnsi="Abadi"/>
          <w:sz w:val="21"/>
          <w:szCs w:val="21"/>
        </w:rPr>
        <w:t>i</w:t>
      </w:r>
      <w:r w:rsidRPr="007906C3">
        <w:rPr>
          <w:rFonts w:ascii="Abadi" w:hAnsi="Abadi"/>
          <w:sz w:val="21"/>
          <w:szCs w:val="21"/>
        </w:rPr>
        <w:t>sta de México a efecto</w:t>
      </w:r>
      <w:r>
        <w:rPr>
          <w:rFonts w:ascii="Abadi" w:hAnsi="Abadi"/>
          <w:sz w:val="21"/>
          <w:szCs w:val="21"/>
        </w:rPr>
        <w:t xml:space="preserve"> </w:t>
      </w:r>
      <w:r w:rsidRPr="007906C3">
        <w:rPr>
          <w:rFonts w:ascii="Abadi" w:hAnsi="Abadi"/>
          <w:sz w:val="21"/>
          <w:szCs w:val="21"/>
        </w:rPr>
        <w:t xml:space="preserve">de ordenar a la Auditoría Superior del Estado de Guanajuato la práctica de una auditoría integral a la Administración Pública de León, </w:t>
      </w:r>
      <w:proofErr w:type="spellStart"/>
      <w:r w:rsidRPr="007906C3">
        <w:rPr>
          <w:rFonts w:ascii="Abadi" w:hAnsi="Abadi"/>
          <w:sz w:val="21"/>
          <w:szCs w:val="21"/>
        </w:rPr>
        <w:t>G</w:t>
      </w:r>
      <w:r>
        <w:rPr>
          <w:rFonts w:ascii="Abadi" w:hAnsi="Abadi"/>
          <w:sz w:val="21"/>
          <w:szCs w:val="21"/>
        </w:rPr>
        <w:t>to</w:t>
      </w:r>
      <w:proofErr w:type="spellEnd"/>
      <w:r>
        <w:rPr>
          <w:rFonts w:ascii="Abadi" w:hAnsi="Abadi"/>
          <w:sz w:val="21"/>
          <w:szCs w:val="21"/>
        </w:rPr>
        <w:t>.,</w:t>
      </w:r>
      <w:r w:rsidRPr="007906C3">
        <w:rPr>
          <w:rFonts w:ascii="Abadi" w:hAnsi="Abadi"/>
          <w:sz w:val="21"/>
          <w:szCs w:val="21"/>
        </w:rPr>
        <w:t xml:space="preserve"> por los meses de octubre, noviembre y diciembre del ejercicio fiscal del año </w:t>
      </w:r>
      <w:r>
        <w:rPr>
          <w:rFonts w:ascii="Abadi" w:hAnsi="Abadi"/>
          <w:sz w:val="21"/>
          <w:szCs w:val="21"/>
        </w:rPr>
        <w:t>2018</w:t>
      </w:r>
      <w:r w:rsidRPr="007906C3">
        <w:rPr>
          <w:rFonts w:ascii="Abadi" w:hAnsi="Abadi"/>
          <w:sz w:val="21"/>
          <w:szCs w:val="21"/>
        </w:rPr>
        <w:t xml:space="preserve">. </w:t>
      </w:r>
      <w:r>
        <w:rPr>
          <w:rFonts w:ascii="Abadi" w:hAnsi="Abadi"/>
          <w:sz w:val="21"/>
          <w:szCs w:val="21"/>
        </w:rPr>
        <w:t xml:space="preserve">Por </w:t>
      </w:r>
      <w:r w:rsidRPr="007906C3">
        <w:rPr>
          <w:rFonts w:ascii="Abadi" w:hAnsi="Abadi"/>
          <w:sz w:val="21"/>
          <w:szCs w:val="21"/>
        </w:rPr>
        <w:t xml:space="preserve"> los fiscales de los años</w:t>
      </w:r>
      <w:r>
        <w:rPr>
          <w:rFonts w:ascii="Abadi" w:hAnsi="Abadi"/>
          <w:sz w:val="21"/>
          <w:szCs w:val="21"/>
        </w:rPr>
        <w:t xml:space="preserve"> 2019 </w:t>
      </w:r>
      <w:r w:rsidRPr="007906C3">
        <w:rPr>
          <w:rFonts w:ascii="Abadi" w:hAnsi="Abadi"/>
          <w:sz w:val="21"/>
          <w:szCs w:val="21"/>
        </w:rPr>
        <w:t xml:space="preserve">y </w:t>
      </w:r>
      <w:r>
        <w:rPr>
          <w:rFonts w:ascii="Abadi" w:hAnsi="Abadi"/>
          <w:sz w:val="21"/>
          <w:szCs w:val="21"/>
        </w:rPr>
        <w:t>2020</w:t>
      </w:r>
      <w:r w:rsidRPr="007906C3">
        <w:rPr>
          <w:rFonts w:ascii="Abadi" w:hAnsi="Abadi"/>
          <w:sz w:val="21"/>
          <w:szCs w:val="21"/>
        </w:rPr>
        <w:t xml:space="preserve">, así como por el periodo comprendido de enero a octubre del ejercicio fiscal del año </w:t>
      </w:r>
      <w:r>
        <w:rPr>
          <w:rFonts w:ascii="Abadi" w:hAnsi="Abadi"/>
          <w:sz w:val="21"/>
          <w:szCs w:val="21"/>
        </w:rPr>
        <w:t>2021</w:t>
      </w:r>
      <w:r w:rsidRPr="007906C3">
        <w:rPr>
          <w:rFonts w:ascii="Abadi" w:hAnsi="Abadi"/>
          <w:sz w:val="21"/>
          <w:szCs w:val="21"/>
        </w:rPr>
        <w:t xml:space="preserve"> en el que se comprenda la revisión legal, económica, financiera, administrativa y contable del ingreso y gasto público, abarcando todos los aspectos relativos a la situación financiera, presupuestal, patrimonial y problemáticas </w:t>
      </w:r>
      <w:r>
        <w:rPr>
          <w:rFonts w:ascii="Abadi" w:hAnsi="Abadi"/>
          <w:sz w:val="21"/>
          <w:szCs w:val="21"/>
        </w:rPr>
        <w:t xml:space="preserve">y pragmática </w:t>
      </w:r>
      <w:r w:rsidRPr="007906C3">
        <w:rPr>
          <w:rFonts w:ascii="Abadi" w:hAnsi="Abadi"/>
          <w:sz w:val="21"/>
          <w:szCs w:val="21"/>
        </w:rPr>
        <w:t>de la Administración Pública municipal, así como la deuda pública, la obra pública, el manejo de fondos y valores, la adquisición de bienes, la contratación de servicios y la administración de los recursos humanos</w:t>
      </w:r>
      <w:r w:rsidR="000D3158">
        <w:rPr>
          <w:rFonts w:ascii="Abadi" w:hAnsi="Abadi"/>
          <w:sz w:val="21"/>
          <w:szCs w:val="21"/>
        </w:rPr>
        <w:t>.</w:t>
      </w:r>
    </w:p>
    <w:p w14:paraId="7FFECB2B" w14:textId="77777777" w:rsidR="002A7A0D" w:rsidRDefault="002A7A0D" w:rsidP="002A7A0D">
      <w:pPr>
        <w:pStyle w:val="Prrafodelista"/>
        <w:ind w:left="0"/>
        <w:jc w:val="both"/>
        <w:rPr>
          <w:rFonts w:ascii="Abadi" w:hAnsi="Abadi"/>
          <w:sz w:val="21"/>
          <w:szCs w:val="21"/>
        </w:rPr>
      </w:pPr>
    </w:p>
    <w:p w14:paraId="6CC53F22" w14:textId="32A1DE3B" w:rsidR="002A7A0D" w:rsidRDefault="002A7A0D" w:rsidP="002A7A0D">
      <w:pPr>
        <w:pStyle w:val="Prrafodelista"/>
        <w:ind w:left="0"/>
        <w:jc w:val="both"/>
        <w:rPr>
          <w:rFonts w:ascii="Abadi" w:hAnsi="Abadi"/>
          <w:sz w:val="21"/>
          <w:szCs w:val="21"/>
        </w:rPr>
      </w:pPr>
      <w:r w:rsidRPr="00ED37EA">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Adelante, Diputado</w:t>
      </w:r>
      <w:r>
        <w:rPr>
          <w:rFonts w:ascii="Abadi" w:hAnsi="Abadi"/>
          <w:sz w:val="21"/>
          <w:szCs w:val="21"/>
        </w:rPr>
        <w:t>.</w:t>
      </w:r>
    </w:p>
    <w:p w14:paraId="06D755B4" w14:textId="0DFF8CD2" w:rsidR="009172CA" w:rsidRDefault="009172CA" w:rsidP="002A7A0D">
      <w:pPr>
        <w:pStyle w:val="Prrafodelista"/>
        <w:ind w:left="0"/>
        <w:jc w:val="both"/>
        <w:rPr>
          <w:rFonts w:ascii="Abadi" w:hAnsi="Abadi"/>
          <w:sz w:val="21"/>
          <w:szCs w:val="21"/>
        </w:rPr>
      </w:pPr>
    </w:p>
    <w:p w14:paraId="1FCA1122" w14:textId="37179D42" w:rsidR="009172CA" w:rsidRDefault="009172CA" w:rsidP="002A7A0D">
      <w:pPr>
        <w:pStyle w:val="Prrafodelista"/>
        <w:ind w:left="0"/>
        <w:jc w:val="both"/>
        <w:rPr>
          <w:rFonts w:ascii="Abadi" w:hAnsi="Abadi"/>
          <w:sz w:val="21"/>
          <w:szCs w:val="21"/>
        </w:rPr>
      </w:pPr>
      <w:r>
        <w:rPr>
          <w:noProof/>
        </w:rPr>
        <w:drawing>
          <wp:anchor distT="0" distB="0" distL="114300" distR="114300" simplePos="0" relativeHeight="251682816" behindDoc="1" locked="0" layoutInCell="1" allowOverlap="1" wp14:anchorId="411462FE" wp14:editId="723F93B3">
            <wp:simplePos x="0" y="0"/>
            <wp:positionH relativeFrom="column">
              <wp:posOffset>523875</wp:posOffset>
            </wp:positionH>
            <wp:positionV relativeFrom="paragraph">
              <wp:posOffset>71755</wp:posOffset>
            </wp:positionV>
            <wp:extent cx="1799430" cy="1012103"/>
            <wp:effectExtent l="133350" t="76200" r="86995" b="436245"/>
            <wp:wrapTight wrapText="bothSides">
              <wp:wrapPolygon edited="0">
                <wp:start x="686" y="-1627"/>
                <wp:lineTo x="-1601" y="-814"/>
                <wp:lineTo x="-1372" y="25220"/>
                <wp:lineTo x="-457" y="30508"/>
                <wp:lineTo x="21958" y="30508"/>
                <wp:lineTo x="22416" y="5695"/>
                <wp:lineTo x="20128" y="-407"/>
                <wp:lineTo x="19900" y="-1627"/>
                <wp:lineTo x="686" y="-1627"/>
              </wp:wrapPolygon>
            </wp:wrapTight>
            <wp:docPr id="19" name="Imagen 19" descr="Un hombre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con un traje de color negro con letras blancas&#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430" cy="1012103"/>
                    </a:xfrm>
                    <a:prstGeom prst="roundRect">
                      <a:avLst>
                        <a:gd name="adj" fmla="val 16667"/>
                      </a:avLst>
                    </a:prstGeom>
                    <a:ln>
                      <a:noFill/>
                    </a:ln>
                    <a:effectLst>
                      <a:outerShdw blurRad="76200" dist="38100" dir="7800000" algn="tl" rotWithShape="0">
                        <a:srgbClr val="000000">
                          <a:alpha val="40000"/>
                        </a:srgbClr>
                      </a:outerShdw>
                      <a:reflection blurRad="6350" stA="50000" endA="300" endPos="38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ACE0E18" w14:textId="5B472682" w:rsidR="009172CA" w:rsidRDefault="009172CA" w:rsidP="002A7A0D">
      <w:pPr>
        <w:pStyle w:val="Prrafodelista"/>
        <w:ind w:left="0"/>
        <w:jc w:val="both"/>
        <w:rPr>
          <w:rFonts w:ascii="Abadi" w:hAnsi="Abadi"/>
          <w:sz w:val="21"/>
          <w:szCs w:val="21"/>
        </w:rPr>
      </w:pPr>
    </w:p>
    <w:p w14:paraId="546DAAE9" w14:textId="0E42A0B6" w:rsidR="009172CA" w:rsidRDefault="009172CA" w:rsidP="002A7A0D">
      <w:pPr>
        <w:pStyle w:val="Prrafodelista"/>
        <w:ind w:left="0"/>
        <w:jc w:val="both"/>
        <w:rPr>
          <w:rFonts w:ascii="Abadi" w:hAnsi="Abadi"/>
          <w:sz w:val="21"/>
          <w:szCs w:val="21"/>
        </w:rPr>
      </w:pPr>
    </w:p>
    <w:p w14:paraId="2D1C2775" w14:textId="36355556" w:rsidR="009172CA" w:rsidRDefault="009172CA" w:rsidP="002A7A0D">
      <w:pPr>
        <w:pStyle w:val="Prrafodelista"/>
        <w:ind w:left="0"/>
        <w:jc w:val="both"/>
        <w:rPr>
          <w:rFonts w:ascii="Abadi" w:hAnsi="Abadi"/>
          <w:sz w:val="21"/>
          <w:szCs w:val="21"/>
        </w:rPr>
      </w:pPr>
    </w:p>
    <w:p w14:paraId="6613E7C5" w14:textId="77777777" w:rsidR="002A7A0D" w:rsidRDefault="002A7A0D" w:rsidP="002A7A0D">
      <w:pPr>
        <w:pStyle w:val="Prrafodelista"/>
        <w:ind w:left="0"/>
        <w:jc w:val="both"/>
        <w:rPr>
          <w:rFonts w:ascii="Abadi" w:hAnsi="Abadi"/>
          <w:sz w:val="21"/>
          <w:szCs w:val="21"/>
        </w:rPr>
      </w:pPr>
    </w:p>
    <w:p w14:paraId="24AF6A7A" w14:textId="3EF05142" w:rsidR="002A7A0D" w:rsidRDefault="00A87390" w:rsidP="00A87390">
      <w:pPr>
        <w:pStyle w:val="Prrafodelista"/>
        <w:ind w:left="0"/>
        <w:jc w:val="center"/>
        <w:rPr>
          <w:rFonts w:ascii="Abadi" w:hAnsi="Abadi"/>
          <w:sz w:val="21"/>
          <w:szCs w:val="21"/>
        </w:rPr>
      </w:pPr>
      <w:r>
        <w:rPr>
          <w:rFonts w:ascii="Abadi" w:hAnsi="Abadi"/>
          <w:b/>
          <w:bCs/>
          <w:sz w:val="21"/>
          <w:szCs w:val="21"/>
        </w:rPr>
        <w:t>(</w:t>
      </w:r>
      <w:r w:rsidR="002A7A0D" w:rsidRPr="00A87390">
        <w:rPr>
          <w:rFonts w:ascii="Abadi" w:hAnsi="Abadi"/>
          <w:b/>
          <w:bCs/>
          <w:sz w:val="21"/>
          <w:szCs w:val="21"/>
        </w:rPr>
        <w:t>Intervención</w:t>
      </w:r>
      <w:r>
        <w:rPr>
          <w:rFonts w:ascii="Abadi" w:hAnsi="Abadi"/>
          <w:b/>
          <w:bCs/>
          <w:sz w:val="21"/>
          <w:szCs w:val="21"/>
        </w:rPr>
        <w:t>)</w:t>
      </w:r>
    </w:p>
    <w:p w14:paraId="78949219" w14:textId="77777777" w:rsidR="002A7A0D" w:rsidRDefault="002A7A0D" w:rsidP="00A87390">
      <w:pPr>
        <w:pStyle w:val="Prrafodelista"/>
        <w:ind w:left="0"/>
        <w:jc w:val="center"/>
        <w:rPr>
          <w:rFonts w:ascii="Abadi" w:hAnsi="Abadi"/>
          <w:sz w:val="21"/>
          <w:szCs w:val="21"/>
        </w:rPr>
      </w:pPr>
    </w:p>
    <w:p w14:paraId="76B5C9BB" w14:textId="77777777" w:rsidR="002A7A0D" w:rsidRDefault="002A7A0D" w:rsidP="002A7A0D">
      <w:pPr>
        <w:pStyle w:val="Prrafodelista"/>
        <w:ind w:left="0"/>
        <w:jc w:val="both"/>
        <w:rPr>
          <w:rFonts w:ascii="Abadi" w:hAnsi="Abadi"/>
          <w:sz w:val="21"/>
          <w:szCs w:val="21"/>
        </w:rPr>
      </w:pPr>
      <w:r w:rsidRPr="00115E85">
        <w:rPr>
          <w:rFonts w:ascii="Abadi" w:hAnsi="Abadi"/>
          <w:b/>
          <w:bCs/>
          <w:sz w:val="21"/>
          <w:szCs w:val="21"/>
        </w:rPr>
        <w:t>D</w:t>
      </w:r>
      <w:r w:rsidRPr="001055B7">
        <w:rPr>
          <w:rFonts w:ascii="Abadi" w:hAnsi="Abadi"/>
          <w:b/>
          <w:bCs/>
          <w:sz w:val="21"/>
          <w:szCs w:val="21"/>
        </w:rPr>
        <w:t>iputado Gerardo Fernández González</w:t>
      </w:r>
      <w:r>
        <w:rPr>
          <w:rFonts w:ascii="Abadi" w:hAnsi="Abadi"/>
          <w:b/>
          <w:bCs/>
          <w:sz w:val="21"/>
          <w:szCs w:val="21"/>
        </w:rPr>
        <w:t>,</w:t>
      </w:r>
      <w:r w:rsidRPr="007906C3">
        <w:rPr>
          <w:rFonts w:ascii="Abadi" w:hAnsi="Abadi"/>
          <w:sz w:val="21"/>
          <w:szCs w:val="21"/>
        </w:rPr>
        <w:t xml:space="preserve"> </w:t>
      </w:r>
      <w:r>
        <w:rPr>
          <w:rFonts w:ascii="Abadi" w:hAnsi="Abadi"/>
          <w:sz w:val="21"/>
          <w:szCs w:val="21"/>
        </w:rPr>
        <w:t>M</w:t>
      </w:r>
      <w:r w:rsidRPr="007906C3">
        <w:rPr>
          <w:rFonts w:ascii="Abadi" w:hAnsi="Abadi"/>
          <w:sz w:val="21"/>
          <w:szCs w:val="21"/>
        </w:rPr>
        <w:t>uchas gracias. Con el permiso de la Presidencia</w:t>
      </w:r>
      <w:r>
        <w:rPr>
          <w:rFonts w:ascii="Abadi" w:hAnsi="Abadi"/>
          <w:sz w:val="21"/>
          <w:szCs w:val="21"/>
        </w:rPr>
        <w:t>.</w:t>
      </w:r>
    </w:p>
    <w:p w14:paraId="7756D1DB" w14:textId="77777777" w:rsidR="002A7A0D" w:rsidRDefault="002A7A0D" w:rsidP="00836DFB">
      <w:pPr>
        <w:pStyle w:val="Estilo1"/>
        <w:numPr>
          <w:ilvl w:val="0"/>
          <w:numId w:val="0"/>
        </w:numPr>
        <w:ind w:right="0"/>
        <w:rPr>
          <w:rFonts w:ascii="Abadi" w:hAnsi="Abadi"/>
          <w:sz w:val="21"/>
          <w:szCs w:val="21"/>
        </w:rPr>
      </w:pPr>
    </w:p>
    <w:p w14:paraId="19CE78B0" w14:textId="1A8B0A6D" w:rsidR="00722EF1" w:rsidRDefault="00722EF1" w:rsidP="00836DFB">
      <w:pPr>
        <w:pStyle w:val="Estilo1"/>
        <w:numPr>
          <w:ilvl w:val="0"/>
          <w:numId w:val="0"/>
        </w:numPr>
        <w:ind w:right="0"/>
        <w:rPr>
          <w:rFonts w:ascii="Abadi" w:hAnsi="Abadi"/>
          <w:sz w:val="21"/>
          <w:szCs w:val="21"/>
        </w:rPr>
      </w:pPr>
    </w:p>
    <w:p w14:paraId="36BB525F" w14:textId="77777777" w:rsidR="00C450B4" w:rsidRPr="005110D1" w:rsidRDefault="00C450B4" w:rsidP="00C450B4">
      <w:pPr>
        <w:jc w:val="both"/>
        <w:rPr>
          <w:rFonts w:ascii="Abadi" w:hAnsi="Abadi"/>
          <w:b/>
          <w:bCs/>
          <w:sz w:val="21"/>
          <w:szCs w:val="21"/>
        </w:rPr>
      </w:pPr>
      <w:r w:rsidRPr="005110D1">
        <w:rPr>
          <w:rFonts w:ascii="Abadi" w:hAnsi="Abadi"/>
          <w:b/>
          <w:bCs/>
          <w:sz w:val="21"/>
          <w:szCs w:val="21"/>
        </w:rPr>
        <w:t>PRESIDENCIA DEL H. CONGRESO DEL ESTADO DE GUANAJUATO</w:t>
      </w:r>
    </w:p>
    <w:p w14:paraId="4B53C53A" w14:textId="77777777" w:rsidR="00C450B4" w:rsidRPr="005110D1" w:rsidRDefault="00C450B4" w:rsidP="00C450B4">
      <w:pPr>
        <w:jc w:val="both"/>
        <w:rPr>
          <w:rFonts w:ascii="Abadi" w:hAnsi="Abadi"/>
          <w:b/>
          <w:bCs/>
          <w:sz w:val="21"/>
          <w:szCs w:val="21"/>
        </w:rPr>
      </w:pPr>
      <w:r w:rsidRPr="005110D1">
        <w:rPr>
          <w:rFonts w:ascii="Abadi" w:hAnsi="Abadi"/>
          <w:b/>
          <w:bCs/>
          <w:sz w:val="21"/>
          <w:szCs w:val="21"/>
        </w:rPr>
        <w:t xml:space="preserve">SEXAGÉSIMA QUINTA LEGISLATURA </w:t>
      </w:r>
    </w:p>
    <w:p w14:paraId="67C21D2E" w14:textId="4349607D" w:rsidR="00C450B4" w:rsidRDefault="00C450B4" w:rsidP="00C450B4">
      <w:pPr>
        <w:jc w:val="both"/>
        <w:rPr>
          <w:rFonts w:ascii="Abadi" w:hAnsi="Abadi"/>
          <w:b/>
          <w:bCs/>
          <w:sz w:val="21"/>
          <w:szCs w:val="21"/>
        </w:rPr>
      </w:pPr>
      <w:r w:rsidRPr="005110D1">
        <w:rPr>
          <w:rFonts w:ascii="Abadi" w:hAnsi="Abadi"/>
          <w:b/>
          <w:bCs/>
          <w:sz w:val="21"/>
          <w:szCs w:val="21"/>
        </w:rPr>
        <w:t xml:space="preserve">P R E S E N T E </w:t>
      </w:r>
    </w:p>
    <w:p w14:paraId="71077E2A" w14:textId="477FFA88" w:rsidR="00C450B4" w:rsidRDefault="00C450B4" w:rsidP="00C450B4">
      <w:pPr>
        <w:jc w:val="both"/>
        <w:rPr>
          <w:rFonts w:ascii="Abadi" w:hAnsi="Abadi"/>
          <w:b/>
          <w:bCs/>
          <w:sz w:val="21"/>
          <w:szCs w:val="21"/>
        </w:rPr>
      </w:pPr>
    </w:p>
    <w:p w14:paraId="13BB1531" w14:textId="77777777" w:rsidR="00C450B4" w:rsidRPr="005110D1" w:rsidRDefault="00C450B4" w:rsidP="00C450B4">
      <w:pPr>
        <w:jc w:val="both"/>
        <w:rPr>
          <w:rFonts w:ascii="Abadi" w:hAnsi="Abadi"/>
          <w:b/>
          <w:bCs/>
          <w:sz w:val="21"/>
          <w:szCs w:val="21"/>
        </w:rPr>
      </w:pPr>
    </w:p>
    <w:p w14:paraId="1CE6691F" w14:textId="77777777" w:rsidR="00C450B4" w:rsidRPr="005110D1" w:rsidRDefault="00C450B4" w:rsidP="00C450B4">
      <w:pPr>
        <w:jc w:val="both"/>
        <w:rPr>
          <w:rFonts w:ascii="Abadi" w:hAnsi="Abadi"/>
          <w:sz w:val="21"/>
          <w:szCs w:val="21"/>
        </w:rPr>
      </w:pPr>
      <w:r w:rsidRPr="005110D1">
        <w:rPr>
          <w:rFonts w:ascii="Abadi" w:hAnsi="Abadi"/>
          <w:sz w:val="21"/>
          <w:szCs w:val="21"/>
        </w:rPr>
        <w:t xml:space="preserve">Quienes suscribimos, el Diputado y la Diputada integrantes del Grupo Parlamentario del Partido Verde Ecologista de México, en la Sexagésima Quinta Legislatura del Congreso del Estado de Guanajuato, con fundamento en lo dispuesto en el artículo 204 fracción III de la Ley Orgánica del Poder Legislativo del Estado de Guanajuato, nos permitimos someter a la consideración de esta Asamblea, la presente propuesta de Punto de Acuerdo, para que el Pleno acuerde ordenar a la Auditoría Superior del Estado de Guanajuato, la práctica de una auditoría integral a la administración pública municipal centralizada de León, Guanajuato, por los meses de octubre, noviembre y diciembre del ejercicio fiscal del año 2018, por los ejercicios fiscales de los años 2019 y 2020, así como el periodo comprendido de enero a octubre del ejercicio fiscal del año 2021, de conformidad con las siguientes: </w:t>
      </w:r>
    </w:p>
    <w:p w14:paraId="4E5B83F5" w14:textId="77777777" w:rsidR="00C450B4" w:rsidRDefault="00C450B4" w:rsidP="00C450B4">
      <w:pPr>
        <w:jc w:val="center"/>
        <w:rPr>
          <w:rFonts w:ascii="Abadi" w:hAnsi="Abadi"/>
          <w:b/>
          <w:bCs/>
          <w:sz w:val="21"/>
          <w:szCs w:val="21"/>
        </w:rPr>
      </w:pPr>
    </w:p>
    <w:p w14:paraId="27E2229A" w14:textId="178EA4B2" w:rsidR="00C450B4" w:rsidRDefault="00C450B4" w:rsidP="00C450B4">
      <w:pPr>
        <w:jc w:val="center"/>
        <w:rPr>
          <w:rFonts w:ascii="Abadi" w:hAnsi="Abadi"/>
          <w:b/>
          <w:bCs/>
          <w:sz w:val="21"/>
          <w:szCs w:val="21"/>
        </w:rPr>
      </w:pPr>
      <w:r w:rsidRPr="005110D1">
        <w:rPr>
          <w:rFonts w:ascii="Abadi" w:hAnsi="Abadi"/>
          <w:b/>
          <w:bCs/>
          <w:sz w:val="21"/>
          <w:szCs w:val="21"/>
        </w:rPr>
        <w:t>CONSIDERACIONES</w:t>
      </w:r>
    </w:p>
    <w:p w14:paraId="5651067F" w14:textId="77777777" w:rsidR="00864BED" w:rsidRPr="005110D1" w:rsidRDefault="00864BED" w:rsidP="00C450B4">
      <w:pPr>
        <w:jc w:val="center"/>
        <w:rPr>
          <w:rFonts w:ascii="Abadi" w:hAnsi="Abadi"/>
          <w:b/>
          <w:bCs/>
          <w:sz w:val="21"/>
          <w:szCs w:val="21"/>
        </w:rPr>
      </w:pPr>
    </w:p>
    <w:p w14:paraId="29562432" w14:textId="7D731B10" w:rsidR="00C450B4" w:rsidRDefault="00C450B4" w:rsidP="00C450B4">
      <w:pPr>
        <w:jc w:val="both"/>
        <w:rPr>
          <w:rFonts w:ascii="Abadi" w:hAnsi="Abadi"/>
          <w:sz w:val="21"/>
          <w:szCs w:val="21"/>
        </w:rPr>
      </w:pPr>
      <w:r w:rsidRPr="005110D1">
        <w:rPr>
          <w:rFonts w:ascii="Abadi" w:hAnsi="Abadi"/>
          <w:sz w:val="21"/>
          <w:szCs w:val="21"/>
        </w:rPr>
        <w:t xml:space="preserve">La función fiscalizadora es un elemento fundamental de nuestro sistema democrático y un pilar del sistema estatal anticorrupción, del cual los órganos de control forman parte teniendo como uno de sus objetivos, garantizar la adopción de medidas dirigidas al fortalecimiento institucional para la prevención de faltas administrativas y hechos de corrupción, así como para mejorar el desempeño de las labores públicas. </w:t>
      </w:r>
    </w:p>
    <w:p w14:paraId="43E2285A" w14:textId="77777777" w:rsidR="00864BED" w:rsidRPr="005110D1" w:rsidRDefault="00864BED" w:rsidP="00C450B4">
      <w:pPr>
        <w:jc w:val="both"/>
        <w:rPr>
          <w:rFonts w:ascii="Abadi" w:hAnsi="Abadi"/>
          <w:sz w:val="21"/>
          <w:szCs w:val="21"/>
        </w:rPr>
      </w:pPr>
    </w:p>
    <w:p w14:paraId="68B7591E" w14:textId="747B4630" w:rsidR="00C450B4" w:rsidRDefault="00C450B4" w:rsidP="00C450B4">
      <w:pPr>
        <w:jc w:val="both"/>
        <w:rPr>
          <w:rFonts w:ascii="Abadi" w:hAnsi="Abadi"/>
          <w:sz w:val="21"/>
          <w:szCs w:val="21"/>
        </w:rPr>
      </w:pPr>
      <w:r w:rsidRPr="005110D1">
        <w:rPr>
          <w:rFonts w:ascii="Abadi" w:hAnsi="Abadi"/>
          <w:sz w:val="21"/>
          <w:szCs w:val="21"/>
        </w:rPr>
        <w:lastRenderedPageBreak/>
        <w:t xml:space="preserve">La Auditoría es el mejor medio para verificar que la gestión gubernamental se haya realizado con economía, eficiencia, eficacia y transparencia, ya que esta se ha convertido en un elemento integral del proceso de responsabilidad en el sector público. La confianza depositada en el auditor gubernamental ha aumentado la necesidad de contar con normas modernas que lo orienten y permitan que otros se apoyen en su labor. </w:t>
      </w:r>
    </w:p>
    <w:p w14:paraId="3840A616" w14:textId="77777777" w:rsidR="00864BED" w:rsidRPr="005110D1" w:rsidRDefault="00864BED" w:rsidP="00C450B4">
      <w:pPr>
        <w:jc w:val="both"/>
        <w:rPr>
          <w:rFonts w:ascii="Abadi" w:hAnsi="Abadi"/>
          <w:sz w:val="21"/>
          <w:szCs w:val="21"/>
        </w:rPr>
      </w:pPr>
    </w:p>
    <w:p w14:paraId="5CE2D4A0" w14:textId="5632E221" w:rsidR="00C450B4" w:rsidRDefault="00C450B4" w:rsidP="00C450B4">
      <w:pPr>
        <w:jc w:val="both"/>
        <w:rPr>
          <w:rFonts w:ascii="Abadi" w:hAnsi="Abadi"/>
          <w:sz w:val="21"/>
          <w:szCs w:val="21"/>
        </w:rPr>
      </w:pPr>
      <w:r w:rsidRPr="005110D1">
        <w:rPr>
          <w:rFonts w:ascii="Abadi" w:hAnsi="Abadi"/>
          <w:sz w:val="21"/>
          <w:szCs w:val="21"/>
        </w:rPr>
        <w:t>Derivado de las reformas del año 2017 a los ordenamientos de fiscalización de nuestro Estado, se fortaleció y se modernizó la función de cada uno de los procedimientos de la Auditoría Superior, dando claridad y garantizando que sus actos se ejecutaran con plena autonomía para combatir de manera frontal la corrupción y la opacidad, y desterrando cualquier duda de sumisión o dependencia al Poder Legislativo en Guanajuato.</w:t>
      </w:r>
    </w:p>
    <w:p w14:paraId="7919F93B" w14:textId="77777777" w:rsidR="00864BED" w:rsidRPr="005110D1" w:rsidRDefault="00864BED" w:rsidP="00C450B4">
      <w:pPr>
        <w:jc w:val="both"/>
        <w:rPr>
          <w:rFonts w:ascii="Abadi" w:hAnsi="Abadi"/>
          <w:sz w:val="21"/>
          <w:szCs w:val="21"/>
        </w:rPr>
      </w:pPr>
    </w:p>
    <w:p w14:paraId="0503DA37" w14:textId="23305D34" w:rsidR="00C450B4" w:rsidRDefault="00C450B4" w:rsidP="00C450B4">
      <w:pPr>
        <w:jc w:val="both"/>
        <w:rPr>
          <w:rFonts w:ascii="Abadi" w:hAnsi="Abadi"/>
          <w:sz w:val="21"/>
          <w:szCs w:val="21"/>
        </w:rPr>
      </w:pPr>
      <w:r w:rsidRPr="005110D1">
        <w:rPr>
          <w:rFonts w:ascii="Abadi" w:hAnsi="Abadi"/>
          <w:sz w:val="21"/>
          <w:szCs w:val="21"/>
        </w:rPr>
        <w:t xml:space="preserve">Con dichos ajustes a la normativa fiscalizadora, se robusteció la autonomía de la Auditoría Superior del Estado buscando promover el seguimiento a observaciones y recomendaciones, precisamente en el carácter técnico de sus funciones, las cuales exigen independencia para que se realicen con diligencia y cabalidad. </w:t>
      </w:r>
    </w:p>
    <w:p w14:paraId="11746B1C" w14:textId="77777777" w:rsidR="00864BED" w:rsidRPr="005110D1" w:rsidRDefault="00864BED" w:rsidP="00C450B4">
      <w:pPr>
        <w:jc w:val="both"/>
        <w:rPr>
          <w:rFonts w:ascii="Abadi" w:hAnsi="Abadi"/>
          <w:sz w:val="21"/>
          <w:szCs w:val="21"/>
        </w:rPr>
      </w:pPr>
    </w:p>
    <w:p w14:paraId="71264986" w14:textId="77777777" w:rsidR="00864BED" w:rsidRDefault="00C450B4" w:rsidP="00C450B4">
      <w:pPr>
        <w:jc w:val="both"/>
        <w:rPr>
          <w:rFonts w:ascii="Abadi" w:hAnsi="Abadi"/>
          <w:sz w:val="21"/>
          <w:szCs w:val="21"/>
        </w:rPr>
      </w:pPr>
      <w:r w:rsidRPr="005110D1">
        <w:rPr>
          <w:rFonts w:ascii="Abadi" w:hAnsi="Abadi"/>
          <w:sz w:val="21"/>
          <w:szCs w:val="21"/>
        </w:rPr>
        <w:t>Los resultados logrados por la ASEG son indicativos de la trascendencia, relevancia y buena aceptación en sus auditorías financieras, de cumplimiento y de desempeño.</w:t>
      </w:r>
    </w:p>
    <w:p w14:paraId="7FD72C85" w14:textId="3A3DD522" w:rsidR="00C450B4" w:rsidRPr="005110D1" w:rsidRDefault="00C450B4" w:rsidP="00C450B4">
      <w:pPr>
        <w:jc w:val="both"/>
        <w:rPr>
          <w:rFonts w:ascii="Abadi" w:hAnsi="Abadi"/>
          <w:sz w:val="21"/>
          <w:szCs w:val="21"/>
        </w:rPr>
      </w:pPr>
      <w:r w:rsidRPr="005110D1">
        <w:rPr>
          <w:rFonts w:ascii="Abadi" w:hAnsi="Abadi"/>
          <w:sz w:val="21"/>
          <w:szCs w:val="21"/>
        </w:rPr>
        <w:t xml:space="preserve"> </w:t>
      </w:r>
    </w:p>
    <w:p w14:paraId="6D6AAF86" w14:textId="77777777" w:rsidR="00864BED" w:rsidRDefault="00C450B4" w:rsidP="00C450B4">
      <w:pPr>
        <w:jc w:val="both"/>
        <w:rPr>
          <w:rFonts w:ascii="Abadi" w:hAnsi="Abadi"/>
          <w:sz w:val="21"/>
          <w:szCs w:val="21"/>
        </w:rPr>
      </w:pPr>
      <w:r w:rsidRPr="005110D1">
        <w:rPr>
          <w:rFonts w:ascii="Abadi" w:hAnsi="Abadi"/>
          <w:sz w:val="21"/>
          <w:szCs w:val="21"/>
        </w:rPr>
        <w:t xml:space="preserve">Expongo lo anterior, porque es importante y vital emprender acciones fiscalizadoras por órganos competentes y confiables a la administraciones municipales y en este caso nos referimos a la administración pública municipal de León, </w:t>
      </w:r>
      <w:proofErr w:type="spellStart"/>
      <w:r w:rsidRPr="005110D1">
        <w:rPr>
          <w:rFonts w:ascii="Abadi" w:hAnsi="Abadi"/>
          <w:sz w:val="21"/>
          <w:szCs w:val="21"/>
        </w:rPr>
        <w:t>Gto</w:t>
      </w:r>
      <w:proofErr w:type="spellEnd"/>
      <w:r w:rsidRPr="005110D1">
        <w:rPr>
          <w:rFonts w:ascii="Abadi" w:hAnsi="Abadi"/>
          <w:sz w:val="21"/>
          <w:szCs w:val="21"/>
        </w:rPr>
        <w:t xml:space="preserve">., sabemos que este municipio se ha distinguido por las funciones y servicios hacia la ciudadanía, llegando a ser ejemplo nacional y de experiencias exitosas; sin embargo, el crecimiento trae consigo una gran responsabilidad de operación en todos los sentidos, y en los últimos años su prestigio, desempeño, honorabilidad y diligencia han sido puestos en tela de juicio. </w:t>
      </w:r>
    </w:p>
    <w:p w14:paraId="7CD3E186" w14:textId="64DF8127" w:rsidR="00C450B4" w:rsidRPr="005110D1" w:rsidRDefault="00C450B4" w:rsidP="00C450B4">
      <w:pPr>
        <w:jc w:val="both"/>
        <w:rPr>
          <w:rFonts w:ascii="Abadi" w:hAnsi="Abadi"/>
          <w:sz w:val="21"/>
          <w:szCs w:val="21"/>
        </w:rPr>
      </w:pPr>
      <w:r w:rsidRPr="005110D1">
        <w:rPr>
          <w:rFonts w:ascii="Abadi" w:hAnsi="Abadi"/>
          <w:sz w:val="21"/>
          <w:szCs w:val="21"/>
        </w:rPr>
        <w:t xml:space="preserve"> </w:t>
      </w:r>
    </w:p>
    <w:p w14:paraId="677FD195" w14:textId="78A6E6CC" w:rsidR="00C450B4" w:rsidRDefault="00C450B4" w:rsidP="00C450B4">
      <w:pPr>
        <w:jc w:val="both"/>
        <w:rPr>
          <w:rFonts w:ascii="Abadi" w:hAnsi="Abadi"/>
          <w:sz w:val="21"/>
          <w:szCs w:val="21"/>
        </w:rPr>
      </w:pPr>
      <w:r w:rsidRPr="005110D1">
        <w:rPr>
          <w:rFonts w:ascii="Abadi" w:hAnsi="Abadi"/>
          <w:sz w:val="21"/>
          <w:szCs w:val="21"/>
        </w:rPr>
        <w:t xml:space="preserve">Concretamente hablamos de la ADMINISTRACIÓN PÚBLICA MUNICIPAL 2018-2021 SIENDO PRESIDENTE MUNICIPAL HÉCTOR GERMÁN RENÉ LÓPEZ SANTILLANA, administración que ha sido manchada por acciones y decisiones que, a la luz de la denuncias públicas se puede presumir corrupción, egos, ideologías, conflictos internos y muchas otras circunstancias que han afectado su </w:t>
      </w:r>
      <w:r w:rsidRPr="005110D1">
        <w:rPr>
          <w:rFonts w:ascii="Abadi" w:hAnsi="Abadi"/>
          <w:sz w:val="21"/>
          <w:szCs w:val="21"/>
        </w:rPr>
        <w:t xml:space="preserve">efectividad, eficiencia y transparencia en el ejercicio de los recursos públicos.  </w:t>
      </w:r>
    </w:p>
    <w:p w14:paraId="35F11599" w14:textId="77777777" w:rsidR="000E0C42" w:rsidRPr="005110D1" w:rsidRDefault="000E0C42" w:rsidP="00C450B4">
      <w:pPr>
        <w:jc w:val="both"/>
        <w:rPr>
          <w:rFonts w:ascii="Abadi" w:hAnsi="Abadi"/>
          <w:sz w:val="21"/>
          <w:szCs w:val="21"/>
        </w:rPr>
      </w:pPr>
    </w:p>
    <w:p w14:paraId="2D981D5E" w14:textId="77777777" w:rsidR="00C450B4" w:rsidRPr="005110D1" w:rsidRDefault="00C450B4" w:rsidP="00C450B4">
      <w:pPr>
        <w:jc w:val="both"/>
        <w:rPr>
          <w:rFonts w:ascii="Abadi" w:hAnsi="Abadi"/>
          <w:sz w:val="21"/>
          <w:szCs w:val="21"/>
        </w:rPr>
      </w:pPr>
      <w:r w:rsidRPr="005110D1">
        <w:rPr>
          <w:rFonts w:ascii="Abadi" w:hAnsi="Abadi"/>
          <w:sz w:val="21"/>
          <w:szCs w:val="21"/>
        </w:rPr>
        <w:t>No podemos pasar por alto, las notas periodísticas en donde se publican y destacan entre muchos otros, los siguientes acontecimientos:</w:t>
      </w:r>
    </w:p>
    <w:p w14:paraId="3FAB69A1" w14:textId="77777777" w:rsidR="00C450B4" w:rsidRPr="005110D1" w:rsidRDefault="00C450B4" w:rsidP="00C450B4">
      <w:pPr>
        <w:jc w:val="both"/>
        <w:rPr>
          <w:rFonts w:ascii="Abadi" w:hAnsi="Abadi"/>
          <w:sz w:val="21"/>
          <w:szCs w:val="21"/>
        </w:rPr>
      </w:pPr>
    </w:p>
    <w:p w14:paraId="2E000E18" w14:textId="77777777" w:rsidR="00C450B4" w:rsidRDefault="00C450B4" w:rsidP="00C450B4">
      <w:pPr>
        <w:jc w:val="both"/>
        <w:rPr>
          <w:rFonts w:ascii="Abadi" w:hAnsi="Abadi"/>
          <w:sz w:val="21"/>
          <w:szCs w:val="21"/>
        </w:rPr>
      </w:pPr>
      <w:r w:rsidRPr="005110D1">
        <w:rPr>
          <w:rFonts w:ascii="Abadi" w:hAnsi="Abadi"/>
          <w:sz w:val="21"/>
          <w:szCs w:val="21"/>
        </w:rPr>
        <w:t>Faltante de 97 mil 327 pesos en la Dirección General de Desarrollo Institucional, por un posible caso de corrupción, donde se presume que se entregaba dinero de forma ilegal de proveedores, como parte de un acuerdo de contratación presuntamente legalizando los moches a través1del nombre de "reciprocidades".</w:t>
      </w:r>
    </w:p>
    <w:p w14:paraId="532988EE" w14:textId="77777777" w:rsidR="00C450B4" w:rsidRPr="005110D1" w:rsidRDefault="00C450B4" w:rsidP="00C450B4">
      <w:pPr>
        <w:jc w:val="both"/>
        <w:rPr>
          <w:rFonts w:ascii="Abadi" w:hAnsi="Abadi"/>
          <w:sz w:val="21"/>
          <w:szCs w:val="21"/>
        </w:rPr>
      </w:pPr>
    </w:p>
    <w:p w14:paraId="7B7706F9" w14:textId="77777777" w:rsidR="00C450B4" w:rsidRPr="00C5266A" w:rsidRDefault="00C450B4" w:rsidP="003D493D">
      <w:pPr>
        <w:pStyle w:val="Prrafodelista"/>
        <w:numPr>
          <w:ilvl w:val="0"/>
          <w:numId w:val="17"/>
        </w:numPr>
        <w:spacing w:after="160" w:line="259" w:lineRule="auto"/>
        <w:contextualSpacing/>
        <w:jc w:val="both"/>
        <w:rPr>
          <w:rFonts w:ascii="Abadi" w:hAnsi="Abadi"/>
          <w:sz w:val="21"/>
          <w:szCs w:val="21"/>
        </w:rPr>
      </w:pPr>
      <w:r w:rsidRPr="00C5266A">
        <w:rPr>
          <w:rFonts w:ascii="Abadi" w:hAnsi="Abadi"/>
          <w:sz w:val="21"/>
          <w:szCs w:val="21"/>
        </w:rPr>
        <w:t>Despojo de mil metros cuadrados al Jardín de Niños Juan Aldama, para venta y beneficio de una propiedad residencial de un empresario y que presuntamente fue operado por el Tesorero de Héctor López2.</w:t>
      </w:r>
    </w:p>
    <w:p w14:paraId="2053699B" w14:textId="77777777" w:rsidR="00C450B4" w:rsidRPr="005110D1" w:rsidRDefault="00C450B4" w:rsidP="00C450B4">
      <w:pPr>
        <w:jc w:val="both"/>
        <w:rPr>
          <w:rFonts w:ascii="Abadi" w:hAnsi="Abadi"/>
          <w:sz w:val="21"/>
          <w:szCs w:val="21"/>
        </w:rPr>
      </w:pPr>
    </w:p>
    <w:p w14:paraId="3B072F8F" w14:textId="77777777" w:rsidR="00C450B4" w:rsidRPr="00C5266A" w:rsidRDefault="00C450B4" w:rsidP="003D493D">
      <w:pPr>
        <w:pStyle w:val="Prrafodelista"/>
        <w:numPr>
          <w:ilvl w:val="0"/>
          <w:numId w:val="18"/>
        </w:numPr>
        <w:jc w:val="both"/>
        <w:rPr>
          <w:rFonts w:ascii="Abadi" w:hAnsi="Abadi"/>
          <w:sz w:val="21"/>
          <w:szCs w:val="21"/>
        </w:rPr>
      </w:pPr>
      <w:r w:rsidRPr="00C5266A">
        <w:rPr>
          <w:rFonts w:ascii="Abadi" w:hAnsi="Abadi"/>
          <w:sz w:val="21"/>
          <w:szCs w:val="21"/>
        </w:rPr>
        <w:t>Condonación de 2 millones de pesos en predial del Club Campestre de León3.</w:t>
      </w:r>
    </w:p>
    <w:p w14:paraId="1DB84908" w14:textId="77777777" w:rsidR="00C450B4" w:rsidRPr="005110D1" w:rsidRDefault="00C450B4" w:rsidP="00C450B4">
      <w:pPr>
        <w:jc w:val="both"/>
        <w:rPr>
          <w:rFonts w:ascii="Abadi" w:hAnsi="Abadi"/>
          <w:sz w:val="21"/>
          <w:szCs w:val="21"/>
        </w:rPr>
      </w:pPr>
    </w:p>
    <w:p w14:paraId="41D687B5" w14:textId="77777777" w:rsidR="00C450B4" w:rsidRPr="005110D1" w:rsidRDefault="00C450B4" w:rsidP="00C450B4">
      <w:pPr>
        <w:jc w:val="both"/>
        <w:rPr>
          <w:rFonts w:ascii="Abadi" w:hAnsi="Abadi"/>
          <w:sz w:val="21"/>
          <w:szCs w:val="21"/>
        </w:rPr>
      </w:pPr>
      <w:r w:rsidRPr="005110D1">
        <w:rPr>
          <w:rFonts w:ascii="Abadi" w:hAnsi="Abadi"/>
          <w:sz w:val="21"/>
          <w:szCs w:val="21"/>
        </w:rPr>
        <w:t xml:space="preserve">Así podemos ir sumando una serie de acontecimientos y decisiones en los que indudablemente se pone en tela de juicio el uso y destino de recursos públicos de la administración pública municipal 2018-2021. </w:t>
      </w:r>
    </w:p>
    <w:p w14:paraId="5E20EF63" w14:textId="629F30FF" w:rsidR="00C450B4" w:rsidRDefault="00C450B4" w:rsidP="00C450B4">
      <w:pPr>
        <w:jc w:val="both"/>
        <w:rPr>
          <w:rFonts w:ascii="Abadi" w:hAnsi="Abadi"/>
          <w:sz w:val="21"/>
          <w:szCs w:val="21"/>
        </w:rPr>
      </w:pPr>
      <w:r w:rsidRPr="005110D1">
        <w:rPr>
          <w:rFonts w:ascii="Abadi" w:hAnsi="Abadi"/>
          <w:sz w:val="21"/>
          <w:szCs w:val="21"/>
        </w:rPr>
        <w:t>Es por ello que, la diputada y el diputado que integramos el Grupo Parlamentario del Partido Verde Ecologista de México, consideramos necesario solicitar la intervención inmediata de la Auditoría Superior del Estado de Guanajuato, cuya trayectoria, precedentes de auditoría y el cumplimiento de la observancia de los principios de objetividad, definitividad, confiabilidad, imparcialidad, independencia, transparencia, legalidad y profesionalismo lo respaldan para que de verdad practique una AUDITORÍA INTEGRAL a la ADMINISTRACIÓN PÚBLICA CENTRALIZADA MUNICIPAL 2018-2021 SIENDO PRESIDENTE MUNICIPAL HÉCTOR GERMÁN RENÉ LÓPEZ SANTILLANA, es momento de hacer un alto, reflexionar, investigar y en su caso sancionar los posibles actos de corrupción.</w:t>
      </w:r>
    </w:p>
    <w:p w14:paraId="102799A8" w14:textId="77777777" w:rsidR="0029065A" w:rsidRPr="005110D1" w:rsidRDefault="0029065A" w:rsidP="00C450B4">
      <w:pPr>
        <w:jc w:val="both"/>
        <w:rPr>
          <w:rFonts w:ascii="Abadi" w:hAnsi="Abadi"/>
          <w:sz w:val="21"/>
          <w:szCs w:val="21"/>
        </w:rPr>
      </w:pPr>
    </w:p>
    <w:p w14:paraId="1BB6512A" w14:textId="58ED6D6C" w:rsidR="00C450B4" w:rsidRPr="005110D1" w:rsidRDefault="00C450B4" w:rsidP="00C450B4">
      <w:pPr>
        <w:jc w:val="both"/>
        <w:rPr>
          <w:rFonts w:ascii="Abadi" w:hAnsi="Abadi"/>
          <w:sz w:val="21"/>
          <w:szCs w:val="21"/>
        </w:rPr>
      </w:pPr>
      <w:r w:rsidRPr="005110D1">
        <w:rPr>
          <w:rFonts w:ascii="Abadi" w:hAnsi="Abadi"/>
          <w:sz w:val="21"/>
          <w:szCs w:val="21"/>
        </w:rPr>
        <w:t>La auditoría integral comprende la revisión legal, económica, financiera, administrativa y contable del ingreso y gasto público, abarcando todos los aspectos relativos a la situación financiera, presupuestal, patrimonial y</w:t>
      </w:r>
      <w:r w:rsidR="0029065A">
        <w:rPr>
          <w:rFonts w:ascii="Abadi" w:hAnsi="Abadi"/>
          <w:sz w:val="21"/>
          <w:szCs w:val="21"/>
        </w:rPr>
        <w:t xml:space="preserve"> </w:t>
      </w:r>
      <w:r w:rsidRPr="005110D1">
        <w:rPr>
          <w:rFonts w:ascii="Abadi" w:hAnsi="Abadi"/>
          <w:sz w:val="21"/>
          <w:szCs w:val="21"/>
        </w:rPr>
        <w:t xml:space="preserve">programática de la administración municipal; así como a la deuda pública, la obra pública, el manejo de fondos y </w:t>
      </w:r>
      <w:r w:rsidRPr="005110D1">
        <w:rPr>
          <w:rFonts w:ascii="Abadi" w:hAnsi="Abadi"/>
          <w:sz w:val="21"/>
          <w:szCs w:val="21"/>
        </w:rPr>
        <w:lastRenderedPageBreak/>
        <w:t>valores, la adquisición de bienes, la contratación de servicios y la administración de los recursos humanos.</w:t>
      </w:r>
    </w:p>
    <w:p w14:paraId="3C546930" w14:textId="77777777" w:rsidR="00C450B4" w:rsidRDefault="00C450B4" w:rsidP="00C450B4">
      <w:pPr>
        <w:jc w:val="both"/>
        <w:rPr>
          <w:rFonts w:ascii="Abadi" w:hAnsi="Abadi"/>
          <w:sz w:val="21"/>
          <w:szCs w:val="21"/>
        </w:rPr>
      </w:pPr>
    </w:p>
    <w:p w14:paraId="6F90DF33" w14:textId="77777777" w:rsidR="00C450B4" w:rsidRPr="005110D1" w:rsidRDefault="00C450B4" w:rsidP="00C450B4">
      <w:pPr>
        <w:jc w:val="both"/>
        <w:rPr>
          <w:rFonts w:ascii="Abadi" w:hAnsi="Abadi"/>
          <w:sz w:val="21"/>
          <w:szCs w:val="21"/>
        </w:rPr>
      </w:pPr>
    </w:p>
    <w:p w14:paraId="23CF8F61" w14:textId="77777777" w:rsidR="00C450B4" w:rsidRPr="005110D1" w:rsidRDefault="00C450B4" w:rsidP="00C450B4">
      <w:pPr>
        <w:jc w:val="both"/>
        <w:rPr>
          <w:rFonts w:ascii="Abadi" w:hAnsi="Abadi"/>
          <w:sz w:val="21"/>
          <w:szCs w:val="21"/>
        </w:rPr>
      </w:pPr>
      <w:r w:rsidRPr="005110D1">
        <w:rPr>
          <w:rFonts w:ascii="Abadi" w:hAnsi="Abadi"/>
          <w:sz w:val="21"/>
          <w:szCs w:val="21"/>
        </w:rPr>
        <w:t>Una vez concluida la auditoría, la ASEG en su momento y en su caso, emita lo siguiente:</w:t>
      </w:r>
    </w:p>
    <w:p w14:paraId="6CBC4CC9" w14:textId="77777777" w:rsidR="00C450B4" w:rsidRPr="005110D1" w:rsidRDefault="00C450B4" w:rsidP="00C450B4">
      <w:pPr>
        <w:jc w:val="both"/>
        <w:rPr>
          <w:rFonts w:ascii="Abadi" w:hAnsi="Abadi"/>
          <w:sz w:val="21"/>
          <w:szCs w:val="21"/>
        </w:rPr>
      </w:pPr>
    </w:p>
    <w:p w14:paraId="0EDA9EFA" w14:textId="77777777" w:rsidR="00C450B4" w:rsidRPr="005110D1" w:rsidRDefault="00C450B4" w:rsidP="00C450B4">
      <w:pPr>
        <w:jc w:val="both"/>
        <w:rPr>
          <w:rFonts w:ascii="Abadi" w:hAnsi="Abadi"/>
          <w:sz w:val="21"/>
          <w:szCs w:val="21"/>
        </w:rPr>
      </w:pPr>
      <w:r w:rsidRPr="005110D1">
        <w:rPr>
          <w:rFonts w:ascii="Abadi" w:hAnsi="Abadi"/>
          <w:sz w:val="21"/>
          <w:szCs w:val="21"/>
        </w:rPr>
        <w:t>•</w:t>
      </w:r>
      <w:r w:rsidRPr="005110D1">
        <w:rPr>
          <w:rFonts w:ascii="Abadi" w:hAnsi="Abadi"/>
          <w:sz w:val="21"/>
          <w:szCs w:val="21"/>
        </w:rPr>
        <w:tab/>
        <w:t>Las observaciones correspondientes.</w:t>
      </w:r>
    </w:p>
    <w:p w14:paraId="74119C48" w14:textId="77777777" w:rsidR="00C450B4" w:rsidRPr="005110D1" w:rsidRDefault="00C450B4" w:rsidP="0029065A">
      <w:pPr>
        <w:ind w:left="709" w:hanging="709"/>
        <w:jc w:val="both"/>
        <w:rPr>
          <w:rFonts w:ascii="Abadi" w:hAnsi="Abadi"/>
          <w:sz w:val="21"/>
          <w:szCs w:val="21"/>
        </w:rPr>
      </w:pPr>
      <w:r w:rsidRPr="005110D1">
        <w:rPr>
          <w:rFonts w:ascii="Abadi" w:hAnsi="Abadi"/>
          <w:sz w:val="21"/>
          <w:szCs w:val="21"/>
        </w:rPr>
        <w:t>•</w:t>
      </w:r>
      <w:r w:rsidRPr="005110D1">
        <w:rPr>
          <w:rFonts w:ascii="Abadi" w:hAnsi="Abadi"/>
          <w:sz w:val="21"/>
          <w:szCs w:val="21"/>
        </w:rPr>
        <w:tab/>
        <w:t>El tipo de responsabilidad ya sea administrativa, civil, penal o fiscal.</w:t>
      </w:r>
    </w:p>
    <w:p w14:paraId="62A57096" w14:textId="77777777" w:rsidR="00C450B4" w:rsidRPr="005110D1" w:rsidRDefault="00C450B4" w:rsidP="00C450B4">
      <w:pPr>
        <w:jc w:val="both"/>
        <w:rPr>
          <w:rFonts w:ascii="Abadi" w:hAnsi="Abadi"/>
          <w:sz w:val="21"/>
          <w:szCs w:val="21"/>
        </w:rPr>
      </w:pPr>
      <w:r w:rsidRPr="005110D1">
        <w:rPr>
          <w:rFonts w:ascii="Abadi" w:hAnsi="Abadi"/>
          <w:sz w:val="21"/>
          <w:szCs w:val="21"/>
        </w:rPr>
        <w:t>•</w:t>
      </w:r>
      <w:r w:rsidRPr="005110D1">
        <w:rPr>
          <w:rFonts w:ascii="Abadi" w:hAnsi="Abadi"/>
          <w:sz w:val="21"/>
          <w:szCs w:val="21"/>
        </w:rPr>
        <w:tab/>
        <w:t>Los presuntos responsables.</w:t>
      </w:r>
    </w:p>
    <w:p w14:paraId="7FDD2333" w14:textId="77777777" w:rsidR="00C450B4" w:rsidRPr="005110D1" w:rsidRDefault="00C450B4" w:rsidP="0029065A">
      <w:pPr>
        <w:ind w:left="709" w:hanging="709"/>
        <w:jc w:val="both"/>
        <w:rPr>
          <w:rFonts w:ascii="Abadi" w:hAnsi="Abadi"/>
          <w:sz w:val="21"/>
          <w:szCs w:val="21"/>
        </w:rPr>
      </w:pPr>
      <w:r w:rsidRPr="005110D1">
        <w:rPr>
          <w:rFonts w:ascii="Abadi" w:hAnsi="Abadi"/>
          <w:sz w:val="21"/>
          <w:szCs w:val="21"/>
        </w:rPr>
        <w:t>•</w:t>
      </w:r>
      <w:r w:rsidRPr="005110D1">
        <w:rPr>
          <w:rFonts w:ascii="Abadi" w:hAnsi="Abadi"/>
          <w:sz w:val="21"/>
          <w:szCs w:val="21"/>
        </w:rPr>
        <w:tab/>
        <w:t>Motivación y fundamento de las acciones que deberán promoverse.</w:t>
      </w:r>
    </w:p>
    <w:p w14:paraId="619C4D44" w14:textId="77777777" w:rsidR="00C450B4" w:rsidRPr="005110D1" w:rsidRDefault="00C450B4" w:rsidP="00C450B4">
      <w:pPr>
        <w:jc w:val="both"/>
        <w:rPr>
          <w:rFonts w:ascii="Abadi" w:hAnsi="Abadi"/>
          <w:sz w:val="21"/>
          <w:szCs w:val="21"/>
        </w:rPr>
      </w:pPr>
    </w:p>
    <w:p w14:paraId="444D1FB7" w14:textId="77777777" w:rsidR="00C450B4" w:rsidRPr="005110D1" w:rsidRDefault="00C450B4" w:rsidP="00C450B4">
      <w:pPr>
        <w:jc w:val="both"/>
        <w:rPr>
          <w:rFonts w:ascii="Abadi" w:hAnsi="Abadi"/>
          <w:sz w:val="21"/>
          <w:szCs w:val="21"/>
        </w:rPr>
      </w:pPr>
      <w:r w:rsidRPr="005110D1">
        <w:rPr>
          <w:rFonts w:ascii="Abadi" w:hAnsi="Abadi"/>
          <w:sz w:val="21"/>
          <w:szCs w:val="21"/>
        </w:rPr>
        <w:t>Y una vez que el Pleno del Congreso del Estado apruebe los informes de resultados derivado del procedimiento de fiscalización que nos ocupa, la Auditoría Superior del Estado emprenda las acciones de responsabilidad conducentes en los términos de las leyes aplicables, y promueva el seguimiento a observaciones y recomendaciones, informando a esta Asamblea en el momento oportuno lo siguiente:</w:t>
      </w:r>
    </w:p>
    <w:p w14:paraId="5DC68C8A" w14:textId="77777777" w:rsidR="00C450B4" w:rsidRPr="005110D1" w:rsidRDefault="00C450B4" w:rsidP="00C450B4">
      <w:pPr>
        <w:jc w:val="both"/>
        <w:rPr>
          <w:rFonts w:ascii="Abadi" w:hAnsi="Abadi"/>
          <w:sz w:val="21"/>
          <w:szCs w:val="21"/>
        </w:rPr>
      </w:pPr>
    </w:p>
    <w:p w14:paraId="250A7AE7" w14:textId="3BC5DAEB" w:rsidR="00C450B4" w:rsidRDefault="00C450B4" w:rsidP="003D493D">
      <w:pPr>
        <w:pStyle w:val="Prrafodelista"/>
        <w:numPr>
          <w:ilvl w:val="0"/>
          <w:numId w:val="16"/>
        </w:numPr>
        <w:spacing w:after="160" w:line="259" w:lineRule="auto"/>
        <w:contextualSpacing/>
        <w:jc w:val="both"/>
        <w:rPr>
          <w:rFonts w:ascii="Abadi" w:hAnsi="Abadi"/>
          <w:sz w:val="21"/>
          <w:szCs w:val="21"/>
        </w:rPr>
      </w:pPr>
      <w:r w:rsidRPr="005110D1">
        <w:rPr>
          <w:rFonts w:ascii="Abadi" w:hAnsi="Abadi"/>
          <w:sz w:val="21"/>
          <w:szCs w:val="21"/>
        </w:rPr>
        <w:t>El estatus de la imposición de responsabilidades administrativas, así como el seguimiento de las presuntas responsabilidades civiles, penales y fiscales.</w:t>
      </w:r>
    </w:p>
    <w:p w14:paraId="306C3533" w14:textId="77777777" w:rsidR="005F3EC8" w:rsidRPr="005110D1" w:rsidRDefault="005F3EC8" w:rsidP="005F3EC8">
      <w:pPr>
        <w:pStyle w:val="Prrafodelista"/>
        <w:spacing w:after="160" w:line="259" w:lineRule="auto"/>
        <w:ind w:left="720"/>
        <w:contextualSpacing/>
        <w:jc w:val="both"/>
        <w:rPr>
          <w:rFonts w:ascii="Abadi" w:hAnsi="Abadi"/>
          <w:sz w:val="21"/>
          <w:szCs w:val="21"/>
        </w:rPr>
      </w:pPr>
    </w:p>
    <w:p w14:paraId="1E19B18F" w14:textId="4241B879" w:rsidR="00C450B4" w:rsidRDefault="00C450B4" w:rsidP="003D493D">
      <w:pPr>
        <w:pStyle w:val="Prrafodelista"/>
        <w:numPr>
          <w:ilvl w:val="0"/>
          <w:numId w:val="16"/>
        </w:numPr>
        <w:spacing w:after="160" w:line="259" w:lineRule="auto"/>
        <w:contextualSpacing/>
        <w:jc w:val="both"/>
        <w:rPr>
          <w:rFonts w:ascii="Abadi" w:hAnsi="Abadi"/>
          <w:sz w:val="21"/>
          <w:szCs w:val="21"/>
        </w:rPr>
      </w:pPr>
      <w:r w:rsidRPr="005110D1">
        <w:rPr>
          <w:rFonts w:ascii="Abadi" w:hAnsi="Abadi"/>
          <w:sz w:val="21"/>
          <w:szCs w:val="21"/>
        </w:rPr>
        <w:t>El estatus que guarda la solventación de observaciones y acciones promovidas.</w:t>
      </w:r>
    </w:p>
    <w:p w14:paraId="619025BC" w14:textId="77777777" w:rsidR="005F3EC8" w:rsidRPr="005F3EC8" w:rsidRDefault="005F3EC8" w:rsidP="005F3EC8">
      <w:pPr>
        <w:pStyle w:val="Prrafodelista"/>
        <w:rPr>
          <w:rFonts w:ascii="Abadi" w:hAnsi="Abadi"/>
          <w:sz w:val="21"/>
          <w:szCs w:val="21"/>
        </w:rPr>
      </w:pPr>
    </w:p>
    <w:p w14:paraId="6E4ED6B7" w14:textId="77777777" w:rsidR="005F3EC8" w:rsidRPr="005110D1" w:rsidRDefault="005F3EC8" w:rsidP="005F3EC8">
      <w:pPr>
        <w:pStyle w:val="Prrafodelista"/>
        <w:spacing w:after="160" w:line="259" w:lineRule="auto"/>
        <w:ind w:left="720"/>
        <w:contextualSpacing/>
        <w:jc w:val="both"/>
        <w:rPr>
          <w:rFonts w:ascii="Abadi" w:hAnsi="Abadi"/>
          <w:sz w:val="21"/>
          <w:szCs w:val="21"/>
        </w:rPr>
      </w:pPr>
    </w:p>
    <w:p w14:paraId="5ABD72EB" w14:textId="038D1C0D" w:rsidR="00C450B4" w:rsidRDefault="00C450B4" w:rsidP="003D493D">
      <w:pPr>
        <w:pStyle w:val="Prrafodelista"/>
        <w:numPr>
          <w:ilvl w:val="0"/>
          <w:numId w:val="16"/>
        </w:numPr>
        <w:spacing w:after="160" w:line="259" w:lineRule="auto"/>
        <w:contextualSpacing/>
        <w:jc w:val="both"/>
        <w:rPr>
          <w:rFonts w:ascii="Abadi" w:hAnsi="Abadi"/>
          <w:sz w:val="21"/>
          <w:szCs w:val="21"/>
        </w:rPr>
      </w:pPr>
      <w:r w:rsidRPr="005110D1">
        <w:rPr>
          <w:rFonts w:ascii="Abadi" w:hAnsi="Abadi"/>
          <w:sz w:val="21"/>
          <w:szCs w:val="21"/>
        </w:rPr>
        <w:t>La cuantía de daños y perjuicios derivada de los procedimientos respectivos por parte de las autoridades competentes.</w:t>
      </w:r>
    </w:p>
    <w:p w14:paraId="5779D9FD" w14:textId="77777777" w:rsidR="005F3EC8" w:rsidRPr="005110D1" w:rsidRDefault="005F3EC8" w:rsidP="005F3EC8">
      <w:pPr>
        <w:pStyle w:val="Prrafodelista"/>
        <w:spacing w:after="160" w:line="259" w:lineRule="auto"/>
        <w:ind w:left="720"/>
        <w:contextualSpacing/>
        <w:jc w:val="both"/>
        <w:rPr>
          <w:rFonts w:ascii="Abadi" w:hAnsi="Abadi"/>
          <w:sz w:val="21"/>
          <w:szCs w:val="21"/>
        </w:rPr>
      </w:pPr>
    </w:p>
    <w:p w14:paraId="30EE9583" w14:textId="78ACB2BF" w:rsidR="00C450B4" w:rsidRDefault="00C450B4" w:rsidP="003D493D">
      <w:pPr>
        <w:pStyle w:val="Prrafodelista"/>
        <w:numPr>
          <w:ilvl w:val="0"/>
          <w:numId w:val="16"/>
        </w:numPr>
        <w:spacing w:after="160" w:line="259" w:lineRule="auto"/>
        <w:contextualSpacing/>
        <w:jc w:val="both"/>
        <w:rPr>
          <w:rFonts w:ascii="Abadi" w:hAnsi="Abadi"/>
          <w:sz w:val="21"/>
          <w:szCs w:val="21"/>
        </w:rPr>
      </w:pPr>
      <w:r w:rsidRPr="005110D1">
        <w:rPr>
          <w:rFonts w:ascii="Abadi" w:hAnsi="Abadi"/>
          <w:sz w:val="21"/>
          <w:szCs w:val="21"/>
        </w:rPr>
        <w:t xml:space="preserve">Las acciones correctivas realizadas por el órgano de control interno del Ayuntamiento de León, </w:t>
      </w:r>
      <w:proofErr w:type="spellStart"/>
      <w:r w:rsidRPr="005110D1">
        <w:rPr>
          <w:rFonts w:ascii="Abadi" w:hAnsi="Abadi"/>
          <w:sz w:val="21"/>
          <w:szCs w:val="21"/>
        </w:rPr>
        <w:t>Gto</w:t>
      </w:r>
      <w:proofErr w:type="spellEnd"/>
      <w:r w:rsidRPr="005110D1">
        <w:rPr>
          <w:rFonts w:ascii="Abadi" w:hAnsi="Abadi"/>
          <w:sz w:val="21"/>
          <w:szCs w:val="21"/>
        </w:rPr>
        <w:t>.</w:t>
      </w:r>
    </w:p>
    <w:p w14:paraId="32CFC3C3" w14:textId="77777777" w:rsidR="005F3EC8" w:rsidRPr="005F3EC8" w:rsidRDefault="005F3EC8" w:rsidP="005F3EC8">
      <w:pPr>
        <w:pStyle w:val="Prrafodelista"/>
        <w:rPr>
          <w:rFonts w:ascii="Abadi" w:hAnsi="Abadi"/>
          <w:sz w:val="21"/>
          <w:szCs w:val="21"/>
        </w:rPr>
      </w:pPr>
    </w:p>
    <w:p w14:paraId="1452428C" w14:textId="77777777" w:rsidR="005F3EC8" w:rsidRPr="005110D1" w:rsidRDefault="005F3EC8" w:rsidP="005F3EC8">
      <w:pPr>
        <w:pStyle w:val="Prrafodelista"/>
        <w:spacing w:after="160" w:line="259" w:lineRule="auto"/>
        <w:ind w:left="720"/>
        <w:contextualSpacing/>
        <w:jc w:val="both"/>
        <w:rPr>
          <w:rFonts w:ascii="Abadi" w:hAnsi="Abadi"/>
          <w:sz w:val="21"/>
          <w:szCs w:val="21"/>
        </w:rPr>
      </w:pPr>
    </w:p>
    <w:p w14:paraId="4BEA8AE5" w14:textId="77777777" w:rsidR="00C450B4" w:rsidRPr="005110D1" w:rsidRDefault="00C450B4" w:rsidP="003D493D">
      <w:pPr>
        <w:pStyle w:val="Prrafodelista"/>
        <w:numPr>
          <w:ilvl w:val="0"/>
          <w:numId w:val="16"/>
        </w:numPr>
        <w:spacing w:after="160" w:line="259" w:lineRule="auto"/>
        <w:contextualSpacing/>
        <w:jc w:val="both"/>
        <w:rPr>
          <w:rFonts w:ascii="Abadi" w:hAnsi="Abadi"/>
          <w:sz w:val="21"/>
          <w:szCs w:val="21"/>
        </w:rPr>
      </w:pPr>
      <w:r w:rsidRPr="005110D1">
        <w:rPr>
          <w:rFonts w:ascii="Abadi" w:hAnsi="Abadi"/>
          <w:sz w:val="21"/>
          <w:szCs w:val="21"/>
        </w:rPr>
        <w:t>Las acciones que se han implementado para solventar las recomendaciones derivadas de los procedimientos de fiscalización.</w:t>
      </w:r>
    </w:p>
    <w:p w14:paraId="7FDF57E4" w14:textId="77777777" w:rsidR="00C450B4" w:rsidRPr="005110D1" w:rsidRDefault="00C450B4" w:rsidP="00C450B4">
      <w:pPr>
        <w:jc w:val="both"/>
        <w:rPr>
          <w:rFonts w:ascii="Abadi" w:hAnsi="Abadi"/>
          <w:sz w:val="21"/>
          <w:szCs w:val="21"/>
        </w:rPr>
      </w:pPr>
    </w:p>
    <w:p w14:paraId="363BCAD4" w14:textId="77777777" w:rsidR="00C450B4" w:rsidRPr="005110D1" w:rsidRDefault="00C450B4" w:rsidP="00C450B4">
      <w:pPr>
        <w:jc w:val="both"/>
        <w:rPr>
          <w:rFonts w:ascii="Abadi" w:hAnsi="Abadi"/>
          <w:sz w:val="21"/>
          <w:szCs w:val="21"/>
        </w:rPr>
      </w:pPr>
      <w:r w:rsidRPr="005110D1">
        <w:rPr>
          <w:rFonts w:ascii="Abadi" w:hAnsi="Abadi"/>
          <w:sz w:val="21"/>
          <w:szCs w:val="21"/>
        </w:rPr>
        <w:t xml:space="preserve">Por lo antes expuesto es que solicito a esta Honorable Asamblea se apruebe el siguiente: </w:t>
      </w:r>
    </w:p>
    <w:p w14:paraId="2EE0EA61" w14:textId="77777777" w:rsidR="00C450B4" w:rsidRDefault="00C450B4" w:rsidP="00C450B4">
      <w:pPr>
        <w:jc w:val="center"/>
        <w:rPr>
          <w:rFonts w:ascii="Abadi" w:hAnsi="Abadi"/>
          <w:b/>
          <w:bCs/>
          <w:sz w:val="21"/>
          <w:szCs w:val="21"/>
        </w:rPr>
      </w:pPr>
    </w:p>
    <w:p w14:paraId="058C4A08" w14:textId="2BC5E4F5" w:rsidR="00C450B4" w:rsidRDefault="00C450B4" w:rsidP="00C450B4">
      <w:pPr>
        <w:jc w:val="center"/>
        <w:rPr>
          <w:rFonts w:ascii="Abadi" w:hAnsi="Abadi"/>
          <w:b/>
          <w:bCs/>
          <w:sz w:val="21"/>
          <w:szCs w:val="21"/>
        </w:rPr>
      </w:pPr>
      <w:r w:rsidRPr="005110D1">
        <w:rPr>
          <w:rFonts w:ascii="Abadi" w:hAnsi="Abadi"/>
          <w:b/>
          <w:bCs/>
          <w:sz w:val="21"/>
          <w:szCs w:val="21"/>
        </w:rPr>
        <w:t>ACUERDO</w:t>
      </w:r>
    </w:p>
    <w:p w14:paraId="61ED60B8" w14:textId="77777777" w:rsidR="005F3EC8" w:rsidRPr="005110D1" w:rsidRDefault="005F3EC8" w:rsidP="00C450B4">
      <w:pPr>
        <w:jc w:val="center"/>
        <w:rPr>
          <w:rFonts w:ascii="Abadi" w:hAnsi="Abadi"/>
          <w:b/>
          <w:bCs/>
          <w:sz w:val="21"/>
          <w:szCs w:val="21"/>
        </w:rPr>
      </w:pPr>
    </w:p>
    <w:p w14:paraId="7200D09F" w14:textId="77777777" w:rsidR="00C450B4" w:rsidRPr="005110D1" w:rsidRDefault="00C450B4" w:rsidP="00C450B4">
      <w:pPr>
        <w:jc w:val="both"/>
        <w:rPr>
          <w:rFonts w:ascii="Abadi" w:hAnsi="Abadi"/>
          <w:sz w:val="21"/>
          <w:szCs w:val="21"/>
        </w:rPr>
      </w:pPr>
      <w:r w:rsidRPr="005110D1">
        <w:rPr>
          <w:rFonts w:ascii="Abadi" w:hAnsi="Abadi"/>
          <w:b/>
          <w:bCs/>
          <w:sz w:val="21"/>
          <w:szCs w:val="21"/>
        </w:rPr>
        <w:t>ÚNICO.</w:t>
      </w:r>
      <w:r w:rsidRPr="005110D1">
        <w:rPr>
          <w:rFonts w:ascii="Abadi" w:hAnsi="Abadi"/>
          <w:sz w:val="21"/>
          <w:szCs w:val="21"/>
        </w:rPr>
        <w:t xml:space="preserve"> La Sexagésima Quinta Legislatura del Congreso del Estado Libre y Soberano de Guanajuato, con fundamento en lo previsto por el artículo 57 y 63 fracciones XIX, XXVIII de la Constitución Política para el Estado de Guanajuato, acuerda, ordenar a la Auditoría Superior del Estado de Guanajuato, la práctica de una auditoría integral a la administración pública centralizada de León, Guanajuato, por los meses de octubre, noviembre y diciembre del ejercicio fiscal del año 2018, por los ejercicios fiscales de los años 2019 y 2020, así como por el periodo comprendido de enero a octubre del ejercicio fiscal del año 2021, en la cual se comprenda, la revisión legal, económica, financiera, administrativa y contable del ingreso y gasto público, abarcando todos los aspectos relativos a la situación financiera, presupuestal, patrimonial y programática de la administración municipal; así como a la deuda pública, la obra pública, el manejo de fondos y valores, la adquisición de bienes, la contratación de servicios y la administración de los recursos humanos.</w:t>
      </w:r>
    </w:p>
    <w:p w14:paraId="24505B0D" w14:textId="77777777" w:rsidR="00C450B4" w:rsidRDefault="00C450B4" w:rsidP="00C450B4">
      <w:pPr>
        <w:jc w:val="both"/>
        <w:rPr>
          <w:rFonts w:ascii="Abadi" w:hAnsi="Abadi"/>
          <w:sz w:val="21"/>
          <w:szCs w:val="21"/>
        </w:rPr>
      </w:pPr>
    </w:p>
    <w:p w14:paraId="49F3DF4B" w14:textId="77777777" w:rsidR="00C450B4" w:rsidRDefault="00C450B4" w:rsidP="00C450B4">
      <w:pPr>
        <w:contextualSpacing/>
        <w:jc w:val="both"/>
        <w:rPr>
          <w:rFonts w:ascii="Abadi" w:hAnsi="Abadi"/>
          <w:b/>
          <w:bCs/>
          <w:sz w:val="21"/>
          <w:szCs w:val="21"/>
        </w:rPr>
      </w:pPr>
      <w:r w:rsidRPr="005110D1">
        <w:rPr>
          <w:rFonts w:ascii="Abadi" w:hAnsi="Abadi"/>
          <w:b/>
          <w:bCs/>
          <w:sz w:val="21"/>
          <w:szCs w:val="21"/>
        </w:rPr>
        <w:t xml:space="preserve">Guanajuato, </w:t>
      </w:r>
      <w:proofErr w:type="spellStart"/>
      <w:r w:rsidRPr="005110D1">
        <w:rPr>
          <w:rFonts w:ascii="Abadi" w:hAnsi="Abadi"/>
          <w:b/>
          <w:bCs/>
          <w:sz w:val="21"/>
          <w:szCs w:val="21"/>
        </w:rPr>
        <w:t>Gto</w:t>
      </w:r>
      <w:proofErr w:type="spellEnd"/>
      <w:r w:rsidRPr="005110D1">
        <w:rPr>
          <w:rFonts w:ascii="Abadi" w:hAnsi="Abadi"/>
          <w:b/>
          <w:bCs/>
          <w:sz w:val="21"/>
          <w:szCs w:val="21"/>
        </w:rPr>
        <w:t xml:space="preserve">., 15 de febrero de 2022 </w:t>
      </w:r>
    </w:p>
    <w:p w14:paraId="2BCA2F71" w14:textId="77777777" w:rsidR="00C450B4" w:rsidRDefault="00C450B4" w:rsidP="00C450B4">
      <w:pPr>
        <w:contextualSpacing/>
        <w:jc w:val="both"/>
        <w:rPr>
          <w:rFonts w:ascii="Abadi" w:hAnsi="Abadi"/>
          <w:b/>
          <w:bCs/>
          <w:sz w:val="21"/>
          <w:szCs w:val="21"/>
        </w:rPr>
      </w:pPr>
      <w:r w:rsidRPr="005110D1">
        <w:rPr>
          <w:rFonts w:ascii="Abadi" w:hAnsi="Abadi"/>
          <w:b/>
          <w:bCs/>
          <w:sz w:val="21"/>
          <w:szCs w:val="21"/>
        </w:rPr>
        <w:t xml:space="preserve">El Diputado y la Diputada integrantes del Grupo Parlamentario del </w:t>
      </w:r>
    </w:p>
    <w:p w14:paraId="068ACACF" w14:textId="77777777" w:rsidR="00C450B4" w:rsidRPr="005110D1" w:rsidRDefault="00C450B4" w:rsidP="00C450B4">
      <w:pPr>
        <w:contextualSpacing/>
        <w:jc w:val="both"/>
        <w:rPr>
          <w:rFonts w:ascii="Abadi" w:hAnsi="Abadi"/>
          <w:b/>
          <w:bCs/>
          <w:sz w:val="21"/>
          <w:szCs w:val="21"/>
        </w:rPr>
      </w:pPr>
      <w:r w:rsidRPr="005110D1">
        <w:rPr>
          <w:rFonts w:ascii="Abadi" w:hAnsi="Abadi"/>
          <w:b/>
          <w:bCs/>
          <w:sz w:val="21"/>
          <w:szCs w:val="21"/>
        </w:rPr>
        <w:t>Partido Verde Ecologista de México</w:t>
      </w:r>
    </w:p>
    <w:p w14:paraId="159328FD" w14:textId="77777777" w:rsidR="00C450B4" w:rsidRPr="005110D1" w:rsidRDefault="00C450B4" w:rsidP="00C450B4">
      <w:pPr>
        <w:contextualSpacing/>
        <w:jc w:val="both"/>
        <w:rPr>
          <w:rFonts w:ascii="Abadi" w:hAnsi="Abadi"/>
          <w:b/>
          <w:bCs/>
          <w:sz w:val="21"/>
          <w:szCs w:val="21"/>
        </w:rPr>
      </w:pPr>
      <w:proofErr w:type="spellStart"/>
      <w:r w:rsidRPr="005110D1">
        <w:rPr>
          <w:rFonts w:ascii="Abadi" w:hAnsi="Abadi"/>
          <w:b/>
          <w:bCs/>
          <w:sz w:val="21"/>
          <w:szCs w:val="21"/>
        </w:rPr>
        <w:t>Dip</w:t>
      </w:r>
      <w:proofErr w:type="spellEnd"/>
      <w:r w:rsidRPr="005110D1">
        <w:rPr>
          <w:rFonts w:ascii="Abadi" w:hAnsi="Abadi"/>
          <w:b/>
          <w:bCs/>
          <w:sz w:val="21"/>
          <w:szCs w:val="21"/>
        </w:rPr>
        <w:t>. Gerardo Fernández González</w:t>
      </w:r>
    </w:p>
    <w:p w14:paraId="499837D1" w14:textId="40596816" w:rsidR="00C450B4" w:rsidRDefault="00C450B4" w:rsidP="00C450B4">
      <w:pPr>
        <w:contextualSpacing/>
        <w:jc w:val="both"/>
        <w:rPr>
          <w:rFonts w:ascii="Abadi" w:hAnsi="Abadi"/>
          <w:b/>
          <w:bCs/>
          <w:sz w:val="21"/>
          <w:szCs w:val="21"/>
        </w:rPr>
      </w:pPr>
      <w:proofErr w:type="spellStart"/>
      <w:r w:rsidRPr="005110D1">
        <w:rPr>
          <w:rFonts w:ascii="Abadi" w:hAnsi="Abadi"/>
          <w:b/>
          <w:bCs/>
          <w:sz w:val="21"/>
          <w:szCs w:val="21"/>
        </w:rPr>
        <w:t>Dip</w:t>
      </w:r>
      <w:proofErr w:type="spellEnd"/>
      <w:r w:rsidRPr="005110D1">
        <w:rPr>
          <w:rFonts w:ascii="Abadi" w:hAnsi="Abadi"/>
          <w:b/>
          <w:bCs/>
          <w:sz w:val="21"/>
          <w:szCs w:val="21"/>
        </w:rPr>
        <w:t>. Martha Lourdes Ortega Roque</w:t>
      </w:r>
    </w:p>
    <w:p w14:paraId="40FAD9AD" w14:textId="727D98D6" w:rsidR="0019008E" w:rsidRDefault="0019008E" w:rsidP="00C450B4">
      <w:pPr>
        <w:contextualSpacing/>
        <w:jc w:val="both"/>
        <w:rPr>
          <w:rFonts w:ascii="Abadi" w:hAnsi="Abadi"/>
          <w:b/>
          <w:bCs/>
          <w:sz w:val="21"/>
          <w:szCs w:val="21"/>
        </w:rPr>
      </w:pPr>
    </w:p>
    <w:p w14:paraId="575D4586" w14:textId="30410238" w:rsidR="0019008E" w:rsidRDefault="0019008E" w:rsidP="00C450B4">
      <w:pPr>
        <w:contextualSpacing/>
        <w:jc w:val="both"/>
        <w:rPr>
          <w:rFonts w:ascii="Abadi" w:hAnsi="Abadi"/>
          <w:b/>
          <w:bCs/>
          <w:sz w:val="21"/>
          <w:szCs w:val="21"/>
        </w:rPr>
      </w:pPr>
    </w:p>
    <w:p w14:paraId="74A4415C" w14:textId="77777777" w:rsidR="0019008E" w:rsidRDefault="0019008E" w:rsidP="0019008E">
      <w:pPr>
        <w:pStyle w:val="Prrafodelista"/>
        <w:ind w:left="0"/>
        <w:jc w:val="both"/>
        <w:rPr>
          <w:rFonts w:ascii="Abadi" w:hAnsi="Abadi"/>
          <w:sz w:val="21"/>
          <w:szCs w:val="21"/>
        </w:rPr>
      </w:pPr>
      <w:r w:rsidRPr="007906C3">
        <w:rPr>
          <w:rFonts w:ascii="Abadi" w:hAnsi="Abadi"/>
          <w:sz w:val="21"/>
          <w:szCs w:val="21"/>
        </w:rPr>
        <w:t xml:space="preserve">Es cuanto </w:t>
      </w:r>
      <w:r>
        <w:rPr>
          <w:rFonts w:ascii="Abadi" w:hAnsi="Abadi"/>
          <w:sz w:val="21"/>
          <w:szCs w:val="21"/>
        </w:rPr>
        <w:t>presidenta</w:t>
      </w:r>
      <w:r w:rsidRPr="007906C3">
        <w:rPr>
          <w:rFonts w:ascii="Abadi" w:hAnsi="Abadi"/>
          <w:sz w:val="21"/>
          <w:szCs w:val="21"/>
        </w:rPr>
        <w:t xml:space="preserve">. </w:t>
      </w:r>
    </w:p>
    <w:p w14:paraId="5C6C687F" w14:textId="77777777" w:rsidR="0019008E" w:rsidRDefault="0019008E" w:rsidP="0019008E">
      <w:pPr>
        <w:pStyle w:val="Prrafodelista"/>
        <w:ind w:left="0"/>
        <w:jc w:val="both"/>
        <w:rPr>
          <w:rFonts w:ascii="Abadi" w:hAnsi="Abadi"/>
          <w:sz w:val="21"/>
          <w:szCs w:val="21"/>
        </w:rPr>
      </w:pPr>
    </w:p>
    <w:p w14:paraId="45F1B690" w14:textId="77777777" w:rsidR="0019008E" w:rsidRDefault="0019008E" w:rsidP="0019008E">
      <w:pPr>
        <w:pStyle w:val="Prrafodelista"/>
        <w:ind w:left="0" w:firstLine="708"/>
        <w:jc w:val="both"/>
        <w:rPr>
          <w:rFonts w:ascii="Abadi" w:hAnsi="Abadi"/>
          <w:sz w:val="21"/>
          <w:szCs w:val="21"/>
        </w:rPr>
      </w:pPr>
      <w:r w:rsidRPr="00830C82">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Muchas gracias, diputado. </w:t>
      </w:r>
    </w:p>
    <w:p w14:paraId="64F597C3" w14:textId="77777777" w:rsidR="0019008E" w:rsidRDefault="0019008E" w:rsidP="0019008E">
      <w:pPr>
        <w:pStyle w:val="Prrafodelista"/>
        <w:ind w:left="0"/>
        <w:jc w:val="both"/>
        <w:rPr>
          <w:rFonts w:ascii="Abadi" w:hAnsi="Abadi"/>
          <w:sz w:val="21"/>
          <w:szCs w:val="21"/>
        </w:rPr>
      </w:pPr>
    </w:p>
    <w:p w14:paraId="3CCC11CB" w14:textId="5C97842D" w:rsidR="0019008E" w:rsidRPr="00B669F1" w:rsidRDefault="0019008E" w:rsidP="00B669F1">
      <w:pPr>
        <w:pStyle w:val="Prrafodelista"/>
        <w:ind w:left="426" w:right="496"/>
        <w:jc w:val="both"/>
        <w:rPr>
          <w:rFonts w:ascii="Abadi" w:hAnsi="Abadi"/>
          <w:b/>
          <w:bCs/>
          <w:i/>
          <w:iCs/>
          <w:sz w:val="21"/>
          <w:szCs w:val="21"/>
          <w:u w:val="single"/>
        </w:rPr>
      </w:pPr>
      <w:r w:rsidRPr="00B669F1">
        <w:rPr>
          <w:rFonts w:ascii="Abadi" w:hAnsi="Abadi"/>
          <w:b/>
          <w:bCs/>
          <w:i/>
          <w:iCs/>
          <w:sz w:val="21"/>
          <w:szCs w:val="21"/>
          <w:u w:val="single"/>
        </w:rPr>
        <w:t>Se turna a la Comisión de Hacienda y Fiscalización con fundamento en el artículo 112 fracción XV de nuestra Ley Orgánica para su estudio y dictamen.</w:t>
      </w:r>
    </w:p>
    <w:p w14:paraId="7BD37F8B" w14:textId="77777777" w:rsidR="0019008E" w:rsidRDefault="0019008E" w:rsidP="0019008E">
      <w:pPr>
        <w:pStyle w:val="Prrafodelista"/>
        <w:ind w:left="0"/>
        <w:jc w:val="both"/>
        <w:rPr>
          <w:rFonts w:ascii="Abadi" w:hAnsi="Abadi"/>
          <w:sz w:val="21"/>
          <w:szCs w:val="21"/>
        </w:rPr>
      </w:pPr>
    </w:p>
    <w:p w14:paraId="7BD0FFCA" w14:textId="77777777" w:rsidR="0019008E" w:rsidRDefault="0019008E" w:rsidP="0019008E">
      <w:pPr>
        <w:pStyle w:val="Prrafodelista"/>
        <w:ind w:left="0"/>
        <w:jc w:val="both"/>
        <w:rPr>
          <w:rFonts w:ascii="Abadi" w:hAnsi="Abadi"/>
          <w:sz w:val="21"/>
          <w:szCs w:val="21"/>
        </w:rPr>
      </w:pPr>
    </w:p>
    <w:p w14:paraId="1BF1D1CF" w14:textId="1698C69F" w:rsidR="0019008E" w:rsidRDefault="0019008E" w:rsidP="0019008E">
      <w:pPr>
        <w:pStyle w:val="Prrafodelista"/>
        <w:ind w:left="0" w:firstLine="708"/>
        <w:jc w:val="both"/>
        <w:rPr>
          <w:rFonts w:ascii="Abadi" w:hAnsi="Abadi"/>
          <w:sz w:val="21"/>
          <w:szCs w:val="21"/>
        </w:rPr>
      </w:pPr>
      <w:r w:rsidRPr="00C75812">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Doy la bienvenida al diputado </w:t>
      </w:r>
      <w:r w:rsidRPr="00B669F1">
        <w:rPr>
          <w:rFonts w:ascii="Abadi" w:hAnsi="Abadi"/>
          <w:b/>
          <w:bCs/>
          <w:sz w:val="21"/>
          <w:szCs w:val="21"/>
        </w:rPr>
        <w:t>Ernesto</w:t>
      </w:r>
      <w:r w:rsidR="00B669F1" w:rsidRPr="00B669F1">
        <w:rPr>
          <w:rFonts w:ascii="Abadi" w:hAnsi="Abadi"/>
          <w:b/>
          <w:bCs/>
          <w:sz w:val="21"/>
          <w:szCs w:val="21"/>
        </w:rPr>
        <w:t xml:space="preserve"> </w:t>
      </w:r>
      <w:r w:rsidRPr="00B669F1">
        <w:rPr>
          <w:rFonts w:ascii="Abadi" w:hAnsi="Abadi"/>
          <w:b/>
          <w:bCs/>
          <w:sz w:val="21"/>
          <w:szCs w:val="21"/>
        </w:rPr>
        <w:t>Prieto Gallardo</w:t>
      </w:r>
      <w:r w:rsidRPr="007906C3">
        <w:rPr>
          <w:rFonts w:ascii="Abadi" w:hAnsi="Abadi"/>
          <w:sz w:val="21"/>
          <w:szCs w:val="21"/>
        </w:rPr>
        <w:t>, que ya se incorporó a este pleno. Bienvenido diputado</w:t>
      </w:r>
      <w:r w:rsidR="00337753">
        <w:rPr>
          <w:rFonts w:ascii="Abadi" w:hAnsi="Abadi"/>
          <w:sz w:val="21"/>
          <w:szCs w:val="21"/>
        </w:rPr>
        <w:t>.</w:t>
      </w:r>
    </w:p>
    <w:p w14:paraId="48FEDE55" w14:textId="77777777" w:rsidR="0019008E" w:rsidRPr="005110D1" w:rsidRDefault="0019008E" w:rsidP="00C450B4">
      <w:pPr>
        <w:contextualSpacing/>
        <w:jc w:val="both"/>
        <w:rPr>
          <w:rFonts w:ascii="Abadi" w:hAnsi="Abadi"/>
          <w:b/>
          <w:bCs/>
          <w:sz w:val="21"/>
          <w:szCs w:val="21"/>
        </w:rPr>
      </w:pPr>
    </w:p>
    <w:p w14:paraId="631BA5FA" w14:textId="77777777" w:rsidR="00C450B4" w:rsidRDefault="00C450B4" w:rsidP="00836DFB">
      <w:pPr>
        <w:pStyle w:val="Estilo1"/>
        <w:numPr>
          <w:ilvl w:val="0"/>
          <w:numId w:val="0"/>
        </w:numPr>
        <w:ind w:right="0"/>
        <w:rPr>
          <w:rFonts w:ascii="Abadi" w:hAnsi="Abadi"/>
          <w:sz w:val="21"/>
          <w:szCs w:val="21"/>
        </w:rPr>
      </w:pPr>
    </w:p>
    <w:p w14:paraId="11C1602C" w14:textId="036D587A" w:rsidR="00836DFB" w:rsidRDefault="00836DFB" w:rsidP="00836DFB">
      <w:pPr>
        <w:pStyle w:val="Estilo1"/>
        <w:numPr>
          <w:ilvl w:val="0"/>
          <w:numId w:val="0"/>
        </w:numPr>
        <w:ind w:right="0"/>
        <w:rPr>
          <w:rFonts w:ascii="Abadi" w:hAnsi="Abadi"/>
          <w:sz w:val="21"/>
          <w:szCs w:val="21"/>
        </w:rPr>
      </w:pPr>
      <w:r w:rsidRPr="00A85D75">
        <w:rPr>
          <w:rFonts w:ascii="Abadi" w:hAnsi="Abadi"/>
          <w:sz w:val="21"/>
          <w:szCs w:val="21"/>
        </w:rPr>
        <w:t xml:space="preserve">PRESENTACIÓN  DE  LA  PROPUESTA  DE  PUNTO  DE  ACUERDO  SUSCRITA  POR  LA  DIPUTADA ALMA  EDWVIGES  ALCARAZ  HERNÁNDEZ  INTEGRANTE  DEL  GRUPO  PARLAMENTARIO  DEL PARTIDO  MORENA  A  EFECTO  DE  EXHORTAR  AL  TITULAR  DE  LA  AUDITORÍA  SUPERIOR  DEL ESTADO  DE  GUANAJUATO,  JAVIER  PÉREZ  SALAZAR,  PARA  QUE  LLEVE  A  CABO  UNA AUDITORÍA  INTEGRAL  AL  MUNICIPIO  DE  LEÓN  </w:t>
      </w:r>
      <w:r w:rsidRPr="00A85D75">
        <w:rPr>
          <w:rFonts w:ascii="Abadi" w:hAnsi="Abadi"/>
          <w:sz w:val="21"/>
          <w:szCs w:val="21"/>
        </w:rPr>
        <w:lastRenderedPageBreak/>
        <w:t>EN  LOS  SIGUIENTES  TÉRMINOS:  EL  SUJETO DE  FISCALIZACIÓN  SERÁ  EL  MUNICIPIO  DE  LEÓN;  SE  TRATARÁ  DE  UNA  AUDITORÍA FINANCIERA  INTEGRAL  QUE  INCLUYA  A  TODAS  LAS  PARTIDAS  NO  REVISADAS  EN AUDITORÍAS  PREVIAS;  PARA  LA  FISCALIZACIÓN  DE  LA  MATERIA  DE  AUDITORÍA  RESULTANTE, LA  REVISIÓN  DEBERÁ  INCLUIR,  AL  MENOS,  LA  VERIFICACIÓN  DEL  APEGO  A  LA  LEGALIDAD DE  LA  ADJUDICACIÓN  Y  CONTRATACIÓN  DE  BIENES  Y  SERVICIOS  QUE  CORRESPONDA,  ASÍ COMO  EL  CUMPLIMIENTO  DE  LAS  CLÁUSULAS  CONTRACTUALES  DE  LOS  MISMOS;  EL PERIODO  AUDITADO  ABARCARÁ  LOS  EJERCICIOS  FISCALES  DE  2019,  2020  Y  2021;  Y  LA AUDITORÍA  DEBERÁ  INICIARSE  A  LA  BREVEDAD.</w:t>
      </w:r>
    </w:p>
    <w:p w14:paraId="14E7E065" w14:textId="1E982C47" w:rsidR="00292186" w:rsidRDefault="00292186" w:rsidP="00836DFB">
      <w:pPr>
        <w:pStyle w:val="Estilo1"/>
        <w:numPr>
          <w:ilvl w:val="0"/>
          <w:numId w:val="0"/>
        </w:numPr>
        <w:ind w:right="0"/>
        <w:rPr>
          <w:rFonts w:ascii="Abadi" w:hAnsi="Abadi"/>
          <w:sz w:val="21"/>
          <w:szCs w:val="21"/>
        </w:rPr>
      </w:pPr>
    </w:p>
    <w:p w14:paraId="4EE7725D" w14:textId="201B3A12" w:rsidR="00292186" w:rsidRDefault="00292186" w:rsidP="00836DFB">
      <w:pPr>
        <w:pStyle w:val="Estilo1"/>
        <w:numPr>
          <w:ilvl w:val="0"/>
          <w:numId w:val="0"/>
        </w:numPr>
        <w:ind w:right="0"/>
        <w:rPr>
          <w:rFonts w:ascii="Abadi" w:hAnsi="Abadi"/>
          <w:sz w:val="21"/>
          <w:szCs w:val="21"/>
        </w:rPr>
      </w:pPr>
    </w:p>
    <w:p w14:paraId="5054C818" w14:textId="77777777" w:rsidR="00292186" w:rsidRDefault="00292186" w:rsidP="00292186">
      <w:pPr>
        <w:pStyle w:val="Prrafodelista"/>
        <w:ind w:left="0" w:firstLine="708"/>
        <w:jc w:val="both"/>
        <w:rPr>
          <w:rFonts w:ascii="Abadi" w:hAnsi="Abadi"/>
          <w:sz w:val="21"/>
          <w:szCs w:val="21"/>
        </w:rPr>
      </w:pPr>
      <w:r w:rsidRPr="00074138">
        <w:rPr>
          <w:rFonts w:ascii="Abadi" w:hAnsi="Abadi"/>
          <w:b/>
          <w:bCs/>
          <w:sz w:val="21"/>
          <w:szCs w:val="21"/>
        </w:rPr>
        <w:t>La Presidenta.-</w:t>
      </w:r>
      <w:r>
        <w:rPr>
          <w:rFonts w:ascii="Abadi" w:hAnsi="Abadi"/>
          <w:sz w:val="21"/>
          <w:szCs w:val="21"/>
        </w:rPr>
        <w:t xml:space="preserve"> S</w:t>
      </w:r>
      <w:r w:rsidRPr="007906C3">
        <w:rPr>
          <w:rFonts w:ascii="Abadi" w:hAnsi="Abadi"/>
          <w:sz w:val="21"/>
          <w:szCs w:val="21"/>
        </w:rPr>
        <w:t xml:space="preserve">e pide la diputada </w:t>
      </w:r>
      <w:r w:rsidRPr="007035D8">
        <w:rPr>
          <w:rFonts w:ascii="Abadi" w:hAnsi="Abadi"/>
          <w:b/>
          <w:bCs/>
          <w:sz w:val="21"/>
          <w:szCs w:val="21"/>
        </w:rPr>
        <w:t>Alma Edw</w:t>
      </w:r>
      <w:r>
        <w:rPr>
          <w:rFonts w:ascii="Abadi" w:hAnsi="Abadi"/>
          <w:b/>
          <w:bCs/>
          <w:sz w:val="21"/>
          <w:szCs w:val="21"/>
        </w:rPr>
        <w:t>v</w:t>
      </w:r>
      <w:r w:rsidRPr="007035D8">
        <w:rPr>
          <w:rFonts w:ascii="Abadi" w:hAnsi="Abadi"/>
          <w:b/>
          <w:bCs/>
          <w:sz w:val="21"/>
          <w:szCs w:val="21"/>
        </w:rPr>
        <w:t>iges Alcaraz Her</w:t>
      </w:r>
      <w:r>
        <w:rPr>
          <w:rFonts w:ascii="Abadi" w:hAnsi="Abadi"/>
          <w:b/>
          <w:bCs/>
          <w:sz w:val="21"/>
          <w:szCs w:val="21"/>
        </w:rPr>
        <w:t>n</w:t>
      </w:r>
      <w:r w:rsidRPr="007035D8">
        <w:rPr>
          <w:rFonts w:ascii="Abadi" w:hAnsi="Abadi"/>
          <w:b/>
          <w:bCs/>
          <w:sz w:val="21"/>
          <w:szCs w:val="21"/>
        </w:rPr>
        <w:t>ández</w:t>
      </w:r>
      <w:r>
        <w:rPr>
          <w:rFonts w:ascii="Abadi" w:hAnsi="Abadi"/>
          <w:sz w:val="21"/>
          <w:szCs w:val="21"/>
        </w:rPr>
        <w:t xml:space="preserve">, dar </w:t>
      </w:r>
      <w:r w:rsidRPr="007906C3">
        <w:rPr>
          <w:rFonts w:ascii="Abadi" w:hAnsi="Abadi"/>
          <w:sz w:val="21"/>
          <w:szCs w:val="21"/>
        </w:rPr>
        <w:t xml:space="preserve"> lectura </w:t>
      </w:r>
      <w:r>
        <w:rPr>
          <w:rFonts w:ascii="Abadi" w:hAnsi="Abadi"/>
          <w:sz w:val="21"/>
          <w:szCs w:val="21"/>
        </w:rPr>
        <w:t xml:space="preserve">a </w:t>
      </w:r>
      <w:r w:rsidRPr="007906C3">
        <w:rPr>
          <w:rFonts w:ascii="Abadi" w:hAnsi="Abadi"/>
          <w:sz w:val="21"/>
          <w:szCs w:val="21"/>
        </w:rPr>
        <w:t>su propuesta de</w:t>
      </w:r>
      <w:r>
        <w:rPr>
          <w:rFonts w:ascii="Abadi" w:hAnsi="Abadi"/>
          <w:sz w:val="21"/>
          <w:szCs w:val="21"/>
        </w:rPr>
        <w:t>l</w:t>
      </w:r>
      <w:r w:rsidRPr="007906C3">
        <w:rPr>
          <w:rFonts w:ascii="Abadi" w:hAnsi="Abadi"/>
          <w:sz w:val="21"/>
          <w:szCs w:val="21"/>
        </w:rPr>
        <w:t xml:space="preserve"> punto de acuerdo a efecto de exhortar al titular de la Auditoría Superior del Estado de Guanajuato, Javier Pérez Salazar, para que lleve a cabo una auditoría integral al municipio de León en los siguientes términos El sujeto de fiscalización será el municipio de León se tratara de una auditoría financiera integral que incluya a todas las partidas no revisadas en auditorías previas para la fiscalización de la materia </w:t>
      </w:r>
      <w:r>
        <w:rPr>
          <w:rFonts w:ascii="Abadi" w:hAnsi="Abadi"/>
          <w:sz w:val="21"/>
          <w:szCs w:val="21"/>
        </w:rPr>
        <w:t>de</w:t>
      </w:r>
      <w:r w:rsidRPr="007906C3">
        <w:rPr>
          <w:rFonts w:ascii="Abadi" w:hAnsi="Abadi"/>
          <w:sz w:val="21"/>
          <w:szCs w:val="21"/>
        </w:rPr>
        <w:t xml:space="preserve"> auditoría resultante. La revisión deberá incluir, al menos, la verificación del pago a la legalidad de la adjudicación y contratación de bienes y servicios que corresponda, así como el cumplimiento de las cláusulas contractuales de los mismos. El periodo </w:t>
      </w:r>
      <w:r>
        <w:rPr>
          <w:rFonts w:ascii="Abadi" w:hAnsi="Abadi"/>
          <w:sz w:val="21"/>
          <w:szCs w:val="21"/>
        </w:rPr>
        <w:t>dictado</w:t>
      </w:r>
      <w:r w:rsidRPr="007906C3">
        <w:rPr>
          <w:rFonts w:ascii="Abadi" w:hAnsi="Abadi"/>
          <w:sz w:val="21"/>
          <w:szCs w:val="21"/>
        </w:rPr>
        <w:t xml:space="preserve"> abarcará los ejercicios fiscales de </w:t>
      </w:r>
      <w:r>
        <w:rPr>
          <w:rFonts w:ascii="Abadi" w:hAnsi="Abadi"/>
          <w:sz w:val="21"/>
          <w:szCs w:val="21"/>
        </w:rPr>
        <w:t>2019</w:t>
      </w:r>
      <w:r w:rsidRPr="007906C3">
        <w:rPr>
          <w:rFonts w:ascii="Abadi" w:hAnsi="Abadi"/>
          <w:sz w:val="21"/>
          <w:szCs w:val="21"/>
        </w:rPr>
        <w:t xml:space="preserve">, </w:t>
      </w:r>
      <w:r>
        <w:rPr>
          <w:rFonts w:ascii="Abadi" w:hAnsi="Abadi"/>
          <w:sz w:val="21"/>
          <w:szCs w:val="21"/>
        </w:rPr>
        <w:t>2020</w:t>
      </w:r>
      <w:r w:rsidRPr="007906C3">
        <w:rPr>
          <w:rFonts w:ascii="Abadi" w:hAnsi="Abadi"/>
          <w:sz w:val="21"/>
          <w:szCs w:val="21"/>
        </w:rPr>
        <w:t xml:space="preserve"> y </w:t>
      </w:r>
      <w:r>
        <w:rPr>
          <w:rFonts w:ascii="Abadi" w:hAnsi="Abadi"/>
          <w:sz w:val="21"/>
          <w:szCs w:val="21"/>
        </w:rPr>
        <w:t>2021 y</w:t>
      </w:r>
      <w:r w:rsidRPr="007906C3">
        <w:rPr>
          <w:rFonts w:ascii="Abadi" w:hAnsi="Abadi"/>
          <w:sz w:val="21"/>
          <w:szCs w:val="21"/>
        </w:rPr>
        <w:t xml:space="preserve"> la auditoría </w:t>
      </w:r>
      <w:r>
        <w:rPr>
          <w:rFonts w:ascii="Abadi" w:hAnsi="Abadi"/>
          <w:sz w:val="21"/>
          <w:szCs w:val="21"/>
        </w:rPr>
        <w:t>deberá iniciarse la</w:t>
      </w:r>
      <w:r w:rsidRPr="007906C3">
        <w:rPr>
          <w:rFonts w:ascii="Abadi" w:hAnsi="Abadi"/>
          <w:sz w:val="21"/>
          <w:szCs w:val="21"/>
        </w:rPr>
        <w:t xml:space="preserve"> brevedad</w:t>
      </w:r>
      <w:r>
        <w:rPr>
          <w:rFonts w:ascii="Abadi" w:hAnsi="Abadi"/>
          <w:sz w:val="21"/>
          <w:szCs w:val="21"/>
        </w:rPr>
        <w:t>.</w:t>
      </w:r>
    </w:p>
    <w:p w14:paraId="5F8D2F29" w14:textId="77777777" w:rsidR="00292186" w:rsidRDefault="00292186" w:rsidP="00292186">
      <w:pPr>
        <w:pStyle w:val="Prrafodelista"/>
        <w:ind w:left="0"/>
        <w:jc w:val="both"/>
        <w:rPr>
          <w:rFonts w:ascii="Abadi" w:hAnsi="Abadi"/>
          <w:sz w:val="21"/>
          <w:szCs w:val="21"/>
        </w:rPr>
      </w:pPr>
    </w:p>
    <w:p w14:paraId="46572E0E" w14:textId="0BAF089A" w:rsidR="00292186" w:rsidRDefault="00292186" w:rsidP="00292186">
      <w:pPr>
        <w:pStyle w:val="Prrafodelista"/>
        <w:ind w:left="0"/>
        <w:jc w:val="both"/>
        <w:rPr>
          <w:rFonts w:ascii="Abadi" w:hAnsi="Abadi"/>
          <w:sz w:val="21"/>
          <w:szCs w:val="21"/>
        </w:rPr>
      </w:pPr>
      <w:r>
        <w:rPr>
          <w:rFonts w:ascii="Abadi" w:hAnsi="Abadi"/>
          <w:sz w:val="21"/>
          <w:szCs w:val="21"/>
        </w:rPr>
        <w:t>A</w:t>
      </w:r>
      <w:r w:rsidRPr="007906C3">
        <w:rPr>
          <w:rFonts w:ascii="Abadi" w:hAnsi="Abadi"/>
          <w:sz w:val="21"/>
          <w:szCs w:val="21"/>
        </w:rPr>
        <w:t>delante</w:t>
      </w:r>
      <w:r>
        <w:rPr>
          <w:rFonts w:ascii="Abadi" w:hAnsi="Abadi"/>
          <w:sz w:val="21"/>
          <w:szCs w:val="21"/>
        </w:rPr>
        <w:t xml:space="preserve"> diputada.</w:t>
      </w:r>
    </w:p>
    <w:p w14:paraId="54E9C320" w14:textId="26EF91E5" w:rsidR="003D493D" w:rsidRDefault="003D493D" w:rsidP="00292186">
      <w:pPr>
        <w:pStyle w:val="Prrafodelista"/>
        <w:ind w:left="0"/>
        <w:jc w:val="both"/>
        <w:rPr>
          <w:rFonts w:ascii="Abadi" w:hAnsi="Abadi"/>
          <w:sz w:val="21"/>
          <w:szCs w:val="21"/>
        </w:rPr>
      </w:pPr>
    </w:p>
    <w:p w14:paraId="4FBCCDEA" w14:textId="72CBD79A" w:rsidR="003D493D" w:rsidRDefault="003D493D" w:rsidP="00292186">
      <w:pPr>
        <w:pStyle w:val="Prrafodelista"/>
        <w:ind w:left="0"/>
        <w:jc w:val="both"/>
        <w:rPr>
          <w:rFonts w:ascii="Abadi" w:hAnsi="Abadi"/>
          <w:sz w:val="21"/>
          <w:szCs w:val="21"/>
        </w:rPr>
      </w:pPr>
    </w:p>
    <w:p w14:paraId="198EBA16" w14:textId="48C78D55" w:rsidR="00292186" w:rsidRDefault="00292186" w:rsidP="00292186">
      <w:pPr>
        <w:pStyle w:val="Prrafodelista"/>
        <w:ind w:left="0"/>
        <w:jc w:val="both"/>
        <w:rPr>
          <w:rFonts w:ascii="Abadi" w:hAnsi="Abadi"/>
          <w:sz w:val="21"/>
          <w:szCs w:val="21"/>
        </w:rPr>
      </w:pPr>
    </w:p>
    <w:p w14:paraId="29E712FA" w14:textId="111B2BB4" w:rsidR="00C9375B" w:rsidRDefault="00D37AB8" w:rsidP="00836DFB">
      <w:pPr>
        <w:pStyle w:val="Estilo1"/>
        <w:numPr>
          <w:ilvl w:val="0"/>
          <w:numId w:val="0"/>
        </w:numPr>
        <w:ind w:right="0"/>
        <w:rPr>
          <w:rFonts w:ascii="Abadi" w:hAnsi="Abadi"/>
          <w:sz w:val="21"/>
          <w:szCs w:val="21"/>
        </w:rPr>
      </w:pPr>
      <w:r>
        <w:rPr>
          <w:noProof/>
        </w:rPr>
        <w:drawing>
          <wp:anchor distT="0" distB="0" distL="114300" distR="114300" simplePos="0" relativeHeight="251680768" behindDoc="1" locked="0" layoutInCell="1" allowOverlap="1" wp14:anchorId="0B6E3BEB" wp14:editId="1BDAAE6B">
            <wp:simplePos x="0" y="0"/>
            <wp:positionH relativeFrom="column">
              <wp:posOffset>533400</wp:posOffset>
            </wp:positionH>
            <wp:positionV relativeFrom="paragraph">
              <wp:posOffset>2540</wp:posOffset>
            </wp:positionV>
            <wp:extent cx="1856105" cy="1043980"/>
            <wp:effectExtent l="133350" t="76200" r="86995" b="441960"/>
            <wp:wrapTight wrapText="bothSides">
              <wp:wrapPolygon edited="0">
                <wp:start x="887" y="-1577"/>
                <wp:lineTo x="-1552" y="-788"/>
                <wp:lineTo x="-1552" y="24438"/>
                <wp:lineTo x="-665" y="30350"/>
                <wp:lineTo x="21947" y="30350"/>
                <wp:lineTo x="22391" y="5518"/>
                <wp:lineTo x="20174" y="-394"/>
                <wp:lineTo x="19952" y="-1577"/>
                <wp:lineTo x="887" y="-1577"/>
              </wp:wrapPolygon>
            </wp:wrapTight>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6105" cy="1043980"/>
                    </a:xfrm>
                    <a:prstGeom prst="roundRect">
                      <a:avLst>
                        <a:gd name="adj" fmla="val 16667"/>
                      </a:avLst>
                    </a:prstGeom>
                    <a:ln>
                      <a:noFill/>
                    </a:ln>
                    <a:effectLst>
                      <a:outerShdw blurRad="76200" dist="38100" dir="7800000" algn="tl" rotWithShape="0">
                        <a:srgbClr val="000000">
                          <a:alpha val="40000"/>
                        </a:srgbClr>
                      </a:outerShdw>
                      <a:reflection blurRad="6350" stA="50000" endA="300" endPos="38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1D70D50" w14:textId="77777777" w:rsidR="003D493D" w:rsidRDefault="003D493D" w:rsidP="00C9375B">
      <w:pPr>
        <w:jc w:val="both"/>
        <w:rPr>
          <w:rFonts w:ascii="Abadi" w:hAnsi="Abadi"/>
          <w:b/>
          <w:bCs/>
          <w:sz w:val="21"/>
          <w:szCs w:val="21"/>
        </w:rPr>
      </w:pPr>
    </w:p>
    <w:p w14:paraId="6E540C9A" w14:textId="77777777" w:rsidR="003D493D" w:rsidRDefault="003D493D" w:rsidP="00C9375B">
      <w:pPr>
        <w:jc w:val="both"/>
        <w:rPr>
          <w:rFonts w:ascii="Abadi" w:hAnsi="Abadi"/>
          <w:b/>
          <w:bCs/>
          <w:sz w:val="21"/>
          <w:szCs w:val="21"/>
        </w:rPr>
      </w:pPr>
    </w:p>
    <w:p w14:paraId="716CC5A8" w14:textId="77777777" w:rsidR="003D493D" w:rsidRDefault="003D493D" w:rsidP="00C9375B">
      <w:pPr>
        <w:jc w:val="both"/>
        <w:rPr>
          <w:rFonts w:ascii="Abadi" w:hAnsi="Abadi"/>
          <w:b/>
          <w:bCs/>
          <w:sz w:val="21"/>
          <w:szCs w:val="21"/>
        </w:rPr>
      </w:pPr>
    </w:p>
    <w:p w14:paraId="74EDA9FE" w14:textId="77777777" w:rsidR="003D493D" w:rsidRDefault="003D493D" w:rsidP="00C9375B">
      <w:pPr>
        <w:jc w:val="both"/>
        <w:rPr>
          <w:rFonts w:ascii="Abadi" w:hAnsi="Abadi"/>
          <w:b/>
          <w:bCs/>
          <w:sz w:val="21"/>
          <w:szCs w:val="21"/>
        </w:rPr>
      </w:pPr>
    </w:p>
    <w:p w14:paraId="6B9BA460" w14:textId="77777777" w:rsidR="003D493D" w:rsidRDefault="003D493D" w:rsidP="00C9375B">
      <w:pPr>
        <w:jc w:val="both"/>
        <w:rPr>
          <w:rFonts w:ascii="Abadi" w:hAnsi="Abadi"/>
          <w:b/>
          <w:bCs/>
          <w:sz w:val="21"/>
          <w:szCs w:val="21"/>
        </w:rPr>
      </w:pPr>
    </w:p>
    <w:p w14:paraId="456FB26D" w14:textId="77777777" w:rsidR="003D493D" w:rsidRDefault="003D493D" w:rsidP="00C9375B">
      <w:pPr>
        <w:jc w:val="both"/>
        <w:rPr>
          <w:rFonts w:ascii="Abadi" w:hAnsi="Abadi"/>
          <w:b/>
          <w:bCs/>
          <w:sz w:val="21"/>
          <w:szCs w:val="21"/>
        </w:rPr>
      </w:pPr>
    </w:p>
    <w:p w14:paraId="109828D7" w14:textId="178FCC78" w:rsidR="003D493D" w:rsidRDefault="003D493D" w:rsidP="00C9375B">
      <w:pPr>
        <w:jc w:val="both"/>
        <w:rPr>
          <w:rFonts w:ascii="Abadi" w:hAnsi="Abadi"/>
          <w:b/>
          <w:bCs/>
          <w:sz w:val="21"/>
          <w:szCs w:val="21"/>
        </w:rPr>
      </w:pPr>
    </w:p>
    <w:p w14:paraId="02A3DD5B" w14:textId="4A990483" w:rsidR="003D493D" w:rsidRDefault="003D493D" w:rsidP="003D493D">
      <w:pPr>
        <w:jc w:val="center"/>
        <w:rPr>
          <w:rFonts w:ascii="Abadi" w:hAnsi="Abadi"/>
          <w:b/>
          <w:bCs/>
          <w:sz w:val="21"/>
          <w:szCs w:val="21"/>
        </w:rPr>
      </w:pPr>
      <w:r>
        <w:rPr>
          <w:rFonts w:ascii="Abadi" w:hAnsi="Abadi"/>
          <w:b/>
          <w:bCs/>
          <w:sz w:val="21"/>
          <w:szCs w:val="21"/>
        </w:rPr>
        <w:t>(intervención)</w:t>
      </w:r>
    </w:p>
    <w:p w14:paraId="5B3342D7" w14:textId="77777777" w:rsidR="003D493D" w:rsidRDefault="003D493D" w:rsidP="003D493D">
      <w:pPr>
        <w:jc w:val="center"/>
        <w:rPr>
          <w:rFonts w:ascii="Abadi" w:hAnsi="Abadi"/>
          <w:b/>
          <w:bCs/>
          <w:sz w:val="21"/>
          <w:szCs w:val="21"/>
        </w:rPr>
      </w:pPr>
    </w:p>
    <w:p w14:paraId="299ADCF4" w14:textId="3863795A"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Presidencia de la Mesa Directiva de la </w:t>
      </w:r>
    </w:p>
    <w:p w14:paraId="351B361D" w14:textId="77777777"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LXV Legislatura del Estado de Guanajuato </w:t>
      </w:r>
    </w:p>
    <w:p w14:paraId="6FF7B639" w14:textId="30589429"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Presente.  </w:t>
      </w:r>
    </w:p>
    <w:p w14:paraId="5138A92F" w14:textId="77777777" w:rsidR="00DF3B61" w:rsidRPr="00C92E2F" w:rsidRDefault="00DF3B61" w:rsidP="00C9375B">
      <w:pPr>
        <w:jc w:val="both"/>
        <w:rPr>
          <w:rFonts w:ascii="Abadi" w:hAnsi="Abadi"/>
          <w:b/>
          <w:bCs/>
          <w:sz w:val="21"/>
          <w:szCs w:val="21"/>
        </w:rPr>
      </w:pPr>
    </w:p>
    <w:p w14:paraId="0D1691AF" w14:textId="7E0AFA5E" w:rsidR="00C9375B" w:rsidRPr="00C92E2F" w:rsidRDefault="00C9375B" w:rsidP="00C9375B">
      <w:pPr>
        <w:jc w:val="both"/>
        <w:rPr>
          <w:rFonts w:ascii="Abadi" w:hAnsi="Abadi"/>
          <w:sz w:val="21"/>
          <w:szCs w:val="21"/>
        </w:rPr>
      </w:pPr>
      <w:r w:rsidRPr="00C92E2F">
        <w:rPr>
          <w:rFonts w:ascii="Abadi" w:hAnsi="Abadi"/>
          <w:sz w:val="21"/>
          <w:szCs w:val="21"/>
        </w:rPr>
        <w:t xml:space="preserve">Diputada </w:t>
      </w:r>
      <w:r w:rsidRPr="00C92E2F">
        <w:rPr>
          <w:rFonts w:ascii="Abadi" w:hAnsi="Abadi"/>
          <w:b/>
          <w:bCs/>
          <w:sz w:val="21"/>
          <w:szCs w:val="21"/>
        </w:rPr>
        <w:t>Alma Edwviges Alcaraz Hernández,</w:t>
      </w:r>
      <w:r w:rsidRPr="00C92E2F">
        <w:rPr>
          <w:rFonts w:ascii="Abadi" w:hAnsi="Abadi"/>
          <w:sz w:val="21"/>
          <w:szCs w:val="21"/>
        </w:rPr>
        <w:t xml:space="preserve"> integrante del Grupo Parlamentario de Morena en la LXV Legislatura del Congreso</w:t>
      </w:r>
      <w:r w:rsidRPr="00D840BD">
        <w:rPr>
          <w:rFonts w:ascii="Abadi" w:hAnsi="Abadi"/>
        </w:rPr>
        <w:t xml:space="preserve"> </w:t>
      </w:r>
      <w:r w:rsidRPr="00C92E2F">
        <w:rPr>
          <w:rFonts w:ascii="Abadi" w:hAnsi="Abadi"/>
          <w:sz w:val="21"/>
          <w:szCs w:val="21"/>
        </w:rPr>
        <w:t xml:space="preserve">del Estado de Guanajuato, con fundamento en lo dispuesto por los artículos 57 primer párrafo de la Constitución Política para el Estado de Guanajuato, y 204 fracción III de la Ley Orgánica del Poder Legislativo del Estado de Guanajuato, me permito poner a la consideración de la Asamblea la siguiente propuesta de Punto de Acuerdo, según las siguientes </w:t>
      </w:r>
    </w:p>
    <w:p w14:paraId="0633EE80" w14:textId="77777777" w:rsidR="00BA0B1D" w:rsidRPr="00D840BD" w:rsidRDefault="00BA0B1D" w:rsidP="00C9375B">
      <w:pPr>
        <w:jc w:val="both"/>
        <w:rPr>
          <w:rFonts w:ascii="Abadi" w:hAnsi="Abadi"/>
        </w:rPr>
      </w:pPr>
    </w:p>
    <w:p w14:paraId="35DFAC7C" w14:textId="11514BD7"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C O N S I D E R A C I O N E S </w:t>
      </w:r>
    </w:p>
    <w:p w14:paraId="76D73871" w14:textId="77777777" w:rsidR="00BA0B1D" w:rsidRPr="00D840BD" w:rsidRDefault="00BA0B1D" w:rsidP="00C9375B">
      <w:pPr>
        <w:jc w:val="both"/>
        <w:rPr>
          <w:rFonts w:ascii="Abadi" w:hAnsi="Abadi"/>
          <w:b/>
          <w:bCs/>
        </w:rPr>
      </w:pPr>
    </w:p>
    <w:p w14:paraId="60E8D694" w14:textId="399D2FE0" w:rsidR="00C9375B" w:rsidRPr="00C92E2F" w:rsidRDefault="00C9375B" w:rsidP="00C9375B">
      <w:pPr>
        <w:jc w:val="both"/>
        <w:rPr>
          <w:rFonts w:ascii="Abadi" w:hAnsi="Abadi"/>
          <w:sz w:val="21"/>
          <w:szCs w:val="21"/>
        </w:rPr>
      </w:pPr>
      <w:r w:rsidRPr="00C92E2F">
        <w:rPr>
          <w:rFonts w:ascii="Abadi" w:hAnsi="Abadi"/>
          <w:sz w:val="21"/>
          <w:szCs w:val="21"/>
        </w:rPr>
        <w:t xml:space="preserve">El municipio de León es uno de los que más presupuesto ejerce en todo el estado de Guanajuato. Tan sólo durante la segunda administración de Héctor López Santillana, el presupuesto ejercido ascendió a más de 19 mil millones de pesos1, es decir, alrededor de 6 mil 339 millones de pesos por año.  </w:t>
      </w:r>
    </w:p>
    <w:p w14:paraId="5E4282B5" w14:textId="77777777" w:rsidR="00BA0B1D" w:rsidRPr="00C92E2F" w:rsidRDefault="00BA0B1D" w:rsidP="00C9375B">
      <w:pPr>
        <w:jc w:val="both"/>
        <w:rPr>
          <w:rFonts w:ascii="Abadi" w:hAnsi="Abadi"/>
          <w:sz w:val="21"/>
          <w:szCs w:val="21"/>
        </w:rPr>
      </w:pPr>
    </w:p>
    <w:p w14:paraId="5F7CDB2F" w14:textId="389D4DE5" w:rsidR="00C9375B" w:rsidRPr="00C92E2F" w:rsidRDefault="00C9375B" w:rsidP="00C9375B">
      <w:pPr>
        <w:jc w:val="both"/>
        <w:rPr>
          <w:rFonts w:ascii="Abadi" w:hAnsi="Abadi"/>
          <w:sz w:val="21"/>
          <w:szCs w:val="21"/>
        </w:rPr>
      </w:pPr>
      <w:r w:rsidRPr="00C92E2F">
        <w:rPr>
          <w:rFonts w:ascii="Abadi" w:hAnsi="Abadi"/>
          <w:sz w:val="21"/>
          <w:szCs w:val="21"/>
        </w:rPr>
        <w:t xml:space="preserve">Sin embargo, lejos de que el ejercicio de dichos recursos haya sido pulcro, existen casos de corrupción tan evidentes que la Contraloría de la actual administración del Ayuntamiento no ha tenido más opción que llamar la atención sobre algunos de los sucedidos durante el periodo de López Santillana. </w:t>
      </w:r>
    </w:p>
    <w:p w14:paraId="05C21280" w14:textId="77777777" w:rsidR="00BA0B1D" w:rsidRPr="00C92E2F" w:rsidRDefault="00BA0B1D" w:rsidP="00C9375B">
      <w:pPr>
        <w:jc w:val="both"/>
        <w:rPr>
          <w:rFonts w:ascii="Abadi" w:hAnsi="Abadi"/>
          <w:sz w:val="21"/>
          <w:szCs w:val="21"/>
        </w:rPr>
      </w:pPr>
    </w:p>
    <w:p w14:paraId="53F177BC" w14:textId="014C76D8" w:rsidR="00C9375B" w:rsidRPr="00C92E2F" w:rsidRDefault="00C9375B" w:rsidP="00C9375B">
      <w:pPr>
        <w:jc w:val="both"/>
        <w:rPr>
          <w:rFonts w:ascii="Abadi" w:hAnsi="Abadi"/>
          <w:sz w:val="21"/>
          <w:szCs w:val="21"/>
        </w:rPr>
      </w:pPr>
      <w:r w:rsidRPr="00C92E2F">
        <w:rPr>
          <w:rFonts w:ascii="Abadi" w:hAnsi="Abadi"/>
          <w:sz w:val="21"/>
          <w:szCs w:val="21"/>
        </w:rPr>
        <w:t xml:space="preserve">Ejemplo de lo anterior es el caso del despojo al jardín de niños Juan Aldama por parte de un empresario cercano a las cúpulas panistas, mismo que Morena ha denunciado tanto desde esta tribuna, como desde el Ayuntamiento del propio municipio. </w:t>
      </w:r>
    </w:p>
    <w:p w14:paraId="6D77F4BD" w14:textId="77777777" w:rsidR="00BA0B1D" w:rsidRPr="00C92E2F" w:rsidRDefault="00BA0B1D" w:rsidP="00C9375B">
      <w:pPr>
        <w:jc w:val="both"/>
        <w:rPr>
          <w:rFonts w:ascii="Abadi" w:hAnsi="Abadi"/>
          <w:sz w:val="21"/>
          <w:szCs w:val="21"/>
        </w:rPr>
      </w:pPr>
    </w:p>
    <w:p w14:paraId="718B4315" w14:textId="77777777" w:rsidR="00C9375B" w:rsidRPr="00C92E2F" w:rsidRDefault="00C9375B" w:rsidP="00C9375B">
      <w:pPr>
        <w:jc w:val="both"/>
        <w:rPr>
          <w:rFonts w:ascii="Abadi" w:hAnsi="Abadi"/>
          <w:sz w:val="21"/>
          <w:szCs w:val="21"/>
        </w:rPr>
      </w:pPr>
      <w:r w:rsidRPr="00C92E2F">
        <w:rPr>
          <w:rFonts w:ascii="Abadi" w:hAnsi="Abadi"/>
          <w:sz w:val="21"/>
          <w:szCs w:val="21"/>
        </w:rPr>
        <w:t xml:space="preserve">Otro ejemplo lo constituyen los moches que varias empresas entregaban a funcionarios de la dirección general de desarrollo institucional para firmar contratos de prestación de servicios o venta de bienes para los más de 7 mil empleados del ayuntamiento. En este caso, incluso se estableció denuncia penal con número 131271/2021 que ahora debe resolver la Fiscalía. </w:t>
      </w:r>
    </w:p>
    <w:p w14:paraId="06996A07" w14:textId="03E6D766" w:rsidR="00C9375B" w:rsidRPr="00C92E2F" w:rsidRDefault="00C9375B" w:rsidP="00C9375B">
      <w:pPr>
        <w:jc w:val="both"/>
        <w:rPr>
          <w:rFonts w:ascii="Abadi" w:hAnsi="Abadi"/>
          <w:sz w:val="21"/>
          <w:szCs w:val="21"/>
        </w:rPr>
      </w:pPr>
      <w:r w:rsidRPr="00C92E2F">
        <w:rPr>
          <w:rFonts w:ascii="Abadi" w:hAnsi="Abadi"/>
          <w:sz w:val="21"/>
          <w:szCs w:val="21"/>
        </w:rPr>
        <w:t xml:space="preserve">Un ejemplo más es la condonación de 2.5 millones de pesos de impuesto predial que la administración panista intentó condonar al campo de golf Club Campestre, haciéndolo pasar por predio de uso agrícola. </w:t>
      </w:r>
    </w:p>
    <w:p w14:paraId="49E22624" w14:textId="77777777" w:rsidR="00F42E1E" w:rsidRPr="00C92E2F" w:rsidRDefault="00F42E1E" w:rsidP="00C9375B">
      <w:pPr>
        <w:jc w:val="both"/>
        <w:rPr>
          <w:rFonts w:ascii="Abadi" w:hAnsi="Abadi"/>
          <w:sz w:val="21"/>
          <w:szCs w:val="21"/>
        </w:rPr>
      </w:pPr>
    </w:p>
    <w:p w14:paraId="46854983" w14:textId="03DE14DD" w:rsidR="00C9375B" w:rsidRPr="00C92E2F" w:rsidRDefault="00C9375B" w:rsidP="00C9375B">
      <w:pPr>
        <w:jc w:val="both"/>
        <w:rPr>
          <w:rFonts w:ascii="Abadi" w:hAnsi="Abadi"/>
          <w:sz w:val="21"/>
          <w:szCs w:val="21"/>
        </w:rPr>
      </w:pPr>
      <w:r w:rsidRPr="00C92E2F">
        <w:rPr>
          <w:rFonts w:ascii="Abadi" w:hAnsi="Abadi"/>
          <w:sz w:val="21"/>
          <w:szCs w:val="21"/>
        </w:rPr>
        <w:lastRenderedPageBreak/>
        <w:t xml:space="preserve">Pese a que los anteriores ejemplos están lejos de constituir un listado exhaustivo, sirven para ilustrar la duda razonable que tiene la ciudadanía sobre la legalidad del ejercicio presupuestal de toda la administración de López Santillana. Al respecto, incluso a Diego </w:t>
      </w:r>
      <w:proofErr w:type="spellStart"/>
      <w:r w:rsidRPr="00C92E2F">
        <w:rPr>
          <w:rFonts w:ascii="Abadi" w:hAnsi="Abadi"/>
          <w:sz w:val="21"/>
          <w:szCs w:val="21"/>
        </w:rPr>
        <w:t>Sinhue</w:t>
      </w:r>
      <w:proofErr w:type="spellEnd"/>
      <w:r w:rsidRPr="00C92E2F">
        <w:rPr>
          <w:rFonts w:ascii="Abadi" w:hAnsi="Abadi"/>
          <w:sz w:val="21"/>
          <w:szCs w:val="21"/>
        </w:rPr>
        <w:t xml:space="preserve"> no le ha quedado más remedio que aceptar que, pese a su confianza en Santillana, “todas las acciones de gobierno deben ser auditadas, haya o no denuncias o sospechas; para eso están las contralorías, la gestión pública y la Auditoría Superior del Estado”2. </w:t>
      </w:r>
    </w:p>
    <w:p w14:paraId="79D31755" w14:textId="77777777" w:rsidR="00F42E1E" w:rsidRPr="00C92E2F" w:rsidRDefault="00F42E1E" w:rsidP="00C9375B">
      <w:pPr>
        <w:jc w:val="both"/>
        <w:rPr>
          <w:rFonts w:ascii="Abadi" w:hAnsi="Abadi"/>
          <w:sz w:val="21"/>
          <w:szCs w:val="21"/>
        </w:rPr>
      </w:pPr>
    </w:p>
    <w:p w14:paraId="0261FE8F" w14:textId="323308CC" w:rsidR="00C9375B" w:rsidRPr="00C92E2F" w:rsidRDefault="00C9375B" w:rsidP="00C9375B">
      <w:pPr>
        <w:jc w:val="both"/>
        <w:rPr>
          <w:rFonts w:ascii="Abadi" w:hAnsi="Abadi"/>
          <w:sz w:val="21"/>
          <w:szCs w:val="21"/>
        </w:rPr>
      </w:pPr>
      <w:r w:rsidRPr="00C92E2F">
        <w:rPr>
          <w:rFonts w:ascii="Abadi" w:hAnsi="Abadi"/>
          <w:sz w:val="21"/>
          <w:szCs w:val="21"/>
        </w:rPr>
        <w:t xml:space="preserve">Lamentablemente, la capacidad de rendición de cuentas respecto recursos públicos en el ámbito del control interno del propio municipio es limitada. Por un lado, porque existe una campaña publicitaria permanente acerca de la autoproclamada pulcritud de las autoridades leonesas, tal como se demuestra cuando observamos que, durante el periodo 2019-2021, se destinaron más de 259 millones de pesos a servicios de comunicación social y publicidad, esto es, 236 mil 935 pesos diarios. Este recurso, con la discrecionalidad que supone su ejercicio, se ha orientado durante años para tratar de construir una imagen que debilita la legitimidad de la fiscalización, limitando así el alcance que pudieran tener algunas acciones correctivas del municipio.  </w:t>
      </w:r>
    </w:p>
    <w:p w14:paraId="6AE549C1" w14:textId="77777777" w:rsidR="00F42E1E" w:rsidRPr="00C92E2F" w:rsidRDefault="00F42E1E" w:rsidP="00C9375B">
      <w:pPr>
        <w:jc w:val="both"/>
        <w:rPr>
          <w:rFonts w:ascii="Abadi" w:hAnsi="Abadi"/>
          <w:sz w:val="21"/>
          <w:szCs w:val="21"/>
        </w:rPr>
      </w:pPr>
    </w:p>
    <w:p w14:paraId="046F70DF" w14:textId="2F6211F8" w:rsidR="00C9375B" w:rsidRPr="00C92E2F" w:rsidRDefault="00C9375B" w:rsidP="00C9375B">
      <w:pPr>
        <w:jc w:val="both"/>
        <w:rPr>
          <w:rFonts w:ascii="Abadi" w:hAnsi="Abadi"/>
          <w:sz w:val="21"/>
          <w:szCs w:val="21"/>
        </w:rPr>
      </w:pPr>
      <w:r w:rsidRPr="00C92E2F">
        <w:rPr>
          <w:rFonts w:ascii="Abadi" w:hAnsi="Abadi"/>
          <w:sz w:val="21"/>
          <w:szCs w:val="21"/>
        </w:rPr>
        <w:t xml:space="preserve">Por otro lado, las capacidades con las que cuenta la Contraloría Municipal para detectar la corrupción son escasos. Esto debido a que no se ha dado la alternancia partidista en la presidencia, con lo cual se compromete la total independencia que requiere la fiscalización; al mismo tiempo, y sin contar sus limitaciones presupuestales, su diseño organizacional pone en duda sus capacidades correctivas pues, tal como señala su propia descripción, se trata de “un órgano fiscalizador preventivo más que correctivo”. </w:t>
      </w:r>
    </w:p>
    <w:p w14:paraId="5EC29CAF" w14:textId="77777777" w:rsidR="00F42E1E" w:rsidRPr="00C92E2F" w:rsidRDefault="00F42E1E" w:rsidP="00C9375B">
      <w:pPr>
        <w:jc w:val="both"/>
        <w:rPr>
          <w:rFonts w:ascii="Abadi" w:hAnsi="Abadi"/>
          <w:sz w:val="21"/>
          <w:szCs w:val="21"/>
        </w:rPr>
      </w:pPr>
    </w:p>
    <w:p w14:paraId="4249C1FA" w14:textId="77777777" w:rsidR="00C9375B" w:rsidRPr="00C92E2F" w:rsidRDefault="00C9375B" w:rsidP="00C9375B">
      <w:pPr>
        <w:jc w:val="both"/>
        <w:rPr>
          <w:rFonts w:ascii="Abadi" w:hAnsi="Abadi"/>
          <w:sz w:val="21"/>
          <w:szCs w:val="21"/>
        </w:rPr>
      </w:pPr>
      <w:r w:rsidRPr="00C92E2F">
        <w:rPr>
          <w:rFonts w:ascii="Abadi" w:hAnsi="Abadi"/>
          <w:sz w:val="21"/>
          <w:szCs w:val="21"/>
        </w:rPr>
        <w:t>De esta manera, reconociendo la importancia que tiene el combate a la corrupción para la transformación de la vida pública de nuestro estado, desde el Grupo Parlamentario de Morena consideramos pertinente que la organización que debe funcionar como el brazo técnico del Poder Legislativo para llevar a cabo sus labores de fiscalización,</w:t>
      </w:r>
      <w:r w:rsidRPr="00D840BD">
        <w:rPr>
          <w:rFonts w:ascii="Abadi" w:hAnsi="Abadi"/>
        </w:rPr>
        <w:t xml:space="preserve"> intervenga para contribuir a fiscalizar los recursos públicos ejercidos </w:t>
      </w:r>
      <w:r w:rsidRPr="00C92E2F">
        <w:rPr>
          <w:rFonts w:ascii="Abadi" w:hAnsi="Abadi"/>
          <w:sz w:val="21"/>
          <w:szCs w:val="21"/>
        </w:rPr>
        <w:t xml:space="preserve">durante la última administración de Héctor López Santillana. </w:t>
      </w:r>
    </w:p>
    <w:p w14:paraId="22A36FAD" w14:textId="77777777" w:rsidR="00C9375B" w:rsidRPr="00C92E2F" w:rsidRDefault="00C9375B" w:rsidP="00C9375B">
      <w:pPr>
        <w:jc w:val="both"/>
        <w:rPr>
          <w:rFonts w:ascii="Abadi" w:hAnsi="Abadi"/>
          <w:sz w:val="21"/>
          <w:szCs w:val="21"/>
        </w:rPr>
      </w:pPr>
      <w:r w:rsidRPr="00C92E2F">
        <w:rPr>
          <w:rFonts w:ascii="Abadi" w:hAnsi="Abadi"/>
          <w:sz w:val="21"/>
          <w:szCs w:val="21"/>
        </w:rPr>
        <w:t xml:space="preserve">Por todo lo anterior, hago la siguiente propuesta de </w:t>
      </w:r>
    </w:p>
    <w:p w14:paraId="4151E68E" w14:textId="77777777" w:rsidR="00F42E1E" w:rsidRPr="00C92E2F" w:rsidRDefault="00F42E1E" w:rsidP="00C9375B">
      <w:pPr>
        <w:jc w:val="both"/>
        <w:rPr>
          <w:rFonts w:ascii="Abadi" w:hAnsi="Abadi"/>
          <w:sz w:val="21"/>
          <w:szCs w:val="21"/>
        </w:rPr>
      </w:pPr>
    </w:p>
    <w:p w14:paraId="72FFFE8F" w14:textId="6B01DB95" w:rsidR="00C9375B" w:rsidRPr="00C92E2F" w:rsidRDefault="00C9375B" w:rsidP="00C9375B">
      <w:pPr>
        <w:jc w:val="both"/>
        <w:rPr>
          <w:rFonts w:ascii="Abadi" w:hAnsi="Abadi"/>
          <w:sz w:val="21"/>
          <w:szCs w:val="21"/>
        </w:rPr>
      </w:pPr>
      <w:r w:rsidRPr="00C92E2F">
        <w:rPr>
          <w:rFonts w:ascii="Abadi" w:hAnsi="Abadi"/>
          <w:sz w:val="21"/>
          <w:szCs w:val="21"/>
        </w:rPr>
        <w:t xml:space="preserve">A C U E R D O </w:t>
      </w:r>
    </w:p>
    <w:p w14:paraId="61D5B56C" w14:textId="77777777" w:rsidR="00C9375B" w:rsidRPr="00C92E2F" w:rsidRDefault="00C9375B" w:rsidP="00C9375B">
      <w:pPr>
        <w:jc w:val="both"/>
        <w:rPr>
          <w:rFonts w:ascii="Abadi" w:hAnsi="Abadi"/>
          <w:sz w:val="21"/>
          <w:szCs w:val="21"/>
        </w:rPr>
      </w:pPr>
    </w:p>
    <w:p w14:paraId="5E9DEBA4" w14:textId="77777777" w:rsidR="00C9375B" w:rsidRPr="00C92E2F" w:rsidRDefault="00C9375B" w:rsidP="00C9375B">
      <w:pPr>
        <w:jc w:val="both"/>
        <w:rPr>
          <w:rFonts w:ascii="Abadi" w:hAnsi="Abadi"/>
          <w:b/>
          <w:bCs/>
          <w:sz w:val="21"/>
          <w:szCs w:val="21"/>
        </w:rPr>
      </w:pPr>
      <w:r w:rsidRPr="00C92E2F">
        <w:rPr>
          <w:rFonts w:ascii="Abadi" w:hAnsi="Abadi"/>
          <w:sz w:val="21"/>
          <w:szCs w:val="21"/>
        </w:rPr>
        <w:t>ÚNICO</w:t>
      </w:r>
      <w:r w:rsidRPr="00C92E2F">
        <w:rPr>
          <w:rFonts w:ascii="Abadi" w:hAnsi="Abadi"/>
          <w:b/>
          <w:bCs/>
          <w:sz w:val="21"/>
          <w:szCs w:val="21"/>
        </w:rPr>
        <w:t>- Esta</w:t>
      </w:r>
      <w:r w:rsidRPr="00D840BD">
        <w:rPr>
          <w:rFonts w:ascii="Abadi" w:hAnsi="Abadi"/>
          <w:b/>
          <w:bCs/>
        </w:rPr>
        <w:t xml:space="preserve"> </w:t>
      </w:r>
      <w:r w:rsidRPr="00C92E2F">
        <w:rPr>
          <w:rFonts w:ascii="Abadi" w:hAnsi="Abadi"/>
          <w:b/>
          <w:bCs/>
          <w:sz w:val="21"/>
          <w:szCs w:val="21"/>
        </w:rPr>
        <w:t xml:space="preserve">LXV Legislatura del Estado de Guanajuato acuerda girar atento exhorto al titular de la Auditoría Superior del Estado de Guanajuato, Javier Pérez Salazar, para que lleve a cabo una auditoría integral al municipio de León en los siguientes términos:  </w:t>
      </w:r>
    </w:p>
    <w:p w14:paraId="6B65D2A2" w14:textId="77777777" w:rsidR="00C9375B" w:rsidRPr="00C92E2F" w:rsidRDefault="00C9375B" w:rsidP="00C9375B">
      <w:pPr>
        <w:jc w:val="both"/>
        <w:rPr>
          <w:rFonts w:ascii="Abadi" w:hAnsi="Abadi"/>
          <w:b/>
          <w:bCs/>
          <w:sz w:val="21"/>
          <w:szCs w:val="21"/>
        </w:rPr>
      </w:pPr>
    </w:p>
    <w:p w14:paraId="4CF55FC8" w14:textId="77777777" w:rsidR="004C50EB" w:rsidRPr="00C92E2F" w:rsidRDefault="004C50EB" w:rsidP="00C9375B">
      <w:pPr>
        <w:jc w:val="both"/>
        <w:rPr>
          <w:rFonts w:ascii="Abadi" w:hAnsi="Abadi"/>
          <w:b/>
          <w:bCs/>
          <w:sz w:val="21"/>
          <w:szCs w:val="21"/>
        </w:rPr>
      </w:pPr>
    </w:p>
    <w:p w14:paraId="3C4E8BCF" w14:textId="57CF762C" w:rsidR="00C9375B" w:rsidRPr="00C92E2F" w:rsidRDefault="00C9375B" w:rsidP="00C9375B">
      <w:pPr>
        <w:jc w:val="both"/>
        <w:rPr>
          <w:rFonts w:ascii="Abadi" w:hAnsi="Abadi"/>
          <w:b/>
          <w:bCs/>
          <w:sz w:val="21"/>
          <w:szCs w:val="21"/>
        </w:rPr>
      </w:pPr>
      <w:r w:rsidRPr="00C92E2F">
        <w:rPr>
          <w:rFonts w:ascii="Abadi" w:hAnsi="Abadi"/>
          <w:b/>
          <w:bCs/>
          <w:sz w:val="21"/>
          <w:szCs w:val="21"/>
        </w:rPr>
        <w:t>I. El sujeto de fiscalización será el municipio de León;</w:t>
      </w:r>
    </w:p>
    <w:p w14:paraId="4C621B41" w14:textId="77777777" w:rsidR="004C50EB" w:rsidRPr="00C92E2F" w:rsidRDefault="004C50EB" w:rsidP="00C9375B">
      <w:pPr>
        <w:jc w:val="both"/>
        <w:rPr>
          <w:rFonts w:ascii="Abadi" w:hAnsi="Abadi"/>
          <w:b/>
          <w:bCs/>
          <w:sz w:val="21"/>
          <w:szCs w:val="21"/>
        </w:rPr>
      </w:pPr>
    </w:p>
    <w:p w14:paraId="2C5660E3" w14:textId="7C6867C6"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II. Se tratará de una auditoría financiera integral que incluya a todas las  </w:t>
      </w:r>
    </w:p>
    <w:p w14:paraId="08CFB265" w14:textId="77777777"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partidas no revisadas en auditorías previas; </w:t>
      </w:r>
    </w:p>
    <w:p w14:paraId="5771504C" w14:textId="77777777" w:rsidR="004C50EB" w:rsidRPr="00C92E2F" w:rsidRDefault="004C50EB" w:rsidP="00C9375B">
      <w:pPr>
        <w:jc w:val="both"/>
        <w:rPr>
          <w:rFonts w:ascii="Abadi" w:hAnsi="Abadi"/>
          <w:b/>
          <w:bCs/>
          <w:sz w:val="21"/>
          <w:szCs w:val="21"/>
        </w:rPr>
      </w:pPr>
    </w:p>
    <w:p w14:paraId="22FB7C93" w14:textId="6ABC5E0F" w:rsidR="00C9375B" w:rsidRPr="00C92E2F" w:rsidRDefault="00C9375B" w:rsidP="00C9375B">
      <w:pPr>
        <w:jc w:val="both"/>
        <w:rPr>
          <w:rFonts w:ascii="Abadi" w:hAnsi="Abadi"/>
          <w:b/>
          <w:bCs/>
          <w:sz w:val="21"/>
          <w:szCs w:val="21"/>
        </w:rPr>
      </w:pPr>
      <w:r w:rsidRPr="00C92E2F">
        <w:rPr>
          <w:rFonts w:ascii="Abadi" w:hAnsi="Abadi"/>
          <w:b/>
          <w:bCs/>
          <w:sz w:val="21"/>
          <w:szCs w:val="21"/>
        </w:rPr>
        <w:t xml:space="preserve">III. Para la fiscalización de la materia de auditoría resultante, la revisión deberá incluir, al menos, la verificación del apego a la legalidad de la adjudicación y contratación de bienes y servicios que corresponda, así como el cumplimiento de las cláusulas contractuales de los mismos; </w:t>
      </w:r>
    </w:p>
    <w:p w14:paraId="0C1EC529" w14:textId="77777777" w:rsidR="004C50EB" w:rsidRPr="00C92E2F" w:rsidRDefault="004C50EB" w:rsidP="00C9375B">
      <w:pPr>
        <w:jc w:val="both"/>
        <w:rPr>
          <w:rFonts w:ascii="Abadi" w:hAnsi="Abadi"/>
          <w:b/>
          <w:bCs/>
          <w:sz w:val="21"/>
          <w:szCs w:val="21"/>
        </w:rPr>
      </w:pPr>
    </w:p>
    <w:p w14:paraId="24E6C981" w14:textId="31224E33" w:rsidR="00C9375B" w:rsidRPr="00C92E2F" w:rsidRDefault="00C9375B" w:rsidP="00C9375B">
      <w:pPr>
        <w:jc w:val="both"/>
        <w:rPr>
          <w:rFonts w:ascii="Abadi" w:hAnsi="Abadi"/>
          <w:b/>
          <w:bCs/>
          <w:sz w:val="21"/>
          <w:szCs w:val="21"/>
        </w:rPr>
      </w:pPr>
      <w:r w:rsidRPr="00C92E2F">
        <w:rPr>
          <w:rFonts w:ascii="Abadi" w:hAnsi="Abadi"/>
          <w:b/>
          <w:bCs/>
          <w:sz w:val="21"/>
          <w:szCs w:val="21"/>
        </w:rPr>
        <w:t>III. El periodo auditado abarcará los ejercicios fiscales de 2019, 2020 y 2021; y</w:t>
      </w:r>
    </w:p>
    <w:p w14:paraId="731EB8DF" w14:textId="77777777" w:rsidR="004C50EB" w:rsidRPr="00C92E2F" w:rsidRDefault="004C50EB" w:rsidP="00C9375B">
      <w:pPr>
        <w:jc w:val="both"/>
        <w:rPr>
          <w:rFonts w:ascii="Abadi" w:hAnsi="Abadi"/>
          <w:b/>
          <w:bCs/>
          <w:sz w:val="21"/>
          <w:szCs w:val="21"/>
        </w:rPr>
      </w:pPr>
    </w:p>
    <w:p w14:paraId="44CD12E2" w14:textId="137E6614" w:rsidR="00C9375B" w:rsidRPr="00C92E2F" w:rsidRDefault="00C9375B" w:rsidP="00C9375B">
      <w:pPr>
        <w:jc w:val="both"/>
        <w:rPr>
          <w:rFonts w:ascii="Abadi" w:hAnsi="Abadi"/>
          <w:b/>
          <w:bCs/>
          <w:sz w:val="21"/>
          <w:szCs w:val="21"/>
        </w:rPr>
      </w:pPr>
      <w:r w:rsidRPr="00C92E2F">
        <w:rPr>
          <w:rFonts w:ascii="Abadi" w:hAnsi="Abadi"/>
          <w:b/>
          <w:bCs/>
          <w:sz w:val="21"/>
          <w:szCs w:val="21"/>
        </w:rPr>
        <w:t>V. La auditoría deberá iniciarse a la brevedad.</w:t>
      </w:r>
    </w:p>
    <w:p w14:paraId="0A5A4AB6" w14:textId="77777777" w:rsidR="00C9375B" w:rsidRDefault="00C9375B" w:rsidP="00C9375B">
      <w:pPr>
        <w:jc w:val="both"/>
        <w:rPr>
          <w:rFonts w:ascii="Abadi" w:hAnsi="Abadi"/>
        </w:rPr>
      </w:pPr>
    </w:p>
    <w:p w14:paraId="44F0DD17" w14:textId="77777777" w:rsidR="00C9375B" w:rsidRPr="00C92E2F" w:rsidRDefault="00C9375B" w:rsidP="00C9375B">
      <w:pPr>
        <w:jc w:val="both"/>
        <w:rPr>
          <w:rFonts w:ascii="Abadi" w:hAnsi="Abadi"/>
          <w:sz w:val="21"/>
          <w:szCs w:val="21"/>
        </w:rPr>
      </w:pPr>
      <w:r w:rsidRPr="00C92E2F">
        <w:rPr>
          <w:rFonts w:ascii="Abadi" w:hAnsi="Abadi"/>
          <w:sz w:val="21"/>
          <w:szCs w:val="21"/>
        </w:rPr>
        <w:t xml:space="preserve">Guanajuato, </w:t>
      </w:r>
      <w:proofErr w:type="spellStart"/>
      <w:r w:rsidRPr="00C92E2F">
        <w:rPr>
          <w:rFonts w:ascii="Abadi" w:hAnsi="Abadi"/>
          <w:sz w:val="21"/>
          <w:szCs w:val="21"/>
        </w:rPr>
        <w:t>Gto</w:t>
      </w:r>
      <w:proofErr w:type="spellEnd"/>
      <w:r w:rsidRPr="00C92E2F">
        <w:rPr>
          <w:rFonts w:ascii="Abadi" w:hAnsi="Abadi"/>
          <w:sz w:val="21"/>
          <w:szCs w:val="21"/>
        </w:rPr>
        <w:t>. 13 de febrero de 2022.</w:t>
      </w:r>
    </w:p>
    <w:p w14:paraId="675EA54D" w14:textId="77777777" w:rsidR="00C9375B" w:rsidRPr="00C92E2F" w:rsidRDefault="00C9375B" w:rsidP="00C9375B">
      <w:pPr>
        <w:jc w:val="both"/>
        <w:rPr>
          <w:rFonts w:ascii="Abadi" w:hAnsi="Abadi"/>
          <w:sz w:val="21"/>
          <w:szCs w:val="21"/>
        </w:rPr>
      </w:pPr>
      <w:r w:rsidRPr="00C92E2F">
        <w:rPr>
          <w:rFonts w:ascii="Abadi" w:hAnsi="Abadi"/>
          <w:sz w:val="21"/>
          <w:szCs w:val="21"/>
        </w:rPr>
        <w:t xml:space="preserve">Alma Edwviges Alcaraz Hernández </w:t>
      </w:r>
    </w:p>
    <w:p w14:paraId="5AD85A00" w14:textId="16BDB0D5" w:rsidR="00751EB2" w:rsidRDefault="00C9375B" w:rsidP="00C9375B">
      <w:pPr>
        <w:jc w:val="both"/>
        <w:rPr>
          <w:rFonts w:ascii="Abadi" w:hAnsi="Abadi"/>
          <w:sz w:val="21"/>
          <w:szCs w:val="21"/>
        </w:rPr>
      </w:pPr>
      <w:r w:rsidRPr="00C92E2F">
        <w:rPr>
          <w:rFonts w:ascii="Abadi" w:hAnsi="Abadi"/>
          <w:sz w:val="21"/>
          <w:szCs w:val="21"/>
        </w:rPr>
        <w:t>Grupo Parlamentario de Morena</w:t>
      </w:r>
    </w:p>
    <w:p w14:paraId="06359CB8" w14:textId="51CA014E" w:rsidR="003208AC" w:rsidRDefault="003208AC" w:rsidP="00C9375B">
      <w:pPr>
        <w:jc w:val="both"/>
        <w:rPr>
          <w:rFonts w:ascii="Abadi" w:hAnsi="Abadi"/>
          <w:sz w:val="21"/>
          <w:szCs w:val="21"/>
        </w:rPr>
      </w:pPr>
    </w:p>
    <w:p w14:paraId="4DA0EB98" w14:textId="317B1364" w:rsidR="003208AC" w:rsidRDefault="003208AC" w:rsidP="00C9375B">
      <w:pPr>
        <w:jc w:val="both"/>
        <w:rPr>
          <w:rFonts w:ascii="Abadi" w:hAnsi="Abadi"/>
          <w:sz w:val="21"/>
          <w:szCs w:val="21"/>
        </w:rPr>
      </w:pPr>
    </w:p>
    <w:p w14:paraId="779A6370" w14:textId="3D25C5F7" w:rsidR="003208AC" w:rsidRDefault="003208AC" w:rsidP="003208AC">
      <w:pPr>
        <w:pStyle w:val="Prrafodelista"/>
        <w:ind w:left="284" w:right="496"/>
        <w:jc w:val="both"/>
        <w:rPr>
          <w:rFonts w:ascii="Abadi" w:hAnsi="Abadi"/>
          <w:b/>
          <w:bCs/>
          <w:i/>
          <w:iCs/>
          <w:sz w:val="21"/>
          <w:szCs w:val="21"/>
          <w:u w:val="single"/>
        </w:rPr>
      </w:pPr>
      <w:r w:rsidRPr="003208AC">
        <w:rPr>
          <w:rFonts w:ascii="Abadi" w:hAnsi="Abadi"/>
          <w:b/>
          <w:bCs/>
          <w:i/>
          <w:iCs/>
          <w:sz w:val="21"/>
          <w:szCs w:val="21"/>
          <w:u w:val="single"/>
        </w:rPr>
        <w:t xml:space="preserve">Se turna a la Comisión de Hacienda y Fiscalización conjuntamente en el artículo 112, fracción </w:t>
      </w:r>
      <w:r>
        <w:rPr>
          <w:rFonts w:ascii="Abadi" w:hAnsi="Abadi"/>
          <w:b/>
          <w:bCs/>
          <w:i/>
          <w:iCs/>
          <w:sz w:val="21"/>
          <w:szCs w:val="21"/>
          <w:u w:val="single"/>
        </w:rPr>
        <w:t>XV</w:t>
      </w:r>
      <w:r w:rsidRPr="003208AC">
        <w:rPr>
          <w:rFonts w:ascii="Abadi" w:hAnsi="Abadi"/>
          <w:b/>
          <w:bCs/>
          <w:i/>
          <w:iCs/>
          <w:sz w:val="21"/>
          <w:szCs w:val="21"/>
          <w:u w:val="single"/>
        </w:rPr>
        <w:t xml:space="preserve"> de nuestra Ley Orgánica para su estudio y dictamen. </w:t>
      </w:r>
    </w:p>
    <w:p w14:paraId="6D287097" w14:textId="43744538" w:rsidR="007A6DB2" w:rsidRDefault="007A6DB2" w:rsidP="003208AC">
      <w:pPr>
        <w:pStyle w:val="Prrafodelista"/>
        <w:ind w:left="284" w:right="496"/>
        <w:jc w:val="both"/>
        <w:rPr>
          <w:rFonts w:ascii="Abadi" w:hAnsi="Abadi"/>
          <w:b/>
          <w:bCs/>
          <w:i/>
          <w:iCs/>
          <w:sz w:val="21"/>
          <w:szCs w:val="21"/>
          <w:u w:val="single"/>
        </w:rPr>
      </w:pPr>
    </w:p>
    <w:p w14:paraId="61BEC9CC" w14:textId="55F35FC5" w:rsidR="007A6DB2" w:rsidRDefault="007A6DB2" w:rsidP="007A6DB2">
      <w:pPr>
        <w:pStyle w:val="Prrafodelista"/>
        <w:ind w:left="0" w:firstLine="284"/>
        <w:jc w:val="both"/>
        <w:rPr>
          <w:rFonts w:ascii="Abadi" w:hAnsi="Abadi"/>
          <w:sz w:val="21"/>
          <w:szCs w:val="21"/>
        </w:rPr>
      </w:pPr>
      <w:r>
        <w:rPr>
          <w:rFonts w:ascii="Abadi" w:hAnsi="Abadi"/>
          <w:b/>
          <w:bCs/>
          <w:sz w:val="21"/>
          <w:szCs w:val="21"/>
        </w:rPr>
        <w:t xml:space="preserve">- </w:t>
      </w:r>
      <w:r w:rsidRPr="00890A6C">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 xml:space="preserve">Corresponde tomar votaciones los siguientes puntos del orden del día, por lo que esta </w:t>
      </w:r>
      <w:r>
        <w:rPr>
          <w:rFonts w:ascii="Abadi" w:hAnsi="Abadi"/>
          <w:sz w:val="21"/>
          <w:szCs w:val="21"/>
        </w:rPr>
        <w:t>M</w:t>
      </w:r>
      <w:r w:rsidRPr="007906C3">
        <w:rPr>
          <w:rFonts w:ascii="Abadi" w:hAnsi="Abadi"/>
          <w:sz w:val="21"/>
          <w:szCs w:val="21"/>
        </w:rPr>
        <w:t xml:space="preserve">esa </w:t>
      </w:r>
      <w:r>
        <w:rPr>
          <w:rFonts w:ascii="Abadi" w:hAnsi="Abadi"/>
          <w:sz w:val="21"/>
          <w:szCs w:val="21"/>
        </w:rPr>
        <w:t>D</w:t>
      </w:r>
      <w:r w:rsidRPr="007906C3">
        <w:rPr>
          <w:rFonts w:ascii="Abadi" w:hAnsi="Abadi"/>
          <w:sz w:val="21"/>
          <w:szCs w:val="21"/>
        </w:rPr>
        <w:t xml:space="preserve">irectiva procede </w:t>
      </w:r>
      <w:r w:rsidR="00B42FCB">
        <w:rPr>
          <w:rFonts w:ascii="Abadi" w:hAnsi="Abadi"/>
          <w:sz w:val="21"/>
          <w:szCs w:val="21"/>
        </w:rPr>
        <w:t xml:space="preserve"> a </w:t>
      </w:r>
      <w:r w:rsidR="00D80DE1">
        <w:rPr>
          <w:rFonts w:ascii="Abadi" w:hAnsi="Abadi"/>
          <w:sz w:val="21"/>
          <w:szCs w:val="21"/>
        </w:rPr>
        <w:t>cerciorarse</w:t>
      </w:r>
      <w:r w:rsidR="00B42FCB">
        <w:rPr>
          <w:rFonts w:ascii="Abadi" w:hAnsi="Abadi"/>
          <w:sz w:val="21"/>
          <w:szCs w:val="21"/>
        </w:rPr>
        <w:t xml:space="preserve"> de l</w:t>
      </w:r>
      <w:r w:rsidRPr="007906C3">
        <w:rPr>
          <w:rFonts w:ascii="Abadi" w:hAnsi="Abadi"/>
          <w:sz w:val="21"/>
          <w:szCs w:val="21"/>
        </w:rPr>
        <w:t xml:space="preserve">a presencia de las diputadas y los diputados asistentes a la presente </w:t>
      </w:r>
      <w:r>
        <w:rPr>
          <w:rFonts w:ascii="Abadi" w:hAnsi="Abadi"/>
          <w:sz w:val="21"/>
          <w:szCs w:val="21"/>
        </w:rPr>
        <w:t>Sesión.</w:t>
      </w:r>
    </w:p>
    <w:p w14:paraId="74ADDD75" w14:textId="4D15C9FD" w:rsidR="006A7228" w:rsidRDefault="006A7228" w:rsidP="007A6DB2">
      <w:pPr>
        <w:pStyle w:val="Prrafodelista"/>
        <w:ind w:left="0" w:firstLine="284"/>
        <w:jc w:val="both"/>
        <w:rPr>
          <w:rFonts w:ascii="Abadi" w:hAnsi="Abadi"/>
          <w:sz w:val="21"/>
          <w:szCs w:val="21"/>
        </w:rPr>
      </w:pPr>
    </w:p>
    <w:p w14:paraId="34EDAF76" w14:textId="77777777" w:rsidR="006A7228" w:rsidRDefault="006A7228" w:rsidP="006A7228">
      <w:pPr>
        <w:pStyle w:val="Prrafodelista"/>
        <w:ind w:left="0" w:firstLine="284"/>
        <w:jc w:val="both"/>
        <w:rPr>
          <w:rFonts w:ascii="Abadi" w:hAnsi="Abadi"/>
          <w:sz w:val="21"/>
          <w:szCs w:val="21"/>
        </w:rPr>
      </w:pPr>
      <w:r w:rsidRPr="007906C3">
        <w:rPr>
          <w:rFonts w:ascii="Abadi" w:hAnsi="Abadi"/>
          <w:sz w:val="21"/>
          <w:szCs w:val="21"/>
        </w:rPr>
        <w:t xml:space="preserve">Así mismo se pide las diputadas y a los diputados </w:t>
      </w:r>
      <w:r>
        <w:rPr>
          <w:rFonts w:ascii="Abadi" w:hAnsi="Abadi"/>
          <w:sz w:val="21"/>
          <w:szCs w:val="21"/>
        </w:rPr>
        <w:t xml:space="preserve">abstenerse de </w:t>
      </w:r>
      <w:r w:rsidRPr="007906C3">
        <w:rPr>
          <w:rFonts w:ascii="Abadi" w:hAnsi="Abadi"/>
          <w:sz w:val="21"/>
          <w:szCs w:val="21"/>
        </w:rPr>
        <w:t xml:space="preserve">abandonar este salón durante las votaciones y a quienes se encuentran a distancia mantenerse a </w:t>
      </w:r>
      <w:r>
        <w:rPr>
          <w:rFonts w:ascii="Abadi" w:hAnsi="Abadi"/>
          <w:sz w:val="21"/>
          <w:szCs w:val="21"/>
        </w:rPr>
        <w:t xml:space="preserve">cuadro mediante </w:t>
      </w:r>
      <w:r w:rsidRPr="007906C3">
        <w:rPr>
          <w:rFonts w:ascii="Abadi" w:hAnsi="Abadi"/>
          <w:sz w:val="21"/>
          <w:szCs w:val="21"/>
        </w:rPr>
        <w:t>su cámara</w:t>
      </w:r>
      <w:r>
        <w:rPr>
          <w:rFonts w:ascii="Abadi" w:hAnsi="Abadi"/>
          <w:sz w:val="21"/>
          <w:szCs w:val="21"/>
        </w:rPr>
        <w:t xml:space="preserve"> para poder </w:t>
      </w:r>
      <w:r w:rsidRPr="007906C3">
        <w:rPr>
          <w:rFonts w:ascii="Abadi" w:hAnsi="Abadi"/>
          <w:sz w:val="21"/>
          <w:szCs w:val="21"/>
        </w:rPr>
        <w:t>constatar tu presencia</w:t>
      </w:r>
      <w:r>
        <w:rPr>
          <w:rFonts w:ascii="Abadi" w:hAnsi="Abadi"/>
          <w:sz w:val="21"/>
          <w:szCs w:val="21"/>
        </w:rPr>
        <w:t>.</w:t>
      </w:r>
    </w:p>
    <w:p w14:paraId="57F2CBBF" w14:textId="77777777" w:rsidR="006A7228" w:rsidRDefault="006A7228" w:rsidP="007A6DB2">
      <w:pPr>
        <w:pStyle w:val="Prrafodelista"/>
        <w:ind w:left="0" w:firstLine="284"/>
        <w:jc w:val="both"/>
        <w:rPr>
          <w:rFonts w:ascii="Abadi" w:hAnsi="Abadi"/>
          <w:sz w:val="21"/>
          <w:szCs w:val="21"/>
        </w:rPr>
      </w:pPr>
    </w:p>
    <w:p w14:paraId="0344E26A" w14:textId="77777777" w:rsidR="00DE2830" w:rsidRDefault="00DE2830" w:rsidP="00836DFB">
      <w:pPr>
        <w:pStyle w:val="Estilo1"/>
        <w:numPr>
          <w:ilvl w:val="0"/>
          <w:numId w:val="0"/>
        </w:numPr>
        <w:ind w:right="0"/>
        <w:rPr>
          <w:rFonts w:ascii="Abadi" w:hAnsi="Abadi"/>
          <w:sz w:val="21"/>
          <w:szCs w:val="21"/>
        </w:rPr>
      </w:pPr>
    </w:p>
    <w:p w14:paraId="213C7375" w14:textId="7EEF2F61" w:rsidR="00836DFB" w:rsidRDefault="00836DFB" w:rsidP="00836DFB">
      <w:pPr>
        <w:pStyle w:val="Estilo1"/>
        <w:numPr>
          <w:ilvl w:val="0"/>
          <w:numId w:val="0"/>
        </w:numPr>
        <w:tabs>
          <w:tab w:val="clear" w:pos="4059"/>
        </w:tabs>
        <w:ind w:right="0"/>
        <w:rPr>
          <w:rFonts w:ascii="Abadi" w:hAnsi="Abadi"/>
          <w:sz w:val="21"/>
          <w:szCs w:val="21"/>
        </w:rPr>
      </w:pPr>
      <w:r w:rsidRPr="009364DD">
        <w:rPr>
          <w:rFonts w:ascii="Abadi" w:hAnsi="Abadi"/>
          <w:sz w:val="21"/>
          <w:szCs w:val="21"/>
        </w:rPr>
        <w:t xml:space="preserve">PRESENTACIÓN  DE  LA  PROPUESTA  DE  PUNTO  DE  ACUERDO  DE  OBVIA  RESOLUCIÓN FORMULADA  POR  LA  DIPUTADA  Y  LOS  </w:t>
      </w:r>
      <w:r w:rsidRPr="009364DD">
        <w:rPr>
          <w:rFonts w:ascii="Abadi" w:hAnsi="Abadi"/>
          <w:sz w:val="21"/>
          <w:szCs w:val="21"/>
        </w:rPr>
        <w:lastRenderedPageBreak/>
        <w:t>DIPUTADOS  INTEGRANTES  DE  LA  JUNTA  DE GOBIERNO  Y  COORDINACIÓN  POLÍTICA  A  EFECTO  DE  PRORROGAR  HASTA  POR  EL  TÉRMINO DE  UN  MES,  CONTADO  A  PARTIR  DEL  DÍA  SIGUIENTE  A  AQUEL  EN  EL  QUE  SE  LLEVE  A CABO  LA  JORNADA  DE  VOTACIÓN  DEL  PROCESO  DE  REVOCACIÓN  DE  MANDATO  DEL PRESIDENTE  DE  LA  REPÚBLICA  (10  DE  ABRIL),  LA  RECEPCIÓN  DEL  INFORME  DE  LA SITUACIÓN  QUE  GUARDA  LA  ADMINISTRACIÓN  PÚBLICA  DEL  ESTADO,  POR  PARTE  DE  LA PERSONA  TITULAR  DEL  PODER  EJECUTIVO  DEL  ESTADO  Y  DEL  INFORME  DE  ACTIVIDADES DE  LA  PERSONA  TITULAR  DE  LA  FISCALÍA  GENERAL  DEL  ESTADO  Y,  EN  SU  CASO, APROBACIÓN  DE  LA  MISMA.</w:t>
      </w:r>
    </w:p>
    <w:p w14:paraId="38F9A103" w14:textId="5BA2C4D5" w:rsidR="00991579" w:rsidRDefault="00991579" w:rsidP="00836DFB">
      <w:pPr>
        <w:pStyle w:val="Estilo1"/>
        <w:numPr>
          <w:ilvl w:val="0"/>
          <w:numId w:val="0"/>
        </w:numPr>
        <w:tabs>
          <w:tab w:val="clear" w:pos="4059"/>
        </w:tabs>
        <w:ind w:right="0"/>
        <w:rPr>
          <w:rFonts w:ascii="Abadi" w:hAnsi="Abadi"/>
          <w:sz w:val="21"/>
          <w:szCs w:val="21"/>
        </w:rPr>
      </w:pPr>
    </w:p>
    <w:p w14:paraId="0E6609EE" w14:textId="7B97AE2C" w:rsidR="00991579" w:rsidRDefault="00991579" w:rsidP="00836DFB">
      <w:pPr>
        <w:pStyle w:val="Estilo1"/>
        <w:numPr>
          <w:ilvl w:val="0"/>
          <w:numId w:val="0"/>
        </w:numPr>
        <w:tabs>
          <w:tab w:val="clear" w:pos="4059"/>
        </w:tabs>
        <w:ind w:right="0"/>
        <w:rPr>
          <w:rFonts w:ascii="Abadi" w:hAnsi="Abadi"/>
          <w:sz w:val="21"/>
          <w:szCs w:val="21"/>
        </w:rPr>
      </w:pPr>
    </w:p>
    <w:p w14:paraId="3180B6E9" w14:textId="77777777" w:rsidR="00991579" w:rsidRDefault="00991579" w:rsidP="00991579">
      <w:pPr>
        <w:pStyle w:val="Prrafodelista"/>
        <w:ind w:left="0" w:firstLine="708"/>
        <w:jc w:val="both"/>
        <w:rPr>
          <w:rFonts w:ascii="Abadi" w:hAnsi="Abadi"/>
          <w:sz w:val="21"/>
          <w:szCs w:val="21"/>
        </w:rPr>
      </w:pPr>
      <w:r w:rsidRPr="00222E45">
        <w:rPr>
          <w:rFonts w:ascii="Abadi" w:hAnsi="Abadi"/>
          <w:b/>
          <w:bCs/>
          <w:sz w:val="21"/>
          <w:szCs w:val="21"/>
        </w:rPr>
        <w:t>La Presidencia.-</w:t>
      </w:r>
      <w:r>
        <w:rPr>
          <w:rFonts w:ascii="Abadi" w:hAnsi="Abadi"/>
          <w:sz w:val="21"/>
          <w:szCs w:val="21"/>
        </w:rPr>
        <w:t xml:space="preserve"> S</w:t>
      </w:r>
      <w:r w:rsidRPr="007906C3">
        <w:rPr>
          <w:rFonts w:ascii="Abadi" w:hAnsi="Abadi"/>
          <w:sz w:val="21"/>
          <w:szCs w:val="21"/>
        </w:rPr>
        <w:t xml:space="preserve">e da cuenta con la propuesta de punto de acuerdo de </w:t>
      </w:r>
      <w:r>
        <w:rPr>
          <w:rFonts w:ascii="Abadi" w:hAnsi="Abadi"/>
          <w:sz w:val="21"/>
          <w:szCs w:val="21"/>
        </w:rPr>
        <w:t xml:space="preserve">obvia </w:t>
      </w:r>
      <w:r w:rsidRPr="007906C3">
        <w:rPr>
          <w:rFonts w:ascii="Abadi" w:hAnsi="Abadi"/>
          <w:sz w:val="21"/>
          <w:szCs w:val="21"/>
        </w:rPr>
        <w:t>resolución formulada por la diputada y los diputados integrantes de la Junta de Gobierno y Coordinación Política a efecto de prorrogar hasta por el término de un mes, contando a partir del día siguiente, aquel en el que se llev</w:t>
      </w:r>
      <w:r>
        <w:rPr>
          <w:rFonts w:ascii="Abadi" w:hAnsi="Abadi"/>
          <w:sz w:val="21"/>
          <w:szCs w:val="21"/>
        </w:rPr>
        <w:t>e</w:t>
      </w:r>
      <w:r w:rsidRPr="007906C3">
        <w:rPr>
          <w:rFonts w:ascii="Abadi" w:hAnsi="Abadi"/>
          <w:sz w:val="21"/>
          <w:szCs w:val="21"/>
        </w:rPr>
        <w:t xml:space="preserve"> a cabo la jornada de votación del proceso de revocación de mandato</w:t>
      </w:r>
      <w:r>
        <w:rPr>
          <w:rFonts w:ascii="Abadi" w:hAnsi="Abadi"/>
          <w:sz w:val="21"/>
          <w:szCs w:val="21"/>
        </w:rPr>
        <w:t xml:space="preserve"> del </w:t>
      </w:r>
      <w:r w:rsidRPr="007906C3">
        <w:rPr>
          <w:rFonts w:ascii="Abadi" w:hAnsi="Abadi"/>
          <w:sz w:val="21"/>
          <w:szCs w:val="21"/>
        </w:rPr>
        <w:t xml:space="preserve">Presidente de la República, el </w:t>
      </w:r>
      <w:r>
        <w:rPr>
          <w:rFonts w:ascii="Abadi" w:hAnsi="Abadi"/>
          <w:sz w:val="21"/>
          <w:szCs w:val="21"/>
        </w:rPr>
        <w:t xml:space="preserve">10 de </w:t>
      </w:r>
      <w:r w:rsidRPr="007906C3">
        <w:rPr>
          <w:rFonts w:ascii="Abadi" w:hAnsi="Abadi"/>
          <w:sz w:val="21"/>
          <w:szCs w:val="21"/>
        </w:rPr>
        <w:t xml:space="preserve">abril. La recepción del informe </w:t>
      </w:r>
      <w:r>
        <w:rPr>
          <w:rFonts w:ascii="Abadi" w:hAnsi="Abadi"/>
          <w:sz w:val="21"/>
          <w:szCs w:val="21"/>
        </w:rPr>
        <w:t xml:space="preserve">que </w:t>
      </w:r>
      <w:r w:rsidRPr="007906C3">
        <w:rPr>
          <w:rFonts w:ascii="Abadi" w:hAnsi="Abadi"/>
          <w:sz w:val="21"/>
          <w:szCs w:val="21"/>
        </w:rPr>
        <w:t xml:space="preserve">guarda la Administración </w:t>
      </w:r>
      <w:r>
        <w:rPr>
          <w:rFonts w:ascii="Abadi" w:hAnsi="Abadi"/>
          <w:sz w:val="21"/>
          <w:szCs w:val="21"/>
        </w:rPr>
        <w:t>P</w:t>
      </w:r>
      <w:r w:rsidRPr="007906C3">
        <w:rPr>
          <w:rFonts w:ascii="Abadi" w:hAnsi="Abadi"/>
          <w:sz w:val="21"/>
          <w:szCs w:val="21"/>
        </w:rPr>
        <w:t>ública del Estado por parte de la persona titular del Poder Ejecutivo del Estado y del informe de actividades de la persona titular de la Fiscalía General del Estado</w:t>
      </w:r>
      <w:r>
        <w:rPr>
          <w:rFonts w:ascii="Abadi" w:hAnsi="Abadi"/>
          <w:sz w:val="21"/>
          <w:szCs w:val="21"/>
        </w:rPr>
        <w:t>.</w:t>
      </w:r>
    </w:p>
    <w:p w14:paraId="31F5E8B4" w14:textId="77777777" w:rsidR="00991579" w:rsidRDefault="00991579" w:rsidP="00991579">
      <w:pPr>
        <w:pStyle w:val="Prrafodelista"/>
        <w:ind w:left="0"/>
        <w:jc w:val="both"/>
        <w:rPr>
          <w:rFonts w:ascii="Abadi" w:hAnsi="Abadi"/>
          <w:sz w:val="21"/>
          <w:szCs w:val="21"/>
        </w:rPr>
      </w:pPr>
    </w:p>
    <w:p w14:paraId="17785975" w14:textId="7F0C8FC7" w:rsidR="00591819" w:rsidRDefault="00591819" w:rsidP="00836DFB">
      <w:pPr>
        <w:pStyle w:val="Estilo1"/>
        <w:numPr>
          <w:ilvl w:val="0"/>
          <w:numId w:val="0"/>
        </w:numPr>
        <w:tabs>
          <w:tab w:val="clear" w:pos="4059"/>
        </w:tabs>
        <w:ind w:right="0"/>
        <w:rPr>
          <w:rFonts w:ascii="Abadi" w:hAnsi="Abadi"/>
          <w:sz w:val="21"/>
          <w:szCs w:val="21"/>
        </w:rPr>
      </w:pPr>
    </w:p>
    <w:p w14:paraId="1FF4C0ED" w14:textId="67371643" w:rsidR="00591819" w:rsidRDefault="004105EE" w:rsidP="00836DFB">
      <w:pPr>
        <w:pStyle w:val="Estilo1"/>
        <w:numPr>
          <w:ilvl w:val="0"/>
          <w:numId w:val="0"/>
        </w:numPr>
        <w:tabs>
          <w:tab w:val="clear" w:pos="4059"/>
        </w:tabs>
        <w:ind w:right="0"/>
        <w:rPr>
          <w:rFonts w:ascii="Abadi" w:hAnsi="Abadi"/>
          <w:sz w:val="21"/>
          <w:szCs w:val="21"/>
        </w:rPr>
      </w:pPr>
      <w:r w:rsidRPr="004105EE">
        <w:rPr>
          <w:rFonts w:ascii="Abadi" w:hAnsi="Abadi"/>
          <w:sz w:val="21"/>
          <w:szCs w:val="21"/>
        </w:rPr>
        <w:t>DIPUTADA ANGÉLICA CASILLAS MARTÍNEZ PRESIDENTA DEL CONGRESO DEL ESTADO PRESENTE.</w:t>
      </w:r>
    </w:p>
    <w:p w14:paraId="29D410C2" w14:textId="4793A6BC" w:rsidR="004105EE" w:rsidRDefault="004105EE" w:rsidP="00836DFB">
      <w:pPr>
        <w:pStyle w:val="Estilo1"/>
        <w:numPr>
          <w:ilvl w:val="0"/>
          <w:numId w:val="0"/>
        </w:numPr>
        <w:tabs>
          <w:tab w:val="clear" w:pos="4059"/>
        </w:tabs>
        <w:ind w:right="0"/>
        <w:rPr>
          <w:rFonts w:ascii="Abadi" w:hAnsi="Abadi"/>
          <w:sz w:val="21"/>
          <w:szCs w:val="21"/>
        </w:rPr>
      </w:pPr>
    </w:p>
    <w:p w14:paraId="06706659" w14:textId="7ACB55CA" w:rsidR="004105EE" w:rsidRDefault="004105EE" w:rsidP="00836DFB">
      <w:pPr>
        <w:pStyle w:val="Estilo1"/>
        <w:numPr>
          <w:ilvl w:val="0"/>
          <w:numId w:val="0"/>
        </w:numPr>
        <w:tabs>
          <w:tab w:val="clear" w:pos="4059"/>
        </w:tabs>
        <w:ind w:right="0"/>
        <w:rPr>
          <w:rFonts w:ascii="Abadi" w:hAnsi="Abadi"/>
          <w:b w:val="0"/>
          <w:bCs w:val="0"/>
          <w:sz w:val="21"/>
          <w:szCs w:val="21"/>
        </w:rPr>
      </w:pPr>
      <w:r w:rsidRPr="004105EE">
        <w:rPr>
          <w:rFonts w:ascii="Abadi" w:hAnsi="Abadi"/>
          <w:b w:val="0"/>
          <w:bCs w:val="0"/>
          <w:sz w:val="21"/>
          <w:szCs w:val="21"/>
        </w:rPr>
        <w:t xml:space="preserve">Quienes suscribimos, diputada y diputados integrantes de la Junta de Gobierno y Coordinación Política ante la Sexagésima Quinta Legislatura del Congreso del Estado, en el ejercicio de la facultad que nos confieren los artículos 56, fracción II de la Constitución Política para el Estado de Guanajuato, 72, fracción IV, 168 último párrafo y 177 de la Ley Orgánica del Poder Legislativo del Estado de Guanajuato, nos permitimos formular la presente propuesta de punto de acuerdo, por el que se prorroga hasta por el término de un mes, contado a partir del día siguiente a aquel en que se lleve a cabo la jornada de votación del Proceso de Revocación de Mandato del Presidente de la República, la recepción del informe de la situación que guarda la Administración Pública del Estado, por parte de la persona titular del Poder Ejecutivo del Estado y del informe de actividades de la </w:t>
      </w:r>
      <w:r w:rsidRPr="004105EE">
        <w:rPr>
          <w:rFonts w:ascii="Abadi" w:hAnsi="Abadi"/>
          <w:b w:val="0"/>
          <w:bCs w:val="0"/>
          <w:sz w:val="21"/>
          <w:szCs w:val="21"/>
        </w:rPr>
        <w:t>persona titular de la Fiscalía General del Estado, en atención a las siguientes:</w:t>
      </w:r>
    </w:p>
    <w:p w14:paraId="4B3022B6" w14:textId="77C1C21B" w:rsidR="004105EE" w:rsidRDefault="004105EE" w:rsidP="00836DFB">
      <w:pPr>
        <w:pStyle w:val="Estilo1"/>
        <w:numPr>
          <w:ilvl w:val="0"/>
          <w:numId w:val="0"/>
        </w:numPr>
        <w:tabs>
          <w:tab w:val="clear" w:pos="4059"/>
        </w:tabs>
        <w:ind w:right="0"/>
        <w:rPr>
          <w:rFonts w:ascii="Abadi" w:hAnsi="Abadi"/>
          <w:b w:val="0"/>
          <w:bCs w:val="0"/>
          <w:sz w:val="21"/>
          <w:szCs w:val="21"/>
        </w:rPr>
      </w:pPr>
    </w:p>
    <w:p w14:paraId="487BFD2F" w14:textId="53C3B0AB" w:rsidR="00EF1BBE" w:rsidRPr="00C92E2F" w:rsidRDefault="00EF1BBE" w:rsidP="00EF1BBE">
      <w:pPr>
        <w:jc w:val="both"/>
        <w:rPr>
          <w:rFonts w:ascii="Abadi" w:hAnsi="Abadi"/>
          <w:b/>
          <w:bCs/>
          <w:sz w:val="21"/>
          <w:szCs w:val="21"/>
        </w:rPr>
      </w:pPr>
      <w:r w:rsidRPr="00C92E2F">
        <w:rPr>
          <w:rFonts w:ascii="Abadi" w:hAnsi="Abadi"/>
          <w:b/>
          <w:bCs/>
          <w:noProof/>
          <w:sz w:val="21"/>
          <w:szCs w:val="21"/>
        </w:rPr>
        <w:t>C</w:t>
      </w:r>
      <w:proofErr w:type="spellStart"/>
      <w:r w:rsidRPr="00C92E2F">
        <w:rPr>
          <w:rFonts w:ascii="Abadi" w:hAnsi="Abadi"/>
          <w:b/>
          <w:bCs/>
          <w:sz w:val="21"/>
          <w:szCs w:val="21"/>
        </w:rPr>
        <w:t>onsideraciones</w:t>
      </w:r>
      <w:proofErr w:type="spellEnd"/>
      <w:r w:rsidRPr="00C92E2F">
        <w:rPr>
          <w:rFonts w:ascii="Abadi" w:hAnsi="Abadi"/>
          <w:b/>
          <w:bCs/>
          <w:sz w:val="21"/>
          <w:szCs w:val="21"/>
        </w:rPr>
        <w:t xml:space="preserve">: </w:t>
      </w:r>
    </w:p>
    <w:p w14:paraId="155D7A4C" w14:textId="77777777" w:rsidR="004D722C" w:rsidRPr="00C92E2F" w:rsidRDefault="004D722C" w:rsidP="00EF1BBE">
      <w:pPr>
        <w:jc w:val="both"/>
        <w:rPr>
          <w:rFonts w:ascii="Abadi" w:hAnsi="Abadi"/>
          <w:b/>
          <w:bCs/>
          <w:sz w:val="21"/>
          <w:szCs w:val="21"/>
        </w:rPr>
      </w:pPr>
    </w:p>
    <w:p w14:paraId="57ACC4D9" w14:textId="3E2977D9" w:rsidR="00EF1BBE" w:rsidRPr="00C92E2F" w:rsidRDefault="00EF1BBE" w:rsidP="00EF1BBE">
      <w:pPr>
        <w:jc w:val="both"/>
        <w:rPr>
          <w:rFonts w:ascii="Abadi" w:hAnsi="Abadi"/>
          <w:b/>
          <w:bCs/>
          <w:sz w:val="21"/>
          <w:szCs w:val="21"/>
        </w:rPr>
      </w:pPr>
      <w:r w:rsidRPr="00C92E2F">
        <w:rPr>
          <w:rFonts w:ascii="Abadi" w:hAnsi="Abadi"/>
          <w:b/>
          <w:bCs/>
          <w:sz w:val="21"/>
          <w:szCs w:val="21"/>
        </w:rPr>
        <w:t xml:space="preserve">Proceso de revocación de mandato </w:t>
      </w:r>
    </w:p>
    <w:p w14:paraId="57E78930" w14:textId="77777777" w:rsidR="004D722C" w:rsidRPr="00C92E2F" w:rsidRDefault="004D722C" w:rsidP="00EF1BBE">
      <w:pPr>
        <w:jc w:val="both"/>
        <w:rPr>
          <w:rFonts w:ascii="Abadi" w:hAnsi="Abadi"/>
          <w:b/>
          <w:bCs/>
          <w:sz w:val="21"/>
          <w:szCs w:val="21"/>
        </w:rPr>
      </w:pPr>
    </w:p>
    <w:p w14:paraId="1A088B55" w14:textId="77777777" w:rsidR="00EF1BBE" w:rsidRPr="00C92E2F" w:rsidRDefault="00EF1BBE" w:rsidP="00EF1BBE">
      <w:pPr>
        <w:ind w:firstLine="708"/>
        <w:jc w:val="both"/>
        <w:rPr>
          <w:rFonts w:ascii="Abadi" w:hAnsi="Abadi"/>
          <w:sz w:val="21"/>
          <w:szCs w:val="21"/>
        </w:rPr>
      </w:pPr>
      <w:r w:rsidRPr="00C92E2F">
        <w:rPr>
          <w:rFonts w:ascii="Abadi" w:hAnsi="Abadi"/>
          <w:sz w:val="21"/>
          <w:szCs w:val="21"/>
        </w:rPr>
        <w:t>El proceso de revocación de mandato es el instrumento de participación solicitado por la ciudadanía para determinar la conclusión anticipada en el desempeño del cargo de la persona titular de la Presidencia de la República, a partir de la pérdida de la confianza1.</w:t>
      </w:r>
    </w:p>
    <w:p w14:paraId="54D5EED4" w14:textId="77777777" w:rsidR="00EF1BBE" w:rsidRPr="00C92E2F" w:rsidRDefault="00EF1BBE" w:rsidP="00EF1BBE">
      <w:pPr>
        <w:jc w:val="both"/>
        <w:rPr>
          <w:rFonts w:ascii="Abadi" w:hAnsi="Abadi"/>
          <w:sz w:val="21"/>
          <w:szCs w:val="21"/>
        </w:rPr>
      </w:pPr>
    </w:p>
    <w:p w14:paraId="2E3828A3" w14:textId="77777777" w:rsidR="00EF1BBE" w:rsidRPr="00C92E2F" w:rsidRDefault="00EF1BBE" w:rsidP="00EF1BBE">
      <w:pPr>
        <w:ind w:firstLine="708"/>
        <w:jc w:val="both"/>
        <w:rPr>
          <w:rFonts w:ascii="Abadi" w:hAnsi="Abadi"/>
          <w:sz w:val="21"/>
          <w:szCs w:val="21"/>
        </w:rPr>
      </w:pPr>
      <w:r w:rsidRPr="00C92E2F">
        <w:rPr>
          <w:rFonts w:ascii="Abadi" w:hAnsi="Abadi"/>
          <w:sz w:val="21"/>
          <w:szCs w:val="21"/>
        </w:rPr>
        <w:t>La Constitución Política de los Estados Unidos Mexicanos prevé en el artículo 35, fracción IX, las bases generales para la solicitud y celebración de dicho proceso consultivo de entre las cuales se resalta la prohibición para difundir propaganda gubernamental:</w:t>
      </w:r>
    </w:p>
    <w:p w14:paraId="3B7BC517" w14:textId="77777777" w:rsidR="00EF1BBE" w:rsidRPr="00C92E2F" w:rsidRDefault="00EF1BBE" w:rsidP="00EF1BBE">
      <w:pPr>
        <w:jc w:val="both"/>
        <w:rPr>
          <w:rFonts w:ascii="Abadi" w:hAnsi="Abadi"/>
          <w:iCs/>
          <w:sz w:val="21"/>
          <w:szCs w:val="21"/>
        </w:rPr>
      </w:pPr>
    </w:p>
    <w:p w14:paraId="15F130FA" w14:textId="77777777" w:rsidR="004D722C" w:rsidRDefault="00EF1BBE" w:rsidP="00EF1BBE">
      <w:pPr>
        <w:ind w:left="709"/>
        <w:jc w:val="both"/>
        <w:rPr>
          <w:rFonts w:ascii="Abadi" w:hAnsi="Abadi"/>
          <w:i/>
          <w:iCs/>
          <w:sz w:val="21"/>
          <w:szCs w:val="21"/>
        </w:rPr>
      </w:pPr>
      <w:r w:rsidRPr="004D722C">
        <w:rPr>
          <w:rFonts w:ascii="Abadi" w:hAnsi="Abadi"/>
          <w:i/>
          <w:iCs/>
          <w:sz w:val="21"/>
          <w:szCs w:val="21"/>
        </w:rPr>
        <w:t>"Durante el tiempo que comprende el proceso de revocación de mandato, desde la convocatoria y hasta la conclusión de la jornada, deberá suspenderse la difusión en los medios de comunicación de toda propaganda gubernamental de cualquier orden de gobierno.</w:t>
      </w:r>
    </w:p>
    <w:p w14:paraId="1644CEF6" w14:textId="6886C99B" w:rsidR="00EF1BBE" w:rsidRPr="004D722C" w:rsidRDefault="00EF1BBE" w:rsidP="00EF1BBE">
      <w:pPr>
        <w:ind w:left="709"/>
        <w:jc w:val="both"/>
        <w:rPr>
          <w:rFonts w:ascii="Abadi" w:hAnsi="Abadi"/>
          <w:i/>
          <w:iCs/>
          <w:sz w:val="21"/>
          <w:szCs w:val="21"/>
        </w:rPr>
      </w:pPr>
      <w:r w:rsidRPr="004D722C">
        <w:rPr>
          <w:rFonts w:ascii="Abadi" w:hAnsi="Abadi"/>
          <w:i/>
          <w:iCs/>
          <w:sz w:val="21"/>
          <w:szCs w:val="21"/>
        </w:rPr>
        <w:t xml:space="preserve"> </w:t>
      </w:r>
    </w:p>
    <w:p w14:paraId="68C47168" w14:textId="77777777" w:rsidR="00EF1BBE" w:rsidRPr="004D722C" w:rsidRDefault="00EF1BBE" w:rsidP="00EF1BBE">
      <w:pPr>
        <w:ind w:left="709"/>
        <w:jc w:val="both"/>
        <w:rPr>
          <w:rFonts w:ascii="Abadi" w:hAnsi="Abadi"/>
          <w:i/>
          <w:iCs/>
          <w:sz w:val="21"/>
          <w:szCs w:val="21"/>
        </w:rPr>
      </w:pPr>
      <w:r w:rsidRPr="004D722C">
        <w:rPr>
          <w:rFonts w:ascii="Abadi" w:hAnsi="Abadi"/>
          <w:i/>
          <w:iCs/>
          <w:sz w:val="21"/>
          <w:szCs w:val="21"/>
        </w:rPr>
        <w:t>Los poderes públicos, los órganos autónomos, las dependencias y entidades de la administración pública y cualquier otro ente de los tres órdenes de gobierno, sólo podrán difundir las campañas de información relativas a los servicios educativos y de salud o las necesarias para la protección civil."</w:t>
      </w:r>
    </w:p>
    <w:p w14:paraId="533F8BE8" w14:textId="77777777" w:rsidR="00EF1BBE" w:rsidRPr="0008249F" w:rsidRDefault="00EF1BBE" w:rsidP="00EF1BBE">
      <w:pPr>
        <w:ind w:left="709"/>
        <w:jc w:val="both"/>
        <w:rPr>
          <w:rFonts w:ascii="Abadi" w:hAnsi="Abadi"/>
          <w:sz w:val="21"/>
          <w:szCs w:val="21"/>
        </w:rPr>
      </w:pPr>
    </w:p>
    <w:p w14:paraId="47E7170D" w14:textId="3ACF9F3C"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El artículo 41 de la Constitución federal le concede al Instituto Nacional Electoral, la función de garantizar el debido desarrollo de la vida democrática y el pleno ejercicio de los derechos político-electorales de la ciudadanía. </w:t>
      </w:r>
    </w:p>
    <w:p w14:paraId="4A1C9B76" w14:textId="77777777" w:rsidR="007D423C" w:rsidRPr="0008249F" w:rsidRDefault="007D423C" w:rsidP="00EF1BBE">
      <w:pPr>
        <w:ind w:firstLine="708"/>
        <w:jc w:val="both"/>
        <w:rPr>
          <w:rFonts w:ascii="Abadi" w:hAnsi="Abadi"/>
          <w:sz w:val="21"/>
          <w:szCs w:val="21"/>
        </w:rPr>
      </w:pPr>
    </w:p>
    <w:p w14:paraId="076C2A6A" w14:textId="4684CF77"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Uno de esos derechos es el reconocido en la fracción IX del artículo 35 constitucional, que prevé a la Revocación de Mandato como el instrumento de participación solicitado por la ciudadanía para determinar la conclusión anticipada en el desempeño del cargo de la persona titular de la Presidencia de la República, a partir de la pérdida de la confianza. </w:t>
      </w:r>
    </w:p>
    <w:p w14:paraId="7017DAA6" w14:textId="77777777" w:rsidR="007D423C" w:rsidRPr="00C92E2F" w:rsidRDefault="007D423C" w:rsidP="00EF1BBE">
      <w:pPr>
        <w:ind w:firstLine="708"/>
        <w:jc w:val="both"/>
        <w:rPr>
          <w:rFonts w:ascii="Abadi" w:hAnsi="Abadi"/>
          <w:sz w:val="21"/>
          <w:szCs w:val="21"/>
        </w:rPr>
      </w:pPr>
    </w:p>
    <w:p w14:paraId="5BA3CC12" w14:textId="5E2C0B03"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Por la relevancia del ejercicio, para su realización, la Ley Federal de Revocación de Mandato, establece un proceso con iguales </w:t>
      </w:r>
      <w:r w:rsidRPr="00C92E2F">
        <w:rPr>
          <w:rFonts w:ascii="Abadi" w:hAnsi="Abadi"/>
          <w:sz w:val="21"/>
          <w:szCs w:val="21"/>
        </w:rPr>
        <w:lastRenderedPageBreak/>
        <w:t>garantías a las previstas para la realización de los procesos electorales, por lo que el proceso de participación ciudadana debe organizarse en respeto pleno a todos y cada uno de los principios y reglas prevista por el legislador para ello.</w:t>
      </w:r>
    </w:p>
    <w:p w14:paraId="5AAF63E8" w14:textId="77777777" w:rsidR="007D423C" w:rsidRPr="00C92E2F" w:rsidRDefault="007D423C" w:rsidP="00EF1BBE">
      <w:pPr>
        <w:ind w:firstLine="708"/>
        <w:jc w:val="both"/>
        <w:rPr>
          <w:rFonts w:ascii="Abadi" w:hAnsi="Abadi"/>
          <w:sz w:val="21"/>
          <w:szCs w:val="21"/>
        </w:rPr>
      </w:pPr>
    </w:p>
    <w:p w14:paraId="35D8A4C8" w14:textId="159891C0"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En ese orden de ideas, el Consejo General del INE, a través del Acuerdo INE/CG1614/20212 aprobó el plan integral y calendario del proceso de revocación de mandato del Presidente de la República 2021-2022. </w:t>
      </w:r>
    </w:p>
    <w:p w14:paraId="693BE3C8" w14:textId="77777777" w:rsidR="007D423C" w:rsidRPr="00C92E2F" w:rsidRDefault="007D423C" w:rsidP="00EF1BBE">
      <w:pPr>
        <w:ind w:firstLine="708"/>
        <w:jc w:val="both"/>
        <w:rPr>
          <w:rFonts w:ascii="Abadi" w:hAnsi="Abadi"/>
          <w:sz w:val="21"/>
          <w:szCs w:val="21"/>
        </w:rPr>
      </w:pPr>
    </w:p>
    <w:p w14:paraId="5336691E" w14:textId="399E6B37"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Conforme al calendario del proceso de revocación de mandato del Presidente de la República, del 4 de febrero de 2022 hasta el 10 de abril de 2022, deberá suspenderse la difusión en los medios de comunicación de toda propaganda gubernamental de cualquier orden de gobierno, salvo aquellas que tengan como fin difundir campañas de información de las autoridades electorales, las relativas a servicios educativos y de salud, o las necesarias para la protección civil en casos de emergencia, en términos de lo dispuesto por el artículo 35, fracción IX, ordinal lo. de la Constitución Política de los Estados Unidos Mexicanos. </w:t>
      </w:r>
    </w:p>
    <w:p w14:paraId="0D83E49E" w14:textId="77777777" w:rsidR="007D423C" w:rsidRPr="00C92E2F" w:rsidRDefault="007D423C" w:rsidP="00EF1BBE">
      <w:pPr>
        <w:ind w:firstLine="708"/>
        <w:jc w:val="both"/>
        <w:rPr>
          <w:rFonts w:ascii="Abadi" w:hAnsi="Abadi"/>
          <w:sz w:val="21"/>
          <w:szCs w:val="21"/>
        </w:rPr>
      </w:pPr>
    </w:p>
    <w:p w14:paraId="696B8348" w14:textId="17E62764"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En ese orden de ideas, el pasado 4 de febrero de 2022, el Consejo General del Instituto Nacional Electoral emitió la Convocatoria para el Proceso de Revocación de Mandato del Presidente de la República electo para el periodo constitucional 2018-2024, a que se refiere el artículo 35, fracción IX, ordinal lo. de la Constitución Política de los Estados Unidos Mexicanos, la cual se publicó en el Diario Oficial de la Federación el 7 de febrero del presente año. </w:t>
      </w:r>
    </w:p>
    <w:p w14:paraId="7381DE53" w14:textId="77777777" w:rsidR="007D423C" w:rsidRPr="00C92E2F" w:rsidRDefault="007D423C" w:rsidP="00EF1BBE">
      <w:pPr>
        <w:ind w:firstLine="708"/>
        <w:jc w:val="both"/>
        <w:rPr>
          <w:rFonts w:ascii="Abadi" w:hAnsi="Abadi"/>
          <w:sz w:val="21"/>
          <w:szCs w:val="21"/>
        </w:rPr>
      </w:pPr>
    </w:p>
    <w:p w14:paraId="5C9843C3" w14:textId="583AFC6E" w:rsidR="00EF1BBE" w:rsidRDefault="00EF1BBE" w:rsidP="00EF1BBE">
      <w:pPr>
        <w:ind w:firstLine="708"/>
        <w:jc w:val="both"/>
        <w:rPr>
          <w:rFonts w:ascii="Abadi" w:hAnsi="Abadi"/>
          <w:sz w:val="21"/>
          <w:szCs w:val="21"/>
        </w:rPr>
      </w:pPr>
      <w:r w:rsidRPr="00C92E2F">
        <w:rPr>
          <w:rFonts w:ascii="Abadi" w:hAnsi="Abadi"/>
          <w:sz w:val="21"/>
          <w:szCs w:val="21"/>
        </w:rPr>
        <w:t>Dicha Convocatoria establece que desde su emisión y hasta la conclusión de la jornada de votación, es decir, desde el 4 de febrero al 10 de abril de 2022, deberá suspenderse la difusión en los medios de comunicación de toda propaganda gubernamental de cualquier orden de gobierno, y</w:t>
      </w:r>
      <w:r w:rsidRPr="0008249F">
        <w:rPr>
          <w:rFonts w:ascii="Abadi" w:hAnsi="Abadi"/>
          <w:sz w:val="21"/>
          <w:szCs w:val="21"/>
        </w:rPr>
        <w:t xml:space="preserve"> sólo podrán difundir las campañas de información relativas a los servicios educativos y de salud, o las necesarias para la protección civil, en términos de lo dispuesto por el artículo 35, fracción IX, ordinal 7o. de la Constitución Política de los Estados Unidos Mexicanos.</w:t>
      </w:r>
    </w:p>
    <w:p w14:paraId="69F2DF8D" w14:textId="77777777" w:rsidR="007D423C" w:rsidRPr="0008249F" w:rsidRDefault="007D423C" w:rsidP="00EF1BBE">
      <w:pPr>
        <w:ind w:firstLine="708"/>
        <w:jc w:val="both"/>
        <w:rPr>
          <w:rFonts w:ascii="Abadi" w:hAnsi="Abadi"/>
          <w:sz w:val="21"/>
          <w:szCs w:val="21"/>
        </w:rPr>
      </w:pPr>
    </w:p>
    <w:p w14:paraId="586C6B2D" w14:textId="25770B07" w:rsidR="00EF1BBE" w:rsidRPr="00C92E2F" w:rsidRDefault="00EF1BBE" w:rsidP="00EF1BBE">
      <w:pPr>
        <w:jc w:val="both"/>
        <w:rPr>
          <w:rFonts w:ascii="Abadi" w:hAnsi="Abadi"/>
          <w:b/>
          <w:bCs/>
          <w:sz w:val="21"/>
          <w:szCs w:val="21"/>
        </w:rPr>
      </w:pPr>
      <w:r w:rsidRPr="00C92E2F">
        <w:rPr>
          <w:rFonts w:ascii="Abadi" w:hAnsi="Abadi"/>
          <w:b/>
          <w:bCs/>
          <w:sz w:val="21"/>
          <w:szCs w:val="21"/>
        </w:rPr>
        <w:t xml:space="preserve">Informe de la situación que guarda la Administración Pública del Estado </w:t>
      </w:r>
    </w:p>
    <w:p w14:paraId="62EEC71C" w14:textId="77777777" w:rsidR="007D423C" w:rsidRPr="00C92E2F" w:rsidRDefault="007D423C" w:rsidP="00EF1BBE">
      <w:pPr>
        <w:jc w:val="both"/>
        <w:rPr>
          <w:rFonts w:ascii="Abadi" w:hAnsi="Abadi"/>
          <w:b/>
          <w:bCs/>
          <w:sz w:val="21"/>
          <w:szCs w:val="21"/>
        </w:rPr>
      </w:pPr>
    </w:p>
    <w:p w14:paraId="69BEE4FD" w14:textId="77777777" w:rsidR="007D423C" w:rsidRPr="00C92E2F" w:rsidRDefault="00EF1BBE" w:rsidP="00EF1BBE">
      <w:pPr>
        <w:ind w:firstLine="708"/>
        <w:jc w:val="both"/>
        <w:rPr>
          <w:rFonts w:ascii="Abadi" w:hAnsi="Abadi"/>
          <w:sz w:val="21"/>
          <w:szCs w:val="21"/>
        </w:rPr>
      </w:pPr>
      <w:r w:rsidRPr="00C92E2F">
        <w:rPr>
          <w:rFonts w:ascii="Abadi" w:hAnsi="Abadi"/>
          <w:sz w:val="21"/>
          <w:szCs w:val="21"/>
        </w:rPr>
        <w:t xml:space="preserve">La persona Titular del Poder Ejecutivo, conforme a lo establecido en el artículo 78 de la </w:t>
      </w:r>
      <w:r w:rsidRPr="00C92E2F">
        <w:rPr>
          <w:rFonts w:ascii="Abadi" w:hAnsi="Abadi"/>
          <w:sz w:val="21"/>
          <w:szCs w:val="21"/>
        </w:rPr>
        <w:t>Constitución Política para el Estado de Guanajuato debe presentar el primer jueves de marzo, un informe ante el Congreso del Estado, en el cual exponga la situación que guarda la Administración Pública del Estado.</w:t>
      </w:r>
    </w:p>
    <w:p w14:paraId="5258874C" w14:textId="7D596685" w:rsidR="00EF1BBE" w:rsidRPr="00C92E2F" w:rsidRDefault="00EF1BBE" w:rsidP="00EF1BBE">
      <w:pPr>
        <w:ind w:firstLine="708"/>
        <w:jc w:val="both"/>
        <w:rPr>
          <w:rFonts w:ascii="Abadi" w:hAnsi="Abadi"/>
          <w:sz w:val="21"/>
          <w:szCs w:val="21"/>
        </w:rPr>
      </w:pPr>
      <w:r w:rsidRPr="00C92E2F">
        <w:rPr>
          <w:rFonts w:ascii="Abadi" w:hAnsi="Abadi"/>
          <w:sz w:val="21"/>
          <w:szCs w:val="21"/>
        </w:rPr>
        <w:t xml:space="preserve"> </w:t>
      </w:r>
    </w:p>
    <w:p w14:paraId="294B424E" w14:textId="5B63B4AC" w:rsidR="00EF1BBE" w:rsidRPr="00C92E2F" w:rsidRDefault="00EF1BBE" w:rsidP="00EF1BBE">
      <w:pPr>
        <w:ind w:firstLine="708"/>
        <w:jc w:val="both"/>
        <w:rPr>
          <w:rFonts w:ascii="Abadi" w:hAnsi="Abadi"/>
          <w:sz w:val="21"/>
          <w:szCs w:val="21"/>
        </w:rPr>
      </w:pPr>
      <w:r w:rsidRPr="00C92E2F">
        <w:rPr>
          <w:rFonts w:ascii="Abadi" w:hAnsi="Abadi"/>
          <w:sz w:val="21"/>
          <w:szCs w:val="21"/>
        </w:rPr>
        <w:t>Una lectura literal del primer párrafo del artículo 78, haría suponer que el informe anual del gobierno estatal tiene un inminente carácter informativo, pues a la letra establece:</w:t>
      </w:r>
    </w:p>
    <w:p w14:paraId="1B170081" w14:textId="77777777" w:rsidR="007D423C" w:rsidRPr="00C92E2F" w:rsidRDefault="007D423C" w:rsidP="00EF1BBE">
      <w:pPr>
        <w:ind w:firstLine="708"/>
        <w:jc w:val="both"/>
        <w:rPr>
          <w:rFonts w:ascii="Abadi" w:hAnsi="Abadi"/>
          <w:sz w:val="21"/>
          <w:szCs w:val="21"/>
        </w:rPr>
      </w:pPr>
    </w:p>
    <w:p w14:paraId="473B800E" w14:textId="5C7B1C6B" w:rsidR="00EF1BBE" w:rsidRPr="00C92E2F" w:rsidRDefault="00EF1BBE" w:rsidP="00EF1BBE">
      <w:pPr>
        <w:ind w:firstLine="708"/>
        <w:jc w:val="both"/>
        <w:rPr>
          <w:rFonts w:ascii="Abadi" w:hAnsi="Abadi"/>
          <w:sz w:val="21"/>
          <w:szCs w:val="21"/>
        </w:rPr>
      </w:pPr>
      <w:r w:rsidRPr="00C92E2F">
        <w:rPr>
          <w:rFonts w:ascii="Abadi" w:hAnsi="Abadi"/>
          <w:b/>
          <w:bCs/>
          <w:sz w:val="21"/>
          <w:szCs w:val="21"/>
        </w:rPr>
        <w:t>Artículo 78.</w:t>
      </w:r>
      <w:r w:rsidRPr="00C92E2F">
        <w:rPr>
          <w:rFonts w:ascii="Abadi" w:hAnsi="Abadi"/>
          <w:sz w:val="21"/>
          <w:szCs w:val="21"/>
        </w:rPr>
        <w:t xml:space="preserve"> El Gobernador del Estado enviará al Congreso del Estado, el primer jueves de marzo, un informe por escrito en el cual exponga la situación que guarda la Administración Pública del Estado.</w:t>
      </w:r>
    </w:p>
    <w:p w14:paraId="79FE209D" w14:textId="77777777" w:rsidR="007D423C" w:rsidRPr="00C92E2F" w:rsidRDefault="007D423C" w:rsidP="00EF1BBE">
      <w:pPr>
        <w:ind w:firstLine="708"/>
        <w:jc w:val="both"/>
        <w:rPr>
          <w:rFonts w:ascii="Abadi" w:hAnsi="Abadi"/>
          <w:sz w:val="21"/>
          <w:szCs w:val="21"/>
        </w:rPr>
      </w:pPr>
    </w:p>
    <w:p w14:paraId="50AC6B22" w14:textId="17E3D58F" w:rsidR="00EF1BBE" w:rsidRPr="00C92E2F" w:rsidRDefault="00EF1BBE" w:rsidP="00EF1BBE">
      <w:pPr>
        <w:ind w:firstLine="708"/>
        <w:jc w:val="both"/>
        <w:rPr>
          <w:rFonts w:ascii="Abadi" w:hAnsi="Abadi"/>
          <w:sz w:val="21"/>
          <w:szCs w:val="21"/>
        </w:rPr>
      </w:pPr>
      <w:r w:rsidRPr="00C92E2F">
        <w:rPr>
          <w:rFonts w:ascii="Abadi" w:hAnsi="Abadi"/>
          <w:sz w:val="21"/>
          <w:szCs w:val="21"/>
        </w:rPr>
        <w:t>No obstante, el mecanismo previsto por los párrafos segundo y tercero del dispositivo constitucional referido, para el análisis del informe contempla la atribución de los grupos y representaciones parlamentarias para realizar un análisis político, jurídico, económico y social en torno al informe de gobierno3, y al Congreso (como institución representativa) requerir la comparecencia de los secretarios de estado y directores de entidades paraestatales, lo cual, convierte tal obligación en un ejercicio de control a cargo del poder legislativo. Dichos párrafos establecen:</w:t>
      </w:r>
    </w:p>
    <w:p w14:paraId="1A848B6B" w14:textId="77777777" w:rsidR="0048733C" w:rsidRPr="0008249F" w:rsidRDefault="0048733C" w:rsidP="00EF1BBE">
      <w:pPr>
        <w:ind w:firstLine="708"/>
        <w:jc w:val="both"/>
        <w:rPr>
          <w:rFonts w:ascii="Abadi" w:hAnsi="Abadi"/>
          <w:sz w:val="21"/>
          <w:szCs w:val="21"/>
        </w:rPr>
      </w:pPr>
    </w:p>
    <w:p w14:paraId="0196CD39" w14:textId="77777777" w:rsidR="00EF1BBE" w:rsidRPr="0008249F" w:rsidRDefault="00EF1BBE" w:rsidP="00EF1BBE">
      <w:pPr>
        <w:ind w:firstLine="708"/>
        <w:jc w:val="both"/>
        <w:rPr>
          <w:rFonts w:ascii="Abadi" w:hAnsi="Abadi"/>
          <w:sz w:val="21"/>
          <w:szCs w:val="21"/>
        </w:rPr>
      </w:pPr>
      <w:r w:rsidRPr="000F1642">
        <w:rPr>
          <w:rFonts w:ascii="Abadi" w:hAnsi="Abadi"/>
          <w:b/>
          <w:bCs/>
          <w:sz w:val="21"/>
          <w:szCs w:val="21"/>
        </w:rPr>
        <w:t>Artículo 78.</w:t>
      </w:r>
      <w:r w:rsidRPr="0008249F">
        <w:rPr>
          <w:rFonts w:ascii="Abadi" w:hAnsi="Abadi"/>
          <w:sz w:val="21"/>
          <w:szCs w:val="21"/>
        </w:rPr>
        <w:t xml:space="preserve"> El Gobernador del ... </w:t>
      </w:r>
    </w:p>
    <w:p w14:paraId="114BBD54" w14:textId="69E551C0" w:rsidR="00EF1BBE" w:rsidRDefault="00EF1BBE" w:rsidP="00EF1BBE">
      <w:pPr>
        <w:ind w:left="709"/>
        <w:jc w:val="both"/>
        <w:rPr>
          <w:rFonts w:ascii="Abadi" w:hAnsi="Abadi"/>
          <w:sz w:val="21"/>
          <w:szCs w:val="21"/>
        </w:rPr>
      </w:pPr>
      <w:r w:rsidRPr="0008249F">
        <w:rPr>
          <w:rFonts w:ascii="Abadi" w:hAnsi="Abadi"/>
          <w:sz w:val="21"/>
          <w:szCs w:val="21"/>
        </w:rPr>
        <w:t>Los grupos y representaciones parlamentarias que integren el Congreso del Estado, durante el análisis del informe, fijarán su postura en los términos de la legislación correspondiente.</w:t>
      </w:r>
    </w:p>
    <w:p w14:paraId="1D7E1056" w14:textId="77777777" w:rsidR="0048733C" w:rsidRPr="0008249F" w:rsidRDefault="0048733C" w:rsidP="00EF1BBE">
      <w:pPr>
        <w:ind w:left="709"/>
        <w:jc w:val="both"/>
        <w:rPr>
          <w:rFonts w:ascii="Abadi" w:hAnsi="Abadi"/>
          <w:sz w:val="21"/>
          <w:szCs w:val="21"/>
        </w:rPr>
      </w:pPr>
    </w:p>
    <w:p w14:paraId="21AB0D25" w14:textId="08458811" w:rsidR="00EF1BBE" w:rsidRDefault="00EF1BBE" w:rsidP="00EF1BBE">
      <w:pPr>
        <w:ind w:left="709"/>
        <w:jc w:val="both"/>
        <w:rPr>
          <w:rFonts w:ascii="Abadi" w:hAnsi="Abadi"/>
          <w:sz w:val="21"/>
          <w:szCs w:val="21"/>
        </w:rPr>
      </w:pPr>
      <w:r>
        <w:rPr>
          <w:rFonts w:ascii="Abadi" w:hAnsi="Abadi"/>
          <w:sz w:val="21"/>
          <w:szCs w:val="21"/>
        </w:rPr>
        <w:t>E</w:t>
      </w:r>
      <w:r w:rsidRPr="0008249F">
        <w:rPr>
          <w:rFonts w:ascii="Abadi" w:hAnsi="Abadi"/>
          <w:sz w:val="21"/>
          <w:szCs w:val="21"/>
        </w:rPr>
        <w:t>l Congreso del Estado, a efecto de ampliar la información, podrá solicitar la comparecencia de los secretarios de estado, así como de los directores de las entidades paraestatales</w:t>
      </w:r>
    </w:p>
    <w:p w14:paraId="6E8198F7" w14:textId="77777777" w:rsidR="0048733C" w:rsidRPr="0008249F" w:rsidRDefault="0048733C" w:rsidP="00EF1BBE">
      <w:pPr>
        <w:ind w:left="709"/>
        <w:jc w:val="both"/>
        <w:rPr>
          <w:rFonts w:ascii="Abadi" w:hAnsi="Abadi"/>
          <w:sz w:val="21"/>
          <w:szCs w:val="21"/>
        </w:rPr>
      </w:pPr>
    </w:p>
    <w:p w14:paraId="3A240A50" w14:textId="7CD61CAF" w:rsidR="00EF1BBE" w:rsidRDefault="00EF1BBE" w:rsidP="00EF1BBE">
      <w:pPr>
        <w:ind w:firstLine="708"/>
        <w:jc w:val="both"/>
        <w:rPr>
          <w:rFonts w:ascii="Abadi" w:hAnsi="Abadi"/>
          <w:sz w:val="21"/>
          <w:szCs w:val="21"/>
        </w:rPr>
      </w:pPr>
      <w:r w:rsidRPr="0008249F">
        <w:rPr>
          <w:rFonts w:ascii="Abadi" w:hAnsi="Abadi"/>
          <w:sz w:val="21"/>
          <w:szCs w:val="21"/>
        </w:rPr>
        <w:t xml:space="preserve">Bajo esa lógica, el artículo 158 de la Ley Orgánica del Poder Legislativo del Estado de Guanajuato, prevé como parte de este ejercicio de rendición de cuentas, la participación activa del Congreso del Estado a través del análisis del informe recibido, en los términos acordados por la Junta de Gobierno y Coordinación Política. </w:t>
      </w:r>
    </w:p>
    <w:p w14:paraId="3D176793" w14:textId="77777777" w:rsidR="0048733C" w:rsidRPr="0008249F" w:rsidRDefault="0048733C" w:rsidP="00EF1BBE">
      <w:pPr>
        <w:ind w:firstLine="708"/>
        <w:jc w:val="both"/>
        <w:rPr>
          <w:rFonts w:ascii="Abadi" w:hAnsi="Abadi"/>
          <w:sz w:val="21"/>
          <w:szCs w:val="21"/>
        </w:rPr>
      </w:pPr>
    </w:p>
    <w:p w14:paraId="13AC744C" w14:textId="238B7547" w:rsidR="00EF1BBE" w:rsidRDefault="00EF1BBE" w:rsidP="00EF1BBE">
      <w:pPr>
        <w:ind w:firstLine="708"/>
        <w:jc w:val="both"/>
        <w:rPr>
          <w:rFonts w:ascii="Abadi" w:hAnsi="Abadi"/>
          <w:sz w:val="21"/>
          <w:szCs w:val="21"/>
        </w:rPr>
      </w:pPr>
      <w:r w:rsidRPr="0008249F">
        <w:rPr>
          <w:rFonts w:ascii="Abadi" w:hAnsi="Abadi"/>
          <w:sz w:val="21"/>
          <w:szCs w:val="21"/>
        </w:rPr>
        <w:t xml:space="preserve">Este mecanismo de control entre poderes previsto por la Constitución local resulta ser una de las características de mayor importancia en las nuevas democracias constitucionales, y como tal </w:t>
      </w:r>
      <w:r w:rsidRPr="0008249F">
        <w:rPr>
          <w:rFonts w:ascii="Abadi" w:hAnsi="Abadi"/>
          <w:sz w:val="21"/>
          <w:szCs w:val="21"/>
        </w:rPr>
        <w:lastRenderedPageBreak/>
        <w:t xml:space="preserve">exige de su publicidad y difusión para la ciudadanía. </w:t>
      </w:r>
    </w:p>
    <w:p w14:paraId="381EF57E" w14:textId="77777777" w:rsidR="006F6E7E" w:rsidRPr="0008249F" w:rsidRDefault="006F6E7E" w:rsidP="00EF1BBE">
      <w:pPr>
        <w:ind w:firstLine="708"/>
        <w:jc w:val="both"/>
        <w:rPr>
          <w:rFonts w:ascii="Abadi" w:hAnsi="Abadi"/>
          <w:sz w:val="21"/>
          <w:szCs w:val="21"/>
        </w:rPr>
      </w:pPr>
    </w:p>
    <w:p w14:paraId="59F63F81" w14:textId="16BCAE4E" w:rsidR="00EF1BBE" w:rsidRDefault="00EF1BBE" w:rsidP="00EF1BBE">
      <w:pPr>
        <w:ind w:firstLine="708"/>
        <w:jc w:val="both"/>
        <w:rPr>
          <w:rFonts w:ascii="Abadi" w:hAnsi="Abadi"/>
          <w:sz w:val="21"/>
          <w:szCs w:val="21"/>
        </w:rPr>
      </w:pPr>
      <w:r w:rsidRPr="0008249F">
        <w:rPr>
          <w:rFonts w:ascii="Abadi" w:hAnsi="Abadi"/>
          <w:sz w:val="21"/>
          <w:szCs w:val="21"/>
        </w:rPr>
        <w:t xml:space="preserve">La atribución de análisis del informe del Congreso del estado se denomina glosa del Informe, y se refiere al análisis político, jurídico, económico y social que realizan los grupos y representaciones parlamentarias en torno al informe de gobierno presentado anualmente al Congreso por parte del titular del Poder Ejecutivo4• </w:t>
      </w:r>
    </w:p>
    <w:p w14:paraId="5F779D68" w14:textId="77777777" w:rsidR="006F6E7E" w:rsidRPr="0008249F" w:rsidRDefault="006F6E7E" w:rsidP="00EF1BBE">
      <w:pPr>
        <w:ind w:firstLine="708"/>
        <w:jc w:val="both"/>
        <w:rPr>
          <w:rFonts w:ascii="Abadi" w:hAnsi="Abadi"/>
          <w:sz w:val="21"/>
          <w:szCs w:val="21"/>
        </w:rPr>
      </w:pPr>
    </w:p>
    <w:p w14:paraId="56EF2508" w14:textId="77777777" w:rsidR="00EF1BBE" w:rsidRPr="0008249F" w:rsidRDefault="00EF1BBE" w:rsidP="00EF1BBE">
      <w:pPr>
        <w:jc w:val="both"/>
        <w:rPr>
          <w:rFonts w:ascii="Abadi" w:hAnsi="Abadi"/>
          <w:sz w:val="21"/>
          <w:szCs w:val="21"/>
        </w:rPr>
      </w:pPr>
      <w:r w:rsidRPr="0008249F">
        <w:rPr>
          <w:rFonts w:ascii="Abadi" w:hAnsi="Abadi"/>
          <w:sz w:val="21"/>
          <w:szCs w:val="21"/>
        </w:rPr>
        <w:t>Dicho análisis, debe efectuarse desde la naturaleza representativa del mismo, y por tanto este ejercicio adquiere el carácter público y de interés social, debiendo ser transmitido por diversos medios de comunicación, en los términos de lo dispuesto por el párrafo quinto del artículo 242 de la Ley General de Instituciones y Procedimientos Electorales, con el objetivo de que la generalidad de la población conozca el estado actual de la administración a efecto de tutelar el derecho humano de acceso a la información pública oficial en forma suficiente y fidedigna, tutelado por el artículo 60. de la Constitución Política de los Estados Unidos Mexicanos y su correlativo numeral 14 de la Constitución</w:t>
      </w:r>
    </w:p>
    <w:p w14:paraId="2F6C96B3" w14:textId="0ADE8C08" w:rsidR="00EF1BBE" w:rsidRDefault="00EF1BBE" w:rsidP="00EF1BBE">
      <w:pPr>
        <w:jc w:val="both"/>
        <w:rPr>
          <w:rFonts w:ascii="Abadi" w:hAnsi="Abadi"/>
          <w:sz w:val="21"/>
          <w:szCs w:val="21"/>
        </w:rPr>
      </w:pPr>
      <w:r w:rsidRPr="0008249F">
        <w:rPr>
          <w:rFonts w:ascii="Abadi" w:hAnsi="Abadi"/>
          <w:sz w:val="21"/>
          <w:szCs w:val="21"/>
        </w:rPr>
        <w:t xml:space="preserve">Política local, así como para generar las condiciones idóneas respecto de las intervenciones, precisiones y posicionamientos políticos de los representantes encargados de su análisis. </w:t>
      </w:r>
    </w:p>
    <w:p w14:paraId="16AEBBF1" w14:textId="77777777" w:rsidR="006F6E7E" w:rsidRPr="0008249F" w:rsidRDefault="006F6E7E" w:rsidP="00EF1BBE">
      <w:pPr>
        <w:jc w:val="both"/>
        <w:rPr>
          <w:rFonts w:ascii="Abadi" w:hAnsi="Abadi"/>
          <w:sz w:val="21"/>
          <w:szCs w:val="21"/>
        </w:rPr>
      </w:pPr>
    </w:p>
    <w:p w14:paraId="73DE0EFD" w14:textId="486CC665" w:rsidR="00EF1BBE" w:rsidRDefault="00EF1BBE" w:rsidP="00EF1BBE">
      <w:pPr>
        <w:jc w:val="both"/>
        <w:rPr>
          <w:rFonts w:ascii="Abadi" w:hAnsi="Abadi"/>
          <w:b/>
          <w:bCs/>
          <w:sz w:val="21"/>
          <w:szCs w:val="21"/>
        </w:rPr>
      </w:pPr>
      <w:r w:rsidRPr="000F1642">
        <w:rPr>
          <w:rFonts w:ascii="Abadi" w:hAnsi="Abadi"/>
          <w:b/>
          <w:bCs/>
          <w:sz w:val="21"/>
          <w:szCs w:val="21"/>
        </w:rPr>
        <w:t xml:space="preserve">Informe de actividades del Fiscal General del estado de Guanajuato </w:t>
      </w:r>
    </w:p>
    <w:p w14:paraId="1003F33A" w14:textId="77777777" w:rsidR="006F6E7E" w:rsidRPr="000F1642" w:rsidRDefault="006F6E7E" w:rsidP="00EF1BBE">
      <w:pPr>
        <w:jc w:val="both"/>
        <w:rPr>
          <w:rFonts w:ascii="Abadi" w:hAnsi="Abadi"/>
          <w:b/>
          <w:bCs/>
          <w:sz w:val="21"/>
          <w:szCs w:val="21"/>
        </w:rPr>
      </w:pPr>
    </w:p>
    <w:p w14:paraId="28F2086E" w14:textId="0296A615" w:rsidR="00EF1BBE" w:rsidRDefault="00EF1BBE" w:rsidP="00EF1BBE">
      <w:pPr>
        <w:ind w:firstLine="708"/>
        <w:jc w:val="both"/>
        <w:rPr>
          <w:rFonts w:ascii="Abadi" w:hAnsi="Abadi"/>
          <w:sz w:val="21"/>
          <w:szCs w:val="21"/>
        </w:rPr>
      </w:pPr>
      <w:r w:rsidRPr="0008249F">
        <w:rPr>
          <w:rFonts w:ascii="Abadi" w:hAnsi="Abadi"/>
          <w:sz w:val="21"/>
          <w:szCs w:val="21"/>
        </w:rPr>
        <w:t xml:space="preserve">El artículo 95 penúltimo párrafo de la Constitución Política para el estado de Guanajuato establece la obligación del Fiscal General de presentar anualmente un informe de actividades a los Poderes del Estado. </w:t>
      </w:r>
    </w:p>
    <w:p w14:paraId="686E14F8" w14:textId="77777777" w:rsidR="006F6E7E" w:rsidRPr="0008249F" w:rsidRDefault="006F6E7E" w:rsidP="00EF1BBE">
      <w:pPr>
        <w:ind w:firstLine="708"/>
        <w:jc w:val="both"/>
        <w:rPr>
          <w:rFonts w:ascii="Abadi" w:hAnsi="Abadi"/>
          <w:sz w:val="21"/>
          <w:szCs w:val="21"/>
        </w:rPr>
      </w:pPr>
    </w:p>
    <w:p w14:paraId="683A3C00" w14:textId="77777777" w:rsidR="00EF1BBE" w:rsidRPr="0008249F" w:rsidRDefault="00EF1BBE" w:rsidP="00EF1BBE">
      <w:pPr>
        <w:ind w:firstLine="708"/>
        <w:jc w:val="both"/>
        <w:rPr>
          <w:rFonts w:ascii="Abadi" w:hAnsi="Abadi"/>
          <w:sz w:val="21"/>
          <w:szCs w:val="21"/>
        </w:rPr>
      </w:pPr>
      <w:r w:rsidRPr="0008249F">
        <w:rPr>
          <w:rFonts w:ascii="Abadi" w:hAnsi="Abadi"/>
          <w:sz w:val="21"/>
          <w:szCs w:val="21"/>
        </w:rPr>
        <w:t xml:space="preserve">Es de resaltarse que dada la naturaleza de autonomía constitucional de la Fiscalía, la propia carta magna en la dinámica de distribución de poderes y establecimiento de controles entre los mismos y los órganos constitucionalmente autónomos, en el caso específico de la Fiscalía, contempla una herramienta de control de poder en favor del Congreso del Estado, al dotarle de la atribución de citar a la persona titular de la Fiscalía General para que comparezca a rendir cuentas o a informar sobre su gestión. </w:t>
      </w:r>
    </w:p>
    <w:p w14:paraId="1D1CB640" w14:textId="622767C7" w:rsidR="00EF1BBE" w:rsidRDefault="00EF1BBE" w:rsidP="00EF1BBE">
      <w:pPr>
        <w:ind w:firstLine="708"/>
        <w:jc w:val="both"/>
        <w:rPr>
          <w:rFonts w:ascii="Abadi" w:hAnsi="Abadi"/>
          <w:sz w:val="21"/>
          <w:szCs w:val="21"/>
        </w:rPr>
      </w:pPr>
      <w:r w:rsidRPr="0008249F">
        <w:rPr>
          <w:rFonts w:ascii="Abadi" w:hAnsi="Abadi"/>
          <w:sz w:val="21"/>
          <w:szCs w:val="21"/>
        </w:rPr>
        <w:t xml:space="preserve">Por su parte, la Ley Orgánica de la Fiscalía General del Estado de Guanajuato, reitera la obligación de la persona titular de la Fiscalía </w:t>
      </w:r>
      <w:r w:rsidRPr="0008249F">
        <w:rPr>
          <w:rFonts w:ascii="Abadi" w:hAnsi="Abadi"/>
          <w:sz w:val="21"/>
          <w:szCs w:val="21"/>
        </w:rPr>
        <w:t xml:space="preserve">General, de presentar anualmente por escrito, </w:t>
      </w:r>
      <w:r w:rsidRPr="00D90C65">
        <w:rPr>
          <w:rFonts w:ascii="Abadi" w:hAnsi="Abadi"/>
          <w:b/>
          <w:bCs/>
          <w:sz w:val="21"/>
          <w:szCs w:val="21"/>
        </w:rPr>
        <w:t>durante el último jueves del mes de febrero</w:t>
      </w:r>
      <w:r w:rsidRPr="0008249F">
        <w:rPr>
          <w:rFonts w:ascii="Abadi" w:hAnsi="Abadi"/>
          <w:sz w:val="21"/>
          <w:szCs w:val="21"/>
        </w:rPr>
        <w:t xml:space="preserve">, a los Poderes del Estado un informe de actividades, </w:t>
      </w:r>
      <w:r w:rsidRPr="00D90C65">
        <w:rPr>
          <w:rFonts w:ascii="Abadi" w:hAnsi="Abadi"/>
          <w:b/>
          <w:bCs/>
          <w:sz w:val="21"/>
          <w:szCs w:val="21"/>
        </w:rPr>
        <w:t>y comparecer ante el Congreso del Estado cuando se le cite a rendir cuentas o a informar sobre su gestión5</w:t>
      </w:r>
      <w:r w:rsidRPr="0008249F">
        <w:rPr>
          <w:rFonts w:ascii="Abadi" w:hAnsi="Abadi"/>
          <w:sz w:val="21"/>
          <w:szCs w:val="21"/>
        </w:rPr>
        <w:t>.</w:t>
      </w:r>
    </w:p>
    <w:p w14:paraId="1CC52D8A" w14:textId="77777777" w:rsidR="006F6E7E" w:rsidRPr="0008249F" w:rsidRDefault="006F6E7E" w:rsidP="00EF1BBE">
      <w:pPr>
        <w:ind w:firstLine="708"/>
        <w:jc w:val="both"/>
        <w:rPr>
          <w:rFonts w:ascii="Abadi" w:hAnsi="Abadi"/>
          <w:sz w:val="21"/>
          <w:szCs w:val="21"/>
        </w:rPr>
      </w:pPr>
    </w:p>
    <w:p w14:paraId="71887E74" w14:textId="5370BE5B" w:rsidR="00EF1BBE" w:rsidRPr="00833A67" w:rsidRDefault="00EF1BBE" w:rsidP="00EF1BBE">
      <w:pPr>
        <w:ind w:firstLine="708"/>
        <w:jc w:val="both"/>
        <w:rPr>
          <w:rFonts w:ascii="Abadi" w:hAnsi="Abadi"/>
          <w:b/>
          <w:bCs/>
          <w:sz w:val="21"/>
          <w:szCs w:val="21"/>
        </w:rPr>
      </w:pPr>
      <w:r w:rsidRPr="00C92E2F">
        <w:rPr>
          <w:rFonts w:ascii="Abadi" w:hAnsi="Abadi"/>
          <w:sz w:val="21"/>
          <w:szCs w:val="21"/>
        </w:rPr>
        <w:t>También es importante referir que al desglosar el contenido que debe contemplar el informe, la referida ley orgánica establece que una vez que haya sido entregado, este será público, e</w:t>
      </w:r>
      <w:r w:rsidRPr="0008249F">
        <w:rPr>
          <w:rFonts w:ascii="Abadi" w:hAnsi="Abadi"/>
          <w:sz w:val="21"/>
          <w:szCs w:val="21"/>
        </w:rPr>
        <w:t xml:space="preserve"> </w:t>
      </w:r>
      <w:r w:rsidRPr="00833A67">
        <w:rPr>
          <w:rFonts w:ascii="Abadi" w:hAnsi="Abadi"/>
          <w:b/>
          <w:bCs/>
          <w:sz w:val="21"/>
          <w:szCs w:val="21"/>
        </w:rPr>
        <w:t>impone a la Fiscalía la obligación de difundirlo para conocimiento de la sociedad6.</w:t>
      </w:r>
    </w:p>
    <w:p w14:paraId="27437DE1" w14:textId="77777777" w:rsidR="006F6E7E" w:rsidRPr="0008249F" w:rsidRDefault="006F6E7E" w:rsidP="00EF1BBE">
      <w:pPr>
        <w:ind w:firstLine="708"/>
        <w:jc w:val="both"/>
        <w:rPr>
          <w:rFonts w:ascii="Abadi" w:hAnsi="Abadi"/>
          <w:sz w:val="21"/>
          <w:szCs w:val="21"/>
        </w:rPr>
      </w:pPr>
    </w:p>
    <w:p w14:paraId="65697209" w14:textId="368D8934" w:rsidR="00EF1BBE" w:rsidRPr="00833A67" w:rsidRDefault="00EF1BBE" w:rsidP="00EF1BBE">
      <w:pPr>
        <w:jc w:val="both"/>
        <w:rPr>
          <w:rFonts w:ascii="Abadi" w:hAnsi="Abadi"/>
          <w:b/>
          <w:bCs/>
          <w:sz w:val="21"/>
          <w:szCs w:val="21"/>
        </w:rPr>
      </w:pPr>
      <w:r w:rsidRPr="00833A67">
        <w:rPr>
          <w:rFonts w:ascii="Abadi" w:hAnsi="Abadi"/>
          <w:b/>
          <w:bCs/>
          <w:sz w:val="21"/>
          <w:szCs w:val="21"/>
        </w:rPr>
        <w:t xml:space="preserve">La publicidad como elemento principal del control parlamentario </w:t>
      </w:r>
    </w:p>
    <w:p w14:paraId="6ED5666E" w14:textId="77777777" w:rsidR="006F6E7E" w:rsidRPr="00833A67" w:rsidRDefault="006F6E7E" w:rsidP="00EF1BBE">
      <w:pPr>
        <w:jc w:val="both"/>
        <w:rPr>
          <w:rFonts w:ascii="Abadi" w:hAnsi="Abadi"/>
          <w:b/>
          <w:bCs/>
          <w:sz w:val="21"/>
          <w:szCs w:val="21"/>
        </w:rPr>
      </w:pPr>
    </w:p>
    <w:p w14:paraId="19489D90" w14:textId="0BC7824D" w:rsidR="00EF1BBE" w:rsidRPr="00C92E2F" w:rsidRDefault="00EF1BBE" w:rsidP="00833A67">
      <w:pPr>
        <w:ind w:firstLine="708"/>
        <w:jc w:val="both"/>
        <w:rPr>
          <w:rFonts w:ascii="Abadi" w:hAnsi="Abadi"/>
          <w:sz w:val="21"/>
          <w:szCs w:val="21"/>
        </w:rPr>
      </w:pPr>
      <w:r w:rsidRPr="00C92E2F">
        <w:rPr>
          <w:rFonts w:ascii="Abadi" w:hAnsi="Abadi"/>
          <w:sz w:val="21"/>
          <w:szCs w:val="21"/>
        </w:rPr>
        <w:t xml:space="preserve">En palabras de Manuel Aragón7 el control parlamentario constituye uno de los medios más específicos y más eficaces del control político. La defensa de su validez como instrumento de limitación del poder no radica, sin embargo, en pretender su conversión conceptual, intentando presentar como "jurídico" un control que, indudablemente, no lo es (por todo lo que antes se ha explicado), o en desligar de manera radical el control de la sanción, dejándolo, simplemente, sin sentido (que es lo que sucede si se elimina el elemento finalista). </w:t>
      </w:r>
    </w:p>
    <w:p w14:paraId="7FDE6CA8" w14:textId="77777777" w:rsidR="006F6E7E" w:rsidRPr="00C92E2F" w:rsidRDefault="006F6E7E" w:rsidP="00EF1BBE">
      <w:pPr>
        <w:jc w:val="both"/>
        <w:rPr>
          <w:rFonts w:ascii="Abadi" w:hAnsi="Abadi"/>
          <w:sz w:val="21"/>
          <w:szCs w:val="21"/>
        </w:rPr>
      </w:pPr>
    </w:p>
    <w:p w14:paraId="4A358098" w14:textId="77777777" w:rsidR="00833A67" w:rsidRPr="00C92E2F" w:rsidRDefault="00EF1BBE" w:rsidP="00833A67">
      <w:pPr>
        <w:ind w:firstLine="708"/>
        <w:jc w:val="both"/>
        <w:rPr>
          <w:rFonts w:ascii="Abadi" w:hAnsi="Abadi"/>
          <w:sz w:val="21"/>
          <w:szCs w:val="21"/>
        </w:rPr>
      </w:pPr>
      <w:r w:rsidRPr="00C92E2F">
        <w:rPr>
          <w:rFonts w:ascii="Abadi" w:hAnsi="Abadi"/>
          <w:sz w:val="21"/>
          <w:szCs w:val="21"/>
        </w:rPr>
        <w:t>La actividad fiscalizadora de los poderes legislativos, para con otros poderes u organismos constitucionales autónomos, resulta una parte esencial del control parlamentario, sin embargo, no es posible considerar completo un ejercicio de control parlamentario fiscalizador si este no es acompañado de la característica de difusión a la ciudadanía, al respecto Manuel Aragón señala:</w:t>
      </w:r>
    </w:p>
    <w:p w14:paraId="11D14C12" w14:textId="51191488" w:rsidR="00EF1BBE" w:rsidRPr="0008249F" w:rsidRDefault="00EF1BBE" w:rsidP="00833A67">
      <w:pPr>
        <w:ind w:firstLine="708"/>
        <w:jc w:val="both"/>
        <w:rPr>
          <w:rFonts w:ascii="Abadi" w:hAnsi="Abadi"/>
          <w:sz w:val="21"/>
          <w:szCs w:val="21"/>
        </w:rPr>
      </w:pPr>
      <w:r w:rsidRPr="0008249F">
        <w:rPr>
          <w:rFonts w:ascii="Abadi" w:hAnsi="Abadi"/>
          <w:sz w:val="21"/>
          <w:szCs w:val="21"/>
        </w:rPr>
        <w:t xml:space="preserve"> </w:t>
      </w:r>
    </w:p>
    <w:p w14:paraId="25600F34" w14:textId="77777777" w:rsidR="00EF1BBE" w:rsidRPr="00005E9F" w:rsidRDefault="00EF1BBE" w:rsidP="00EF1BBE">
      <w:pPr>
        <w:jc w:val="both"/>
        <w:rPr>
          <w:rFonts w:ascii="Abadi" w:hAnsi="Abadi"/>
          <w:b/>
          <w:bCs/>
          <w:i/>
          <w:iCs/>
          <w:sz w:val="21"/>
          <w:szCs w:val="21"/>
        </w:rPr>
      </w:pPr>
      <w:r w:rsidRPr="00005E9F">
        <w:rPr>
          <w:rFonts w:ascii="Abadi" w:hAnsi="Abadi"/>
          <w:b/>
          <w:bCs/>
          <w:i/>
          <w:iCs/>
          <w:sz w:val="21"/>
          <w:szCs w:val="21"/>
        </w:rPr>
        <w:t>" ... Y esta labor fiscalizadora del gobierno, realizada no por la mayoría sino por la minoría, es, indudablemente, un modo de control parlamentario gracias a la publicidad y al debate que acompañan o deben acompañar ( sin su existencia no habría,</w:t>
      </w:r>
      <w:r>
        <w:rPr>
          <w:rFonts w:ascii="Abadi" w:hAnsi="Abadi"/>
          <w:b/>
          <w:bCs/>
          <w:i/>
          <w:iCs/>
          <w:sz w:val="21"/>
          <w:szCs w:val="21"/>
        </w:rPr>
        <w:t xml:space="preserve"> s</w:t>
      </w:r>
      <w:r w:rsidRPr="00005E9F">
        <w:rPr>
          <w:rFonts w:ascii="Abadi" w:hAnsi="Abadi"/>
          <w:b/>
          <w:bCs/>
          <w:i/>
          <w:iCs/>
          <w:sz w:val="21"/>
          <w:szCs w:val="21"/>
        </w:rPr>
        <w:t xml:space="preserve">encillamente, Parlamento) a los trabajos de la cámara .... </w:t>
      </w:r>
      <w:r w:rsidRPr="00005E9F">
        <w:rPr>
          <w:rFonts w:ascii="Abadi" w:hAnsi="Abadi"/>
          <w:i/>
          <w:iCs/>
          <w:sz w:val="21"/>
          <w:szCs w:val="21"/>
        </w:rPr>
        <w:t>(p.192)</w:t>
      </w:r>
      <w:r w:rsidRPr="00005E9F">
        <w:rPr>
          <w:rFonts w:ascii="Abadi" w:hAnsi="Abadi"/>
          <w:b/>
          <w:bCs/>
          <w:i/>
          <w:iCs/>
          <w:sz w:val="21"/>
          <w:szCs w:val="21"/>
        </w:rPr>
        <w:t>8</w:t>
      </w:r>
    </w:p>
    <w:p w14:paraId="71340E5C" w14:textId="77777777" w:rsidR="00EF1BBE" w:rsidRPr="0008249F" w:rsidRDefault="00EF1BBE" w:rsidP="00EF1BBE">
      <w:pPr>
        <w:jc w:val="both"/>
        <w:rPr>
          <w:rFonts w:ascii="Abadi" w:hAnsi="Abadi"/>
          <w:sz w:val="21"/>
          <w:szCs w:val="21"/>
        </w:rPr>
      </w:pPr>
    </w:p>
    <w:p w14:paraId="7517E2C5" w14:textId="0193233C" w:rsidR="00EF1BBE" w:rsidRDefault="00EF1BBE" w:rsidP="00833A67">
      <w:pPr>
        <w:ind w:firstLine="708"/>
        <w:jc w:val="both"/>
        <w:rPr>
          <w:rFonts w:ascii="Abadi" w:hAnsi="Abadi"/>
          <w:sz w:val="21"/>
          <w:szCs w:val="21"/>
        </w:rPr>
      </w:pPr>
      <w:r w:rsidRPr="0008249F">
        <w:rPr>
          <w:rFonts w:ascii="Abadi" w:hAnsi="Abadi"/>
          <w:sz w:val="21"/>
          <w:szCs w:val="21"/>
        </w:rPr>
        <w:t xml:space="preserve">Al ser como se señaló con anterioridad, un ejercicio de control que tiene como objetivo principal cuestionar los avances o retrocesos de las administraciones que encabezan el titular del Ejecutivo y de la Fiscalía, genera, durante su desarrollo, información vinculada con temas tales como finanzas públicas, programas sociales, seguridad pública, procuración de justicia, u otros aspectos vinculados con logros, trabajo </w:t>
      </w:r>
      <w:r w:rsidRPr="0008249F">
        <w:rPr>
          <w:rFonts w:ascii="Abadi" w:hAnsi="Abadi"/>
          <w:sz w:val="21"/>
          <w:szCs w:val="21"/>
        </w:rPr>
        <w:lastRenderedPageBreak/>
        <w:t>gubernamental, retrocesos, actividades, acciones o programas de</w:t>
      </w:r>
      <w:r>
        <w:rPr>
          <w:rFonts w:ascii="Abadi" w:hAnsi="Abadi"/>
          <w:sz w:val="21"/>
          <w:szCs w:val="21"/>
        </w:rPr>
        <w:t xml:space="preserve"> g</w:t>
      </w:r>
      <w:r w:rsidRPr="0008249F">
        <w:rPr>
          <w:rFonts w:ascii="Abadi" w:hAnsi="Abadi"/>
          <w:sz w:val="21"/>
          <w:szCs w:val="21"/>
        </w:rPr>
        <w:t xml:space="preserve">obierno, que podrían ser catalogados como propaganda gubernamental no permitida por la Constitución en tiempo de veda electoral. </w:t>
      </w:r>
    </w:p>
    <w:p w14:paraId="04BB6A60" w14:textId="77777777" w:rsidR="00833A67" w:rsidRPr="0008249F" w:rsidRDefault="00833A67" w:rsidP="00EF1BBE">
      <w:pPr>
        <w:jc w:val="both"/>
        <w:rPr>
          <w:rFonts w:ascii="Abadi" w:hAnsi="Abadi"/>
          <w:sz w:val="21"/>
          <w:szCs w:val="21"/>
        </w:rPr>
      </w:pPr>
    </w:p>
    <w:p w14:paraId="30638971" w14:textId="24EC937C" w:rsidR="00EF1BBE" w:rsidRDefault="00EF1BBE" w:rsidP="00833A67">
      <w:pPr>
        <w:ind w:firstLine="708"/>
        <w:jc w:val="both"/>
        <w:rPr>
          <w:rFonts w:ascii="Abadi" w:hAnsi="Abadi"/>
          <w:sz w:val="21"/>
          <w:szCs w:val="21"/>
        </w:rPr>
      </w:pPr>
      <w:r w:rsidRPr="0008249F">
        <w:rPr>
          <w:rFonts w:ascii="Abadi" w:hAnsi="Abadi"/>
          <w:sz w:val="21"/>
          <w:szCs w:val="21"/>
        </w:rPr>
        <w:t xml:space="preserve">Ello pues de su desarrollo podría inferirse que, más allá de un discurso meramente informativo sobre las acciones realizadas por el gobierno, su contenido integral revela una intención de asociarlo con el trabajo gubernamental realizado y de presentarlo como una serie de logros de carácter positivo y benéficos o errores en términos económicos y sociales íntimamente vinculados con un proyecto de gobierno. </w:t>
      </w:r>
    </w:p>
    <w:p w14:paraId="22E2BA46" w14:textId="77777777" w:rsidR="00833A67" w:rsidRPr="0008249F" w:rsidRDefault="00833A67" w:rsidP="00EF1BBE">
      <w:pPr>
        <w:jc w:val="both"/>
        <w:rPr>
          <w:rFonts w:ascii="Abadi" w:hAnsi="Abadi"/>
          <w:sz w:val="21"/>
          <w:szCs w:val="21"/>
        </w:rPr>
      </w:pPr>
    </w:p>
    <w:p w14:paraId="759C80D9" w14:textId="6F10C8C9" w:rsidR="00EF1BBE" w:rsidRDefault="00EF1BBE" w:rsidP="00833A67">
      <w:pPr>
        <w:ind w:firstLine="708"/>
        <w:jc w:val="both"/>
        <w:rPr>
          <w:rFonts w:ascii="Abadi" w:hAnsi="Abadi"/>
          <w:sz w:val="21"/>
          <w:szCs w:val="21"/>
        </w:rPr>
      </w:pPr>
      <w:r w:rsidRPr="0008249F">
        <w:rPr>
          <w:rFonts w:ascii="Abadi" w:hAnsi="Abadi"/>
          <w:sz w:val="21"/>
          <w:szCs w:val="21"/>
        </w:rPr>
        <w:t xml:space="preserve">Como fue referido, la Constitución Política de los Estados Unidos Mexicanos, establece la obligación de suspender la difusión de propaganda gubernamental desde la emisión de la convocatoria al proceso de revocación de mandato ( 4 de febrero) y hasta el día de la jornada (10 de abril), esto con la finalidad de evitar que ésta influya o pueda influir en la opinión de la ciudadanía sobre la consulta que se lleve a cabo. </w:t>
      </w:r>
    </w:p>
    <w:p w14:paraId="71F3B5CC" w14:textId="77777777" w:rsidR="00833A67" w:rsidRPr="0008249F" w:rsidRDefault="00833A67" w:rsidP="00EF1BBE">
      <w:pPr>
        <w:jc w:val="both"/>
        <w:rPr>
          <w:rFonts w:ascii="Abadi" w:hAnsi="Abadi"/>
          <w:sz w:val="21"/>
          <w:szCs w:val="21"/>
        </w:rPr>
      </w:pPr>
    </w:p>
    <w:p w14:paraId="10080C02" w14:textId="2D925590" w:rsidR="00EF1BBE" w:rsidRPr="00C92E2F" w:rsidRDefault="00EF1BBE" w:rsidP="00833A67">
      <w:pPr>
        <w:ind w:firstLine="708"/>
        <w:jc w:val="both"/>
        <w:rPr>
          <w:rFonts w:ascii="Abadi" w:hAnsi="Abadi"/>
          <w:sz w:val="21"/>
          <w:szCs w:val="21"/>
        </w:rPr>
      </w:pPr>
      <w:r w:rsidRPr="00C92E2F">
        <w:rPr>
          <w:rFonts w:ascii="Abadi" w:hAnsi="Abadi"/>
          <w:sz w:val="21"/>
          <w:szCs w:val="21"/>
        </w:rPr>
        <w:t xml:space="preserve">La intención es que se permita a la ciudadanía conocer con objetividad el contenido y alcance de la materia a consultar (revocación del mandato del Presidente de la República), pero también que se le proteja de toda información o referencia que pudiera incidir en su percepción sobre la asertividad y beneficios alcanzados por los actos gubernamentales, a fin de garantizar condiciones que le permitan reflexionar, en condiciones de libertad el sentido de su opinión sobre el tema a consultar. </w:t>
      </w:r>
    </w:p>
    <w:p w14:paraId="61E931EE" w14:textId="77777777" w:rsidR="00833A67" w:rsidRPr="0008249F" w:rsidRDefault="00833A67" w:rsidP="00EF1BBE">
      <w:pPr>
        <w:jc w:val="both"/>
        <w:rPr>
          <w:rFonts w:ascii="Abadi" w:hAnsi="Abadi"/>
          <w:sz w:val="21"/>
          <w:szCs w:val="21"/>
        </w:rPr>
      </w:pPr>
    </w:p>
    <w:p w14:paraId="1FC14FEB" w14:textId="77777777" w:rsidR="00EF1BBE" w:rsidRPr="0008249F" w:rsidRDefault="00EF1BBE" w:rsidP="00833A67">
      <w:pPr>
        <w:ind w:firstLine="708"/>
        <w:jc w:val="both"/>
        <w:rPr>
          <w:rFonts w:ascii="Abadi" w:hAnsi="Abadi"/>
          <w:sz w:val="21"/>
          <w:szCs w:val="21"/>
        </w:rPr>
      </w:pPr>
      <w:r w:rsidRPr="0008249F">
        <w:rPr>
          <w:rFonts w:ascii="Abadi" w:hAnsi="Abadi"/>
          <w:sz w:val="21"/>
          <w:szCs w:val="21"/>
        </w:rPr>
        <w:t xml:space="preserve">De ahí que ningún ente pueda influir en la libre opm1on de la ciudadanía que participará en ese mecanismo democrático. </w:t>
      </w:r>
    </w:p>
    <w:p w14:paraId="56239DC5" w14:textId="77777777" w:rsidR="00EF1BBE" w:rsidRPr="0008249F" w:rsidRDefault="00EF1BBE" w:rsidP="00EF1BBE">
      <w:pPr>
        <w:jc w:val="both"/>
        <w:rPr>
          <w:rFonts w:ascii="Abadi" w:hAnsi="Abadi"/>
          <w:sz w:val="21"/>
          <w:szCs w:val="21"/>
        </w:rPr>
      </w:pPr>
      <w:r w:rsidRPr="0008249F">
        <w:rPr>
          <w:rFonts w:ascii="Abadi" w:hAnsi="Abadi"/>
          <w:sz w:val="21"/>
          <w:szCs w:val="21"/>
        </w:rPr>
        <w:t>Durante el periodo de suspensión de propaganda gubernamental, deberían de celebrarse dos ejercicios de control político a través de los análisis de la situación que guarda la Administración Pública Estatal y de la situación y gestión llevada a cabo en la Fiscalía General del Estado.</w:t>
      </w:r>
    </w:p>
    <w:p w14:paraId="2F687FA2" w14:textId="77777777" w:rsidR="00EF1BBE" w:rsidRPr="0008249F" w:rsidRDefault="00EF1BBE" w:rsidP="00EF1BBE">
      <w:pPr>
        <w:jc w:val="both"/>
        <w:rPr>
          <w:rFonts w:ascii="Abadi" w:hAnsi="Abadi"/>
          <w:sz w:val="21"/>
          <w:szCs w:val="21"/>
        </w:rPr>
      </w:pPr>
    </w:p>
    <w:p w14:paraId="56F5475C" w14:textId="4A2D4F47" w:rsidR="00EF1BBE" w:rsidRDefault="00EF1BBE" w:rsidP="00833A67">
      <w:pPr>
        <w:ind w:firstLine="708"/>
        <w:jc w:val="both"/>
        <w:rPr>
          <w:rFonts w:ascii="Abadi" w:hAnsi="Abadi"/>
          <w:sz w:val="21"/>
          <w:szCs w:val="21"/>
        </w:rPr>
      </w:pPr>
      <w:r w:rsidRPr="0008249F">
        <w:rPr>
          <w:rFonts w:ascii="Abadi" w:hAnsi="Abadi"/>
          <w:sz w:val="21"/>
          <w:szCs w:val="21"/>
        </w:rPr>
        <w:t xml:space="preserve">Ambos ejercicios, más que un acto protocolario, de carácter informativo o de cumplimiento a la normativa constitucional y legal, significan el despliegue de una actividad fiscalizadora del Congreso del Estado, para con la actuación y administración de las personas titulares del Poder Ejecutivo y de la Fiscalía General del </w:t>
      </w:r>
      <w:r w:rsidRPr="0008249F">
        <w:rPr>
          <w:rFonts w:ascii="Abadi" w:hAnsi="Abadi"/>
          <w:sz w:val="21"/>
          <w:szCs w:val="21"/>
        </w:rPr>
        <w:t xml:space="preserve">Estado. En ese orden de ideas, resulta esencial la difusión de éstos, a efecto de que la ciudadanía conozca los resultados como parte de la actividad de rendición de cuentas a la ciudadanía. </w:t>
      </w:r>
    </w:p>
    <w:p w14:paraId="47472C23" w14:textId="77777777" w:rsidR="00833A67" w:rsidRPr="0008249F" w:rsidRDefault="00833A67" w:rsidP="00833A67">
      <w:pPr>
        <w:ind w:firstLine="708"/>
        <w:jc w:val="both"/>
        <w:rPr>
          <w:rFonts w:ascii="Abadi" w:hAnsi="Abadi"/>
          <w:sz w:val="21"/>
          <w:szCs w:val="21"/>
        </w:rPr>
      </w:pPr>
    </w:p>
    <w:p w14:paraId="1ABF88A3" w14:textId="06E7B02B" w:rsidR="00EF1BBE" w:rsidRDefault="00EF1BBE" w:rsidP="00833A67">
      <w:pPr>
        <w:ind w:firstLine="708"/>
        <w:jc w:val="both"/>
        <w:rPr>
          <w:rFonts w:ascii="Abadi" w:hAnsi="Abadi"/>
          <w:sz w:val="21"/>
          <w:szCs w:val="21"/>
        </w:rPr>
      </w:pPr>
      <w:r w:rsidRPr="0008249F">
        <w:rPr>
          <w:rFonts w:ascii="Abadi" w:hAnsi="Abadi"/>
          <w:sz w:val="21"/>
          <w:szCs w:val="21"/>
        </w:rPr>
        <w:t xml:space="preserve">Aunado a lo anterior, existe incluso disposición legal que obliga a la Fiscalía General del Estado a difundir el informe presentado para conocimiento de la sociedad9, lo cual, de cumplirse durante el desarrollo del proceso de revocación de mandato, vulneraría la prohibición a la suspensión de propaganda gubernamental. </w:t>
      </w:r>
    </w:p>
    <w:p w14:paraId="015E0930" w14:textId="77777777" w:rsidR="00890D36" w:rsidRDefault="00890D36" w:rsidP="00833A67">
      <w:pPr>
        <w:ind w:firstLine="708"/>
        <w:jc w:val="both"/>
        <w:rPr>
          <w:rFonts w:ascii="Abadi" w:hAnsi="Abadi"/>
          <w:sz w:val="21"/>
          <w:szCs w:val="21"/>
        </w:rPr>
      </w:pPr>
    </w:p>
    <w:p w14:paraId="7D91B6D0" w14:textId="77777777" w:rsidR="00833A67" w:rsidRPr="0008249F" w:rsidRDefault="00833A67" w:rsidP="00833A67">
      <w:pPr>
        <w:ind w:firstLine="708"/>
        <w:jc w:val="both"/>
        <w:rPr>
          <w:rFonts w:ascii="Abadi" w:hAnsi="Abadi"/>
          <w:sz w:val="21"/>
          <w:szCs w:val="21"/>
        </w:rPr>
      </w:pPr>
    </w:p>
    <w:p w14:paraId="40E9A47D" w14:textId="10751049" w:rsidR="00EF1BBE" w:rsidRDefault="00EF1BBE" w:rsidP="00EF1BBE">
      <w:pPr>
        <w:jc w:val="both"/>
        <w:rPr>
          <w:rFonts w:ascii="Abadi" w:hAnsi="Abadi"/>
          <w:b/>
          <w:bCs/>
          <w:sz w:val="21"/>
          <w:szCs w:val="21"/>
        </w:rPr>
      </w:pPr>
      <w:r w:rsidRPr="00005E9F">
        <w:rPr>
          <w:rFonts w:ascii="Abadi" w:hAnsi="Abadi"/>
          <w:b/>
          <w:bCs/>
          <w:sz w:val="21"/>
          <w:szCs w:val="21"/>
        </w:rPr>
        <w:t xml:space="preserve">Consulta al Instituto Nacional Electoral </w:t>
      </w:r>
    </w:p>
    <w:p w14:paraId="75FE84A0" w14:textId="77777777" w:rsidR="00833A67" w:rsidRPr="00005E9F" w:rsidRDefault="00833A67" w:rsidP="00EF1BBE">
      <w:pPr>
        <w:jc w:val="both"/>
        <w:rPr>
          <w:rFonts w:ascii="Abadi" w:hAnsi="Abadi"/>
          <w:b/>
          <w:bCs/>
          <w:sz w:val="21"/>
          <w:szCs w:val="21"/>
        </w:rPr>
      </w:pPr>
    </w:p>
    <w:p w14:paraId="5E582FFE" w14:textId="5A1F4498" w:rsidR="00EF1BBE" w:rsidRDefault="00EF1BBE" w:rsidP="00833A67">
      <w:pPr>
        <w:ind w:firstLine="708"/>
        <w:jc w:val="both"/>
        <w:rPr>
          <w:rFonts w:ascii="Abadi" w:hAnsi="Abadi"/>
          <w:sz w:val="21"/>
          <w:szCs w:val="21"/>
        </w:rPr>
      </w:pPr>
      <w:r w:rsidRPr="0008249F">
        <w:rPr>
          <w:rFonts w:ascii="Abadi" w:hAnsi="Abadi"/>
          <w:sz w:val="21"/>
          <w:szCs w:val="21"/>
        </w:rPr>
        <w:t xml:space="preserve">Ante las relatadas circunstancias, quienes integramos la Junta de Gobierno y Coordinación Política del Congreso del Estado de Guanajuato, en sesión del día 4 de febrero de 2022, acordamos realizar una consulta formal al Instituto Nacional Electoral, sobre los alcances de la suspensión de propaganda gubernamental establecida en los artículos 35, fracción IX, párrafo 7o de la Constitución Política de los Estados Unidos Mexicanos y 33, párrafos 5 y 6 de la Ley Federal Revocación de Mandato. </w:t>
      </w:r>
    </w:p>
    <w:p w14:paraId="7C975EF2" w14:textId="77777777" w:rsidR="00833A67" w:rsidRPr="0008249F" w:rsidRDefault="00833A67" w:rsidP="00833A67">
      <w:pPr>
        <w:ind w:firstLine="708"/>
        <w:jc w:val="both"/>
        <w:rPr>
          <w:rFonts w:ascii="Abadi" w:hAnsi="Abadi"/>
          <w:sz w:val="21"/>
          <w:szCs w:val="21"/>
        </w:rPr>
      </w:pPr>
    </w:p>
    <w:p w14:paraId="78360248" w14:textId="77777777" w:rsidR="00EF1BBE" w:rsidRPr="0008249F" w:rsidRDefault="00EF1BBE" w:rsidP="00833A67">
      <w:pPr>
        <w:ind w:firstLine="708"/>
        <w:jc w:val="both"/>
        <w:rPr>
          <w:rFonts w:ascii="Abadi" w:hAnsi="Abadi"/>
          <w:sz w:val="21"/>
          <w:szCs w:val="21"/>
        </w:rPr>
      </w:pPr>
      <w:r w:rsidRPr="0008249F">
        <w:rPr>
          <w:rFonts w:ascii="Abadi" w:hAnsi="Abadi"/>
          <w:sz w:val="21"/>
          <w:szCs w:val="21"/>
        </w:rPr>
        <w:t>Ello con la finalidad de esclarecer las limitaciones para la difusión de las distintas actividades desempeñadas en el Congreso del Estado de Guanajuato, para lo cual, se preguntó si debía de interrumpirse la difusión, únicamente de aquellas actividades que pudieran incidir de manera directa en el contenido y alcance del proceso de revocación de mandato.</w:t>
      </w:r>
    </w:p>
    <w:p w14:paraId="4B026A48" w14:textId="77777777" w:rsidR="00EF1BBE" w:rsidRPr="0008249F" w:rsidRDefault="00EF1BBE" w:rsidP="00EF1BBE">
      <w:pPr>
        <w:jc w:val="both"/>
        <w:rPr>
          <w:rFonts w:ascii="Abadi" w:hAnsi="Abadi"/>
          <w:sz w:val="21"/>
          <w:szCs w:val="21"/>
        </w:rPr>
      </w:pPr>
    </w:p>
    <w:p w14:paraId="36B43C2D" w14:textId="77777777" w:rsidR="00EF1BBE" w:rsidRPr="0008249F" w:rsidRDefault="00EF1BBE" w:rsidP="00833A67">
      <w:pPr>
        <w:ind w:firstLine="708"/>
        <w:jc w:val="both"/>
        <w:rPr>
          <w:rFonts w:ascii="Abadi" w:hAnsi="Abadi"/>
          <w:sz w:val="21"/>
          <w:szCs w:val="21"/>
        </w:rPr>
      </w:pPr>
      <w:r w:rsidRPr="0008249F">
        <w:rPr>
          <w:rFonts w:ascii="Abadi" w:hAnsi="Abadi"/>
          <w:sz w:val="21"/>
          <w:szCs w:val="21"/>
        </w:rPr>
        <w:t>Derivado de la consulta referida, el pasado 10 de febrero de 2022, fue recibido en la unidad de correspondencia del Congreso del Estado, el oficio INE/DEPPP/DE/DAGTJ/00543/2022, suscrito por la Licenciada CLAUDIA URSINA ESPARZA encargada del despacho de la Dirección Ejecutiva de Prerrogativas y Partidos Políticos del Instituto Nacional Electoral, mediante el que se da respuesta a la consulta previamente realizada en los siguientes términos:</w:t>
      </w:r>
    </w:p>
    <w:p w14:paraId="3B755307" w14:textId="77777777" w:rsidR="00EF1BBE" w:rsidRDefault="00EF1BBE" w:rsidP="00EF1BBE">
      <w:pPr>
        <w:pStyle w:val="Ttulo"/>
        <w:kinsoku w:val="0"/>
        <w:overflowPunct w:val="0"/>
        <w:rPr>
          <w:sz w:val="20"/>
          <w:szCs w:val="20"/>
        </w:rPr>
      </w:pPr>
    </w:p>
    <w:p w14:paraId="1EFF14BA" w14:textId="77777777" w:rsidR="00EF1BBE" w:rsidRPr="00005E9F" w:rsidRDefault="00EF1BBE" w:rsidP="00EF1BBE">
      <w:pPr>
        <w:ind w:left="851"/>
        <w:jc w:val="both"/>
        <w:rPr>
          <w:rFonts w:ascii="Abadi" w:hAnsi="Abadi"/>
          <w:b/>
          <w:bCs/>
          <w:i/>
          <w:iCs/>
          <w:sz w:val="21"/>
          <w:szCs w:val="21"/>
        </w:rPr>
      </w:pPr>
      <w:r w:rsidRPr="00005E9F">
        <w:rPr>
          <w:rFonts w:ascii="Abadi" w:hAnsi="Abadi"/>
          <w:b/>
          <w:bCs/>
          <w:i/>
          <w:iCs/>
          <w:sz w:val="21"/>
          <w:szCs w:val="21"/>
        </w:rPr>
        <w:t>“…</w:t>
      </w:r>
    </w:p>
    <w:p w14:paraId="3ACAED9A" w14:textId="77777777" w:rsidR="00EF1BBE" w:rsidRPr="00005E9F" w:rsidRDefault="00EF1BBE" w:rsidP="00EF1BBE">
      <w:pPr>
        <w:ind w:left="851"/>
        <w:jc w:val="both"/>
        <w:rPr>
          <w:rFonts w:ascii="Abadi" w:hAnsi="Abadi"/>
          <w:b/>
          <w:bCs/>
          <w:i/>
          <w:iCs/>
          <w:sz w:val="21"/>
          <w:szCs w:val="21"/>
        </w:rPr>
      </w:pPr>
      <w:r w:rsidRPr="00005E9F">
        <w:rPr>
          <w:rFonts w:ascii="Abadi" w:hAnsi="Abadi"/>
          <w:b/>
          <w:bCs/>
          <w:i/>
          <w:iCs/>
          <w:sz w:val="21"/>
          <w:szCs w:val="21"/>
        </w:rPr>
        <w:t xml:space="preserve">Respuesta </w:t>
      </w:r>
    </w:p>
    <w:p w14:paraId="1609F21B" w14:textId="77777777" w:rsidR="00EF1BBE" w:rsidRPr="00005E9F" w:rsidRDefault="00EF1BBE" w:rsidP="00EF1BBE">
      <w:pPr>
        <w:ind w:left="851"/>
        <w:jc w:val="both"/>
        <w:rPr>
          <w:rFonts w:ascii="Abadi" w:hAnsi="Abadi"/>
          <w:b/>
          <w:bCs/>
          <w:i/>
          <w:iCs/>
          <w:sz w:val="21"/>
          <w:szCs w:val="21"/>
          <w:u w:val="single"/>
        </w:rPr>
      </w:pPr>
      <w:r w:rsidRPr="00005E9F">
        <w:rPr>
          <w:rFonts w:ascii="Abadi" w:hAnsi="Abadi"/>
          <w:i/>
          <w:iCs/>
          <w:sz w:val="21"/>
          <w:szCs w:val="21"/>
        </w:rPr>
        <w:t xml:space="preserve">Los artículos 35, fracción IX, párrafo 7° de la CPEUM, 33 de la Ley Federal de Revocación de Mandato y el acuerdo INE/CG1717/20211 establecen que durante el tiempo que comprende el proceso de Revocación de Mandato, </w:t>
      </w:r>
      <w:r w:rsidRPr="00005E9F">
        <w:rPr>
          <w:rFonts w:ascii="Abadi" w:hAnsi="Abadi"/>
          <w:i/>
          <w:iCs/>
          <w:sz w:val="21"/>
          <w:szCs w:val="21"/>
        </w:rPr>
        <w:lastRenderedPageBreak/>
        <w:t xml:space="preserve">desde la emisión de la convocatoria y hasta la conclusión de la jornada de votación, deberá suspenderse la difusión en los medios de comunicación social de </w:t>
      </w:r>
      <w:r w:rsidRPr="00005E9F">
        <w:rPr>
          <w:rFonts w:ascii="Abadi" w:hAnsi="Abadi"/>
          <w:b/>
          <w:bCs/>
          <w:i/>
          <w:iCs/>
          <w:sz w:val="21"/>
          <w:szCs w:val="21"/>
        </w:rPr>
        <w:t>toda</w:t>
      </w:r>
      <w:r w:rsidRPr="00005E9F">
        <w:rPr>
          <w:rFonts w:ascii="Abadi" w:hAnsi="Abadi"/>
          <w:i/>
          <w:iCs/>
          <w:sz w:val="21"/>
          <w:szCs w:val="21"/>
        </w:rPr>
        <w:t xml:space="preserve"> propaganda gubernamental, tanto de los poderes federales y </w:t>
      </w:r>
      <w:r w:rsidRPr="00005E9F">
        <w:rPr>
          <w:rFonts w:ascii="Abadi" w:hAnsi="Abadi"/>
          <w:b/>
          <w:bCs/>
          <w:i/>
          <w:iCs/>
          <w:sz w:val="21"/>
          <w:szCs w:val="21"/>
        </w:rPr>
        <w:t>estatales</w:t>
      </w:r>
      <w:r w:rsidRPr="00005E9F">
        <w:rPr>
          <w:rFonts w:ascii="Abadi" w:hAnsi="Abadi"/>
          <w:i/>
          <w:iCs/>
          <w:sz w:val="21"/>
          <w:szCs w:val="21"/>
        </w:rPr>
        <w:t xml:space="preserve">, como de los municipios, demarcaciones territoriales de la Ciudad de México y cualquier otro ente público, </w:t>
      </w:r>
      <w:r w:rsidRPr="00005E9F">
        <w:rPr>
          <w:rFonts w:ascii="Abadi" w:hAnsi="Abadi"/>
          <w:b/>
          <w:bCs/>
          <w:i/>
          <w:iCs/>
          <w:sz w:val="21"/>
          <w:szCs w:val="21"/>
          <w:u w:val="single"/>
        </w:rPr>
        <w:t>salvo la relativa a las campañas de información, servicios educativos, de salud y las de protección civil en casos de emergencia.</w:t>
      </w:r>
    </w:p>
    <w:p w14:paraId="1699C263" w14:textId="77777777" w:rsidR="00EF1BBE" w:rsidRDefault="00EF1BBE" w:rsidP="00EF1BBE">
      <w:pPr>
        <w:ind w:left="851"/>
        <w:jc w:val="both"/>
        <w:rPr>
          <w:rFonts w:ascii="Abadi" w:hAnsi="Abadi"/>
          <w:b/>
          <w:bCs/>
          <w:i/>
          <w:iCs/>
          <w:sz w:val="21"/>
          <w:szCs w:val="21"/>
          <w:u w:val="single"/>
        </w:rPr>
      </w:pPr>
      <w:r w:rsidRPr="00005E9F">
        <w:rPr>
          <w:rFonts w:ascii="Abadi" w:hAnsi="Abadi"/>
          <w:b/>
          <w:bCs/>
          <w:i/>
          <w:iCs/>
          <w:sz w:val="21"/>
          <w:szCs w:val="21"/>
          <w:u w:val="single"/>
        </w:rPr>
        <w:t>…”</w:t>
      </w:r>
    </w:p>
    <w:p w14:paraId="23C31BDF" w14:textId="77777777" w:rsidR="00EF1BBE" w:rsidRPr="00005E9F" w:rsidRDefault="00EF1BBE" w:rsidP="00EF1BBE">
      <w:pPr>
        <w:pStyle w:val="Prrafodelista"/>
        <w:ind w:left="1211"/>
        <w:jc w:val="both"/>
        <w:rPr>
          <w:rFonts w:ascii="Abadi" w:hAnsi="Abadi"/>
          <w:b/>
          <w:bCs/>
          <w:i/>
          <w:iCs/>
          <w:sz w:val="21"/>
          <w:szCs w:val="21"/>
        </w:rPr>
      </w:pPr>
      <w:r w:rsidRPr="00005E9F">
        <w:rPr>
          <w:rFonts w:ascii="Abadi" w:hAnsi="Abadi"/>
          <w:b/>
          <w:bCs/>
          <w:i/>
          <w:iCs/>
          <w:sz w:val="21"/>
          <w:szCs w:val="21"/>
        </w:rPr>
        <w:t>-el</w:t>
      </w:r>
      <w:r>
        <w:rPr>
          <w:rFonts w:ascii="Abadi" w:hAnsi="Abadi"/>
          <w:b/>
          <w:bCs/>
          <w:i/>
          <w:iCs/>
          <w:sz w:val="21"/>
          <w:szCs w:val="21"/>
        </w:rPr>
        <w:t xml:space="preserve"> énfasis es de origen-</w:t>
      </w:r>
    </w:p>
    <w:p w14:paraId="0F10ED91" w14:textId="77777777" w:rsidR="00EF1BBE" w:rsidRPr="0008249F" w:rsidRDefault="00EF1BBE" w:rsidP="00EF1BBE">
      <w:pPr>
        <w:jc w:val="both"/>
        <w:rPr>
          <w:rFonts w:ascii="Abadi" w:hAnsi="Abadi"/>
          <w:sz w:val="21"/>
          <w:szCs w:val="21"/>
        </w:rPr>
      </w:pPr>
    </w:p>
    <w:p w14:paraId="177685F5" w14:textId="3C7739E0" w:rsidR="00EF1BBE" w:rsidRDefault="00EF1BBE" w:rsidP="00833A67">
      <w:pPr>
        <w:ind w:firstLine="708"/>
        <w:jc w:val="both"/>
        <w:rPr>
          <w:rFonts w:ascii="Abadi" w:hAnsi="Abadi"/>
          <w:sz w:val="21"/>
          <w:szCs w:val="21"/>
        </w:rPr>
      </w:pPr>
      <w:r w:rsidRPr="0008249F">
        <w:rPr>
          <w:rFonts w:ascii="Abadi" w:hAnsi="Abadi"/>
          <w:sz w:val="21"/>
          <w:szCs w:val="21"/>
        </w:rPr>
        <w:t xml:space="preserve">En ese orden de ideas, en acatamiento a la normativa constitucional ya señalada en materia de suspensión de difusión de propaganda gubernamental durante el proceso de revocación de mandato y a la referida respuesta del INE, se hace patente la imposibilidad del Congreso del estado de efectuar el ejercicio de control y fiscalización, para con la actuación y administración de las personas titulares del Poder Ejecutivo y de la Fiscalía General del Estado, pues, resulta esencial la difusión de estos, a efecto de que la ciudadanía conozca los resultados como parte de la actividad de rendición de cuentas. </w:t>
      </w:r>
    </w:p>
    <w:p w14:paraId="44F40FA8" w14:textId="77777777" w:rsidR="00604044" w:rsidRPr="0008249F" w:rsidRDefault="00604044" w:rsidP="00833A67">
      <w:pPr>
        <w:ind w:firstLine="708"/>
        <w:jc w:val="both"/>
        <w:rPr>
          <w:rFonts w:ascii="Abadi" w:hAnsi="Abadi"/>
          <w:sz w:val="21"/>
          <w:szCs w:val="21"/>
        </w:rPr>
      </w:pPr>
    </w:p>
    <w:p w14:paraId="38FDB6E9" w14:textId="5622610D" w:rsidR="00EF1BBE" w:rsidRDefault="00EF1BBE" w:rsidP="00604044">
      <w:pPr>
        <w:ind w:firstLine="708"/>
        <w:jc w:val="both"/>
        <w:rPr>
          <w:rFonts w:ascii="Abadi" w:hAnsi="Abadi"/>
          <w:sz w:val="21"/>
          <w:szCs w:val="21"/>
        </w:rPr>
      </w:pPr>
      <w:r w:rsidRPr="0008249F">
        <w:rPr>
          <w:rFonts w:ascii="Abadi" w:hAnsi="Abadi"/>
          <w:sz w:val="21"/>
          <w:szCs w:val="21"/>
        </w:rPr>
        <w:t xml:space="preserve">Derivado de lo anterior, a efecto de permitir a la ciudadanía conocer con objetividad el contenido y alcance del proceso de revocación de mandato, y de manera proactiva protegerle de toda información o referencia que pudiera incidir en su percepción sobre la asertividad y beneficios alcanzados por los actos gubernamentales, garantizando condiciones de libre reflexión; y a la par, no desnaturalizar los ejercicios de rendición de cuentas, fiscalización y control de poder entre el Congreso del Estado y las personas titulares del Poder Ejecutivo del Estado y de la Fiscalía General del Estado. </w:t>
      </w:r>
    </w:p>
    <w:p w14:paraId="7FF2025D" w14:textId="77777777" w:rsidR="00833A67" w:rsidRPr="0008249F" w:rsidRDefault="00833A67" w:rsidP="00EF1BBE">
      <w:pPr>
        <w:jc w:val="both"/>
        <w:rPr>
          <w:rFonts w:ascii="Abadi" w:hAnsi="Abadi"/>
          <w:sz w:val="21"/>
          <w:szCs w:val="21"/>
        </w:rPr>
      </w:pPr>
    </w:p>
    <w:p w14:paraId="785ED73E" w14:textId="62096C3B" w:rsidR="00EF1BBE" w:rsidRDefault="00EF1BBE" w:rsidP="00833A67">
      <w:pPr>
        <w:ind w:firstLine="708"/>
        <w:jc w:val="both"/>
        <w:rPr>
          <w:rFonts w:ascii="Abadi" w:hAnsi="Abadi"/>
          <w:sz w:val="21"/>
          <w:szCs w:val="21"/>
        </w:rPr>
      </w:pPr>
      <w:r w:rsidRPr="0008249F">
        <w:rPr>
          <w:rFonts w:ascii="Abadi" w:hAnsi="Abadi"/>
          <w:sz w:val="21"/>
          <w:szCs w:val="21"/>
        </w:rPr>
        <w:t xml:space="preserve">Se propone postergar hasta por el término de un mes contado a partir del día en que se lleve a cabo la consulta sobre la Revocación de Mandato (10 de abril), la recepción del informe de la situación que guarda la Administración Pública del Estado y el informe de actividades de la persona titular de la Fiscalía General del Estado. </w:t>
      </w:r>
    </w:p>
    <w:p w14:paraId="1E8A0939" w14:textId="77777777" w:rsidR="00604044" w:rsidRPr="0008249F" w:rsidRDefault="00604044" w:rsidP="00833A67">
      <w:pPr>
        <w:ind w:firstLine="708"/>
        <w:jc w:val="both"/>
        <w:rPr>
          <w:rFonts w:ascii="Abadi" w:hAnsi="Abadi"/>
          <w:sz w:val="21"/>
          <w:szCs w:val="21"/>
        </w:rPr>
      </w:pPr>
    </w:p>
    <w:p w14:paraId="6974541E" w14:textId="309097DD" w:rsidR="00EF1BBE" w:rsidRDefault="00EF1BBE" w:rsidP="00604044">
      <w:pPr>
        <w:ind w:firstLine="708"/>
        <w:jc w:val="both"/>
        <w:rPr>
          <w:rFonts w:ascii="Abadi" w:hAnsi="Abadi"/>
          <w:sz w:val="21"/>
          <w:szCs w:val="21"/>
        </w:rPr>
      </w:pPr>
      <w:r w:rsidRPr="0008249F">
        <w:rPr>
          <w:rFonts w:ascii="Abadi" w:hAnsi="Abadi"/>
          <w:sz w:val="21"/>
          <w:szCs w:val="21"/>
        </w:rPr>
        <w:t xml:space="preserve">En consecuencia, consideramos importante prorrogar hasta por el término de un mes contado a partir del día en que se lleve a cabo la consulta sobre la Revocación de Mandato (10 de abril), la recepción del informe de la situación que guarda la </w:t>
      </w:r>
      <w:r w:rsidRPr="0008249F">
        <w:rPr>
          <w:rFonts w:ascii="Abadi" w:hAnsi="Abadi"/>
          <w:sz w:val="21"/>
          <w:szCs w:val="21"/>
        </w:rPr>
        <w:t xml:space="preserve">Administración Pública del Estado por parte de la persona titular del Poder Ejecutivo del Estado y el informe de actividades de la persona titular de la Fiscalía General del Estado y para que surta plenamente sus efectos el acuerdo materia de la presente propuesta, quienes integramos este Órgano de Gobierno, consideramos que debe recibir el trámite de obvia resolución a que se refiere el artículo 177 de la Ley Orgánica del Poder Legislativo del Estado de Guanajuato. </w:t>
      </w:r>
    </w:p>
    <w:p w14:paraId="361ED00E" w14:textId="77777777" w:rsidR="00604044" w:rsidRPr="0008249F" w:rsidRDefault="00604044" w:rsidP="00604044">
      <w:pPr>
        <w:ind w:firstLine="708"/>
        <w:jc w:val="both"/>
        <w:rPr>
          <w:rFonts w:ascii="Abadi" w:hAnsi="Abadi"/>
          <w:sz w:val="21"/>
          <w:szCs w:val="21"/>
        </w:rPr>
      </w:pPr>
    </w:p>
    <w:p w14:paraId="2ECBE0A3" w14:textId="77777777" w:rsidR="00EF1BBE" w:rsidRPr="0008249F" w:rsidRDefault="00EF1BBE" w:rsidP="00604044">
      <w:pPr>
        <w:ind w:firstLine="708"/>
        <w:jc w:val="both"/>
        <w:rPr>
          <w:rFonts w:ascii="Abadi" w:hAnsi="Abadi"/>
          <w:sz w:val="21"/>
          <w:szCs w:val="21"/>
        </w:rPr>
      </w:pPr>
      <w:r w:rsidRPr="0008249F">
        <w:rPr>
          <w:rFonts w:ascii="Abadi" w:hAnsi="Abadi"/>
          <w:sz w:val="21"/>
          <w:szCs w:val="21"/>
        </w:rPr>
        <w:t xml:space="preserve">Por lo expuesto y fundado, atentamente sometemos a consideración de este Honorable Pleno, el siguiente: </w:t>
      </w:r>
    </w:p>
    <w:p w14:paraId="117FFB7C" w14:textId="77777777" w:rsidR="00604044" w:rsidRDefault="00604044" w:rsidP="00EF1BBE">
      <w:pPr>
        <w:jc w:val="both"/>
        <w:rPr>
          <w:rFonts w:ascii="Abadi" w:hAnsi="Abadi"/>
          <w:b/>
          <w:bCs/>
          <w:sz w:val="21"/>
          <w:szCs w:val="21"/>
        </w:rPr>
      </w:pPr>
    </w:p>
    <w:p w14:paraId="5E75899B" w14:textId="2250329E" w:rsidR="00EF1BBE" w:rsidRDefault="00EF1BBE" w:rsidP="00604044">
      <w:pPr>
        <w:jc w:val="center"/>
        <w:rPr>
          <w:rFonts w:ascii="Abadi" w:hAnsi="Abadi"/>
          <w:b/>
          <w:bCs/>
          <w:sz w:val="21"/>
          <w:szCs w:val="21"/>
        </w:rPr>
      </w:pPr>
      <w:r w:rsidRPr="00005E9F">
        <w:rPr>
          <w:rFonts w:ascii="Abadi" w:hAnsi="Abadi"/>
          <w:b/>
          <w:bCs/>
          <w:sz w:val="21"/>
          <w:szCs w:val="21"/>
        </w:rPr>
        <w:t>A</w:t>
      </w:r>
      <w:r>
        <w:rPr>
          <w:rFonts w:ascii="Abadi" w:hAnsi="Abadi"/>
          <w:b/>
          <w:bCs/>
          <w:sz w:val="21"/>
          <w:szCs w:val="21"/>
        </w:rPr>
        <w:t xml:space="preserve"> </w:t>
      </w:r>
      <w:r w:rsidRPr="00005E9F">
        <w:rPr>
          <w:rFonts w:ascii="Abadi" w:hAnsi="Abadi"/>
          <w:b/>
          <w:bCs/>
          <w:sz w:val="21"/>
          <w:szCs w:val="21"/>
        </w:rPr>
        <w:t>C</w:t>
      </w:r>
      <w:r>
        <w:rPr>
          <w:rFonts w:ascii="Abadi" w:hAnsi="Abadi"/>
          <w:b/>
          <w:bCs/>
          <w:sz w:val="21"/>
          <w:szCs w:val="21"/>
        </w:rPr>
        <w:t xml:space="preserve"> </w:t>
      </w:r>
      <w:r w:rsidRPr="00005E9F">
        <w:rPr>
          <w:rFonts w:ascii="Abadi" w:hAnsi="Abadi"/>
          <w:b/>
          <w:bCs/>
          <w:sz w:val="21"/>
          <w:szCs w:val="21"/>
        </w:rPr>
        <w:t>U</w:t>
      </w:r>
      <w:r>
        <w:rPr>
          <w:rFonts w:ascii="Abadi" w:hAnsi="Abadi"/>
          <w:b/>
          <w:bCs/>
          <w:sz w:val="21"/>
          <w:szCs w:val="21"/>
        </w:rPr>
        <w:t xml:space="preserve"> </w:t>
      </w:r>
      <w:r w:rsidRPr="00005E9F">
        <w:rPr>
          <w:rFonts w:ascii="Abadi" w:hAnsi="Abadi"/>
          <w:b/>
          <w:bCs/>
          <w:sz w:val="21"/>
          <w:szCs w:val="21"/>
        </w:rPr>
        <w:t>E</w:t>
      </w:r>
      <w:r>
        <w:rPr>
          <w:rFonts w:ascii="Abadi" w:hAnsi="Abadi"/>
          <w:b/>
          <w:bCs/>
          <w:sz w:val="21"/>
          <w:szCs w:val="21"/>
        </w:rPr>
        <w:t xml:space="preserve"> </w:t>
      </w:r>
      <w:r w:rsidRPr="00005E9F">
        <w:rPr>
          <w:rFonts w:ascii="Abadi" w:hAnsi="Abadi"/>
          <w:b/>
          <w:bCs/>
          <w:sz w:val="21"/>
          <w:szCs w:val="21"/>
        </w:rPr>
        <w:t>R</w:t>
      </w:r>
      <w:r>
        <w:rPr>
          <w:rFonts w:ascii="Abadi" w:hAnsi="Abadi"/>
          <w:b/>
          <w:bCs/>
          <w:sz w:val="21"/>
          <w:szCs w:val="21"/>
        </w:rPr>
        <w:t xml:space="preserve"> </w:t>
      </w:r>
      <w:r w:rsidRPr="00005E9F">
        <w:rPr>
          <w:rFonts w:ascii="Abadi" w:hAnsi="Abadi"/>
          <w:b/>
          <w:bCs/>
          <w:sz w:val="21"/>
          <w:szCs w:val="21"/>
        </w:rPr>
        <w:t>D</w:t>
      </w:r>
      <w:r>
        <w:rPr>
          <w:rFonts w:ascii="Abadi" w:hAnsi="Abadi"/>
          <w:b/>
          <w:bCs/>
          <w:sz w:val="21"/>
          <w:szCs w:val="21"/>
        </w:rPr>
        <w:t xml:space="preserve"> </w:t>
      </w:r>
      <w:r w:rsidRPr="00005E9F">
        <w:rPr>
          <w:rFonts w:ascii="Abadi" w:hAnsi="Abadi"/>
          <w:b/>
          <w:bCs/>
          <w:sz w:val="21"/>
          <w:szCs w:val="21"/>
        </w:rPr>
        <w:t>O</w:t>
      </w:r>
    </w:p>
    <w:p w14:paraId="1AAE0DB2" w14:textId="77777777" w:rsidR="00604044" w:rsidRPr="00005E9F" w:rsidRDefault="00604044" w:rsidP="00EF1BBE">
      <w:pPr>
        <w:jc w:val="both"/>
        <w:rPr>
          <w:rFonts w:ascii="Abadi" w:hAnsi="Abadi"/>
          <w:b/>
          <w:bCs/>
          <w:sz w:val="21"/>
          <w:szCs w:val="21"/>
        </w:rPr>
      </w:pPr>
    </w:p>
    <w:p w14:paraId="5E2CE895" w14:textId="77777777" w:rsidR="00EF1BBE" w:rsidRPr="0008249F" w:rsidRDefault="00EF1BBE" w:rsidP="00EF1BBE">
      <w:pPr>
        <w:jc w:val="both"/>
        <w:rPr>
          <w:rFonts w:ascii="Abadi" w:hAnsi="Abadi"/>
          <w:sz w:val="21"/>
          <w:szCs w:val="21"/>
        </w:rPr>
      </w:pPr>
      <w:r w:rsidRPr="00005E9F">
        <w:rPr>
          <w:rFonts w:ascii="Abadi" w:hAnsi="Abadi"/>
          <w:b/>
          <w:bCs/>
          <w:sz w:val="21"/>
          <w:szCs w:val="21"/>
        </w:rPr>
        <w:t>Artículo Único.</w:t>
      </w:r>
      <w:r w:rsidRPr="0008249F">
        <w:rPr>
          <w:rFonts w:ascii="Abadi" w:hAnsi="Abadi"/>
          <w:sz w:val="21"/>
          <w:szCs w:val="21"/>
        </w:rPr>
        <w:t xml:space="preserve"> La Sexagésima Quinta Legislatura del Congreso del Estado de Guanajuato, prorroga hasta por el término de un mes, contado a partir del día siguiente a aquel en el que se lleve a cabo la jornada de votación del Proceso de Revocación de Mandato del Presidente de la República (10 de abril), la recepción del informe de la situación que</w:t>
      </w:r>
      <w:r>
        <w:rPr>
          <w:rFonts w:ascii="Abadi" w:hAnsi="Abadi"/>
          <w:sz w:val="21"/>
          <w:szCs w:val="21"/>
        </w:rPr>
        <w:t xml:space="preserve"> g</w:t>
      </w:r>
      <w:r w:rsidRPr="0008249F">
        <w:rPr>
          <w:rFonts w:ascii="Abadi" w:hAnsi="Abadi"/>
          <w:sz w:val="21"/>
          <w:szCs w:val="21"/>
        </w:rPr>
        <w:t xml:space="preserve">uarda la Administración Pública del Estado, por parte de la persona titular del Poder Ejecutivo del Estado y del informe de actividades de la persona titular de la Fiscalía General del Estado. </w:t>
      </w:r>
    </w:p>
    <w:p w14:paraId="7BE37DD5" w14:textId="77777777" w:rsidR="00EF1BBE" w:rsidRPr="0008249F" w:rsidRDefault="00EF1BBE" w:rsidP="00EF1BBE">
      <w:pPr>
        <w:jc w:val="both"/>
        <w:rPr>
          <w:rFonts w:ascii="Abadi" w:hAnsi="Abadi"/>
          <w:sz w:val="21"/>
          <w:szCs w:val="21"/>
        </w:rPr>
      </w:pPr>
      <w:r w:rsidRPr="0008249F">
        <w:rPr>
          <w:rFonts w:ascii="Abadi" w:hAnsi="Abadi"/>
          <w:sz w:val="21"/>
          <w:szCs w:val="21"/>
        </w:rPr>
        <w:t xml:space="preserve">Derivado de lo anterior, notifíquese el presente Acuerdo a las personas titulares del Poder Ejecutivo del Estado y de la Fiscalía General del Estado a efecto de que, a la brevedad, comuniquen a esta Soberanía la fecha en la que darán cumplimiento a sus respectivas obligaciones de rendición de informe. </w:t>
      </w:r>
    </w:p>
    <w:p w14:paraId="615F4F2F" w14:textId="77777777" w:rsidR="00EF1BBE" w:rsidRDefault="00EF1BBE" w:rsidP="00EF1BBE">
      <w:pPr>
        <w:jc w:val="both"/>
        <w:rPr>
          <w:rFonts w:ascii="Abadi" w:hAnsi="Abadi"/>
          <w:b/>
          <w:bCs/>
          <w:sz w:val="21"/>
          <w:szCs w:val="21"/>
        </w:rPr>
      </w:pPr>
    </w:p>
    <w:p w14:paraId="206DB330" w14:textId="77777777" w:rsidR="00EF1BBE" w:rsidRPr="00005E9F" w:rsidRDefault="00EF1BBE" w:rsidP="00EF1BBE">
      <w:pPr>
        <w:jc w:val="both"/>
        <w:rPr>
          <w:rFonts w:ascii="Abadi" w:hAnsi="Abadi"/>
          <w:b/>
          <w:bCs/>
          <w:sz w:val="21"/>
          <w:szCs w:val="21"/>
        </w:rPr>
      </w:pPr>
      <w:r w:rsidRPr="00005E9F">
        <w:rPr>
          <w:rFonts w:ascii="Abadi" w:hAnsi="Abadi"/>
          <w:b/>
          <w:bCs/>
          <w:sz w:val="21"/>
          <w:szCs w:val="21"/>
        </w:rPr>
        <w:t xml:space="preserve">Atentamente </w:t>
      </w:r>
    </w:p>
    <w:p w14:paraId="2B800E9B" w14:textId="108A483E" w:rsidR="00EF1BBE" w:rsidRPr="00005E9F" w:rsidRDefault="00EF1BBE" w:rsidP="00EF1BBE">
      <w:pPr>
        <w:jc w:val="both"/>
        <w:rPr>
          <w:rFonts w:ascii="Abadi" w:hAnsi="Abadi"/>
          <w:b/>
          <w:bCs/>
          <w:sz w:val="21"/>
          <w:szCs w:val="21"/>
        </w:rPr>
      </w:pPr>
      <w:r w:rsidRPr="00005E9F">
        <w:rPr>
          <w:rFonts w:ascii="Abadi" w:hAnsi="Abadi"/>
          <w:b/>
          <w:bCs/>
          <w:sz w:val="21"/>
          <w:szCs w:val="21"/>
        </w:rPr>
        <w:t xml:space="preserve">Guanajuato, </w:t>
      </w:r>
      <w:proofErr w:type="spellStart"/>
      <w:r w:rsidRPr="00005E9F">
        <w:rPr>
          <w:rFonts w:ascii="Abadi" w:hAnsi="Abadi"/>
          <w:b/>
          <w:bCs/>
          <w:sz w:val="21"/>
          <w:szCs w:val="21"/>
        </w:rPr>
        <w:t>Gto</w:t>
      </w:r>
      <w:proofErr w:type="spellEnd"/>
      <w:r w:rsidRPr="00005E9F">
        <w:rPr>
          <w:rFonts w:ascii="Abadi" w:hAnsi="Abadi"/>
          <w:b/>
          <w:bCs/>
          <w:sz w:val="21"/>
          <w:szCs w:val="21"/>
        </w:rPr>
        <w:t>., 14 de febrero del</w:t>
      </w:r>
      <w:r w:rsidR="000330C5">
        <w:rPr>
          <w:rFonts w:ascii="Abadi" w:hAnsi="Abadi"/>
          <w:b/>
          <w:bCs/>
          <w:sz w:val="21"/>
          <w:szCs w:val="21"/>
        </w:rPr>
        <w:t xml:space="preserve"> 2</w:t>
      </w:r>
      <w:r w:rsidRPr="00005E9F">
        <w:rPr>
          <w:rFonts w:ascii="Abadi" w:hAnsi="Abadi"/>
          <w:b/>
          <w:bCs/>
          <w:sz w:val="21"/>
          <w:szCs w:val="21"/>
        </w:rPr>
        <w:t xml:space="preserve">022. </w:t>
      </w:r>
    </w:p>
    <w:p w14:paraId="6ABD25CD" w14:textId="77777777" w:rsidR="00EF1BBE" w:rsidRPr="00005E9F" w:rsidRDefault="00EF1BBE" w:rsidP="00EF1BBE">
      <w:pPr>
        <w:jc w:val="both"/>
        <w:rPr>
          <w:rFonts w:ascii="Abadi" w:hAnsi="Abadi"/>
          <w:b/>
          <w:bCs/>
          <w:sz w:val="21"/>
          <w:szCs w:val="21"/>
        </w:rPr>
      </w:pPr>
      <w:r w:rsidRPr="00005E9F">
        <w:rPr>
          <w:rFonts w:ascii="Abadi" w:hAnsi="Abadi"/>
          <w:b/>
          <w:bCs/>
          <w:sz w:val="21"/>
          <w:szCs w:val="21"/>
        </w:rPr>
        <w:t>La diputada y los diputados in</w:t>
      </w:r>
      <w:r>
        <w:rPr>
          <w:rFonts w:ascii="Abadi" w:hAnsi="Abadi"/>
          <w:b/>
          <w:bCs/>
          <w:sz w:val="21"/>
          <w:szCs w:val="21"/>
        </w:rPr>
        <w:t>t</w:t>
      </w:r>
      <w:r w:rsidRPr="00005E9F">
        <w:rPr>
          <w:rFonts w:ascii="Abadi" w:hAnsi="Abadi"/>
          <w:b/>
          <w:bCs/>
          <w:sz w:val="21"/>
          <w:szCs w:val="21"/>
        </w:rPr>
        <w:t xml:space="preserve">egrantes </w:t>
      </w:r>
    </w:p>
    <w:p w14:paraId="75600CF9" w14:textId="4C02DF71" w:rsidR="00EF1BBE" w:rsidRDefault="00EF1BBE" w:rsidP="00EF1BBE">
      <w:pPr>
        <w:jc w:val="both"/>
        <w:rPr>
          <w:rFonts w:ascii="Abadi" w:hAnsi="Abadi"/>
          <w:b/>
          <w:bCs/>
          <w:sz w:val="21"/>
          <w:szCs w:val="21"/>
        </w:rPr>
      </w:pPr>
      <w:r w:rsidRPr="00005E9F">
        <w:rPr>
          <w:rFonts w:ascii="Abadi" w:hAnsi="Abadi"/>
          <w:b/>
          <w:bCs/>
          <w:sz w:val="21"/>
          <w:szCs w:val="21"/>
        </w:rPr>
        <w:t>de la Junta de Gob</w:t>
      </w:r>
      <w:r>
        <w:rPr>
          <w:rFonts w:ascii="Abadi" w:hAnsi="Abadi"/>
          <w:b/>
          <w:bCs/>
          <w:sz w:val="21"/>
          <w:szCs w:val="21"/>
        </w:rPr>
        <w:t>ierno y C</w:t>
      </w:r>
      <w:r w:rsidRPr="00005E9F">
        <w:rPr>
          <w:rFonts w:ascii="Abadi" w:hAnsi="Abadi"/>
          <w:b/>
          <w:bCs/>
          <w:sz w:val="21"/>
          <w:szCs w:val="21"/>
        </w:rPr>
        <w:t>oordinación Política</w:t>
      </w:r>
    </w:p>
    <w:p w14:paraId="2542C5BF" w14:textId="0DA9061C" w:rsidR="0005035E" w:rsidRDefault="0005035E" w:rsidP="00EF1BBE">
      <w:pPr>
        <w:jc w:val="both"/>
        <w:rPr>
          <w:rFonts w:ascii="Abadi" w:hAnsi="Abadi"/>
          <w:b/>
          <w:bCs/>
          <w:sz w:val="21"/>
          <w:szCs w:val="21"/>
        </w:rPr>
      </w:pPr>
    </w:p>
    <w:p w14:paraId="6E3FA66D" w14:textId="77777777" w:rsidR="0005035E" w:rsidRDefault="0005035E" w:rsidP="0005035E">
      <w:pPr>
        <w:contextualSpacing/>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Luis Ernesto Ayala Torres</w:t>
      </w:r>
    </w:p>
    <w:p w14:paraId="1AE08395" w14:textId="77777777" w:rsidR="0005035E" w:rsidRDefault="0005035E" w:rsidP="0005035E">
      <w:pPr>
        <w:contextualSpacing/>
        <w:jc w:val="both"/>
        <w:rPr>
          <w:rFonts w:ascii="Abadi" w:hAnsi="Abadi"/>
          <w:b/>
          <w:bCs/>
          <w:sz w:val="21"/>
          <w:szCs w:val="21"/>
        </w:rPr>
      </w:pPr>
      <w:r>
        <w:rPr>
          <w:rFonts w:ascii="Abadi" w:hAnsi="Abadi"/>
          <w:b/>
          <w:bCs/>
          <w:sz w:val="21"/>
          <w:szCs w:val="21"/>
        </w:rPr>
        <w:t>Presidente de la Junta de Gobierno y Coordinación Política</w:t>
      </w:r>
    </w:p>
    <w:p w14:paraId="3224B8D5" w14:textId="77777777" w:rsidR="0005035E" w:rsidRDefault="0005035E" w:rsidP="0005035E">
      <w:pPr>
        <w:contextualSpacing/>
        <w:jc w:val="both"/>
        <w:rPr>
          <w:rFonts w:ascii="Abadi" w:hAnsi="Abadi"/>
          <w:b/>
          <w:bCs/>
          <w:sz w:val="21"/>
          <w:szCs w:val="21"/>
        </w:rPr>
      </w:pPr>
      <w:r>
        <w:rPr>
          <w:rFonts w:ascii="Abadi" w:hAnsi="Abadi"/>
          <w:b/>
          <w:bCs/>
          <w:sz w:val="21"/>
          <w:szCs w:val="21"/>
        </w:rPr>
        <w:t>Diputado Ernesto Millán Soberanes</w:t>
      </w:r>
    </w:p>
    <w:p w14:paraId="45D384B7" w14:textId="77777777" w:rsidR="0005035E" w:rsidRDefault="0005035E" w:rsidP="0005035E">
      <w:pPr>
        <w:contextualSpacing/>
        <w:jc w:val="both"/>
        <w:rPr>
          <w:rFonts w:ascii="Abadi" w:hAnsi="Abadi"/>
          <w:b/>
          <w:bCs/>
          <w:sz w:val="21"/>
          <w:szCs w:val="21"/>
        </w:rPr>
      </w:pPr>
      <w:r>
        <w:rPr>
          <w:rFonts w:ascii="Abadi" w:hAnsi="Abadi"/>
          <w:b/>
          <w:bCs/>
          <w:sz w:val="21"/>
          <w:szCs w:val="21"/>
        </w:rPr>
        <w:t>Vicepresidente de la Junta de Gobierno y Coordinación Política</w:t>
      </w:r>
    </w:p>
    <w:p w14:paraId="5E97494E" w14:textId="77777777" w:rsidR="0005035E" w:rsidRDefault="0005035E" w:rsidP="0005035E">
      <w:pPr>
        <w:contextualSpacing/>
        <w:jc w:val="both"/>
        <w:rPr>
          <w:rFonts w:ascii="Abadi" w:hAnsi="Abadi"/>
          <w:b/>
          <w:bCs/>
          <w:sz w:val="21"/>
          <w:szCs w:val="21"/>
        </w:rPr>
      </w:pPr>
      <w:r>
        <w:rPr>
          <w:rFonts w:ascii="Abadi" w:hAnsi="Abadi"/>
          <w:b/>
          <w:bCs/>
          <w:sz w:val="21"/>
          <w:szCs w:val="21"/>
        </w:rPr>
        <w:t xml:space="preserve">Diputado Alejandro Arias Ávila </w:t>
      </w:r>
    </w:p>
    <w:p w14:paraId="6CE41398" w14:textId="77777777" w:rsidR="0005035E" w:rsidRDefault="0005035E" w:rsidP="0005035E">
      <w:pPr>
        <w:contextualSpacing/>
        <w:jc w:val="both"/>
        <w:rPr>
          <w:rFonts w:ascii="Abadi" w:hAnsi="Abadi"/>
          <w:b/>
          <w:bCs/>
          <w:sz w:val="21"/>
          <w:szCs w:val="21"/>
        </w:rPr>
      </w:pPr>
      <w:r>
        <w:rPr>
          <w:rFonts w:ascii="Abadi" w:hAnsi="Abadi"/>
          <w:b/>
          <w:bCs/>
          <w:sz w:val="21"/>
          <w:szCs w:val="21"/>
        </w:rPr>
        <w:t>Vocal de la Junta de Gobierno y Coordinación Política</w:t>
      </w:r>
    </w:p>
    <w:p w14:paraId="04D09B65" w14:textId="77777777" w:rsidR="0005035E" w:rsidRDefault="0005035E" w:rsidP="0005035E">
      <w:pPr>
        <w:contextualSpacing/>
        <w:jc w:val="both"/>
        <w:rPr>
          <w:rFonts w:ascii="Abadi" w:hAnsi="Abadi"/>
          <w:b/>
          <w:bCs/>
          <w:sz w:val="21"/>
          <w:szCs w:val="21"/>
        </w:rPr>
      </w:pPr>
      <w:r>
        <w:rPr>
          <w:rFonts w:ascii="Abadi" w:hAnsi="Abadi"/>
          <w:b/>
          <w:bCs/>
          <w:sz w:val="21"/>
          <w:szCs w:val="21"/>
        </w:rPr>
        <w:t>Diputado Gerardo Fernández González</w:t>
      </w:r>
    </w:p>
    <w:p w14:paraId="51E617D4" w14:textId="77777777" w:rsidR="0005035E" w:rsidRDefault="0005035E" w:rsidP="0005035E">
      <w:pPr>
        <w:contextualSpacing/>
        <w:jc w:val="both"/>
        <w:rPr>
          <w:rFonts w:ascii="Abadi" w:hAnsi="Abadi"/>
          <w:b/>
          <w:bCs/>
          <w:sz w:val="21"/>
          <w:szCs w:val="21"/>
        </w:rPr>
      </w:pPr>
      <w:r>
        <w:rPr>
          <w:rFonts w:ascii="Abadi" w:hAnsi="Abadi"/>
          <w:b/>
          <w:bCs/>
          <w:sz w:val="21"/>
          <w:szCs w:val="21"/>
        </w:rPr>
        <w:t>Vocal de la Junta de Gobierno y Coordinación Política</w:t>
      </w:r>
    </w:p>
    <w:p w14:paraId="032D0B51" w14:textId="77777777" w:rsidR="0005035E" w:rsidRDefault="0005035E" w:rsidP="0005035E">
      <w:pPr>
        <w:contextualSpacing/>
        <w:jc w:val="both"/>
        <w:rPr>
          <w:rFonts w:ascii="Abadi" w:hAnsi="Abadi"/>
          <w:b/>
          <w:bCs/>
          <w:sz w:val="21"/>
          <w:szCs w:val="21"/>
        </w:rPr>
      </w:pPr>
      <w:r>
        <w:rPr>
          <w:rFonts w:ascii="Abadi" w:hAnsi="Abadi"/>
          <w:b/>
          <w:bCs/>
          <w:sz w:val="21"/>
          <w:szCs w:val="21"/>
        </w:rPr>
        <w:t>Diputada Dessire Ángel Rocha</w:t>
      </w:r>
    </w:p>
    <w:p w14:paraId="7217DA18" w14:textId="013CCFE1" w:rsidR="0005035E" w:rsidRDefault="0005035E" w:rsidP="0005035E">
      <w:pPr>
        <w:contextualSpacing/>
        <w:jc w:val="both"/>
        <w:rPr>
          <w:rFonts w:ascii="Abadi" w:hAnsi="Abadi"/>
          <w:b/>
          <w:bCs/>
          <w:sz w:val="21"/>
          <w:szCs w:val="21"/>
        </w:rPr>
      </w:pPr>
      <w:r>
        <w:rPr>
          <w:rFonts w:ascii="Abadi" w:hAnsi="Abadi"/>
          <w:b/>
          <w:bCs/>
          <w:sz w:val="21"/>
          <w:szCs w:val="21"/>
        </w:rPr>
        <w:t>Vocal de la Junta de Gobierno y Coordinación Política</w:t>
      </w:r>
    </w:p>
    <w:p w14:paraId="14FF9992" w14:textId="2CB33DAC" w:rsidR="003550E7" w:rsidRDefault="003550E7" w:rsidP="0005035E">
      <w:pPr>
        <w:contextualSpacing/>
        <w:jc w:val="both"/>
        <w:rPr>
          <w:rFonts w:ascii="Abadi" w:hAnsi="Abadi"/>
          <w:b/>
          <w:bCs/>
          <w:sz w:val="21"/>
          <w:szCs w:val="21"/>
        </w:rPr>
      </w:pPr>
    </w:p>
    <w:p w14:paraId="7351C756" w14:textId="23591A41" w:rsidR="003550E7" w:rsidRDefault="003550E7" w:rsidP="0005035E">
      <w:pPr>
        <w:contextualSpacing/>
        <w:jc w:val="both"/>
        <w:rPr>
          <w:rFonts w:ascii="Abadi" w:hAnsi="Abadi"/>
          <w:b/>
          <w:bCs/>
          <w:sz w:val="21"/>
          <w:szCs w:val="21"/>
        </w:rPr>
      </w:pPr>
    </w:p>
    <w:p w14:paraId="139B47E2" w14:textId="0679688F" w:rsidR="00690FEF" w:rsidRDefault="00690FEF" w:rsidP="00690FEF">
      <w:pPr>
        <w:pStyle w:val="Prrafodelista"/>
        <w:ind w:left="0" w:firstLine="708"/>
        <w:jc w:val="both"/>
        <w:rPr>
          <w:rFonts w:ascii="Abadi" w:hAnsi="Abadi"/>
          <w:sz w:val="21"/>
          <w:szCs w:val="21"/>
        </w:rPr>
      </w:pPr>
      <w:r w:rsidRPr="00222E45">
        <w:rPr>
          <w:rFonts w:ascii="Abadi" w:hAnsi="Abadi"/>
          <w:b/>
          <w:bCs/>
          <w:sz w:val="21"/>
          <w:szCs w:val="21"/>
        </w:rPr>
        <w:t>La Presidencia.-</w:t>
      </w:r>
      <w:r>
        <w:rPr>
          <w:rFonts w:ascii="Abadi" w:hAnsi="Abadi"/>
          <w:sz w:val="21"/>
          <w:szCs w:val="21"/>
        </w:rPr>
        <w:t xml:space="preserve"> E</w:t>
      </w:r>
      <w:r w:rsidRPr="007906C3">
        <w:rPr>
          <w:rFonts w:ascii="Abadi" w:hAnsi="Abadi"/>
          <w:sz w:val="21"/>
          <w:szCs w:val="21"/>
        </w:rPr>
        <w:t xml:space="preserve">n los términos solicitados por la y los proponentes, se somete a la Asamblea se declare </w:t>
      </w:r>
      <w:r>
        <w:rPr>
          <w:rFonts w:ascii="Abadi" w:hAnsi="Abadi"/>
          <w:sz w:val="21"/>
          <w:szCs w:val="21"/>
        </w:rPr>
        <w:t xml:space="preserve">obvia resolución </w:t>
      </w:r>
      <w:r w:rsidRPr="007906C3">
        <w:rPr>
          <w:rFonts w:ascii="Abadi" w:hAnsi="Abadi"/>
          <w:sz w:val="21"/>
          <w:szCs w:val="21"/>
        </w:rPr>
        <w:t xml:space="preserve">la propuesta de punto de acuerdo con fundamento </w:t>
      </w:r>
      <w:r>
        <w:rPr>
          <w:rFonts w:ascii="Abadi" w:hAnsi="Abadi"/>
          <w:sz w:val="21"/>
          <w:szCs w:val="21"/>
        </w:rPr>
        <w:t xml:space="preserve">en </w:t>
      </w:r>
      <w:r w:rsidRPr="007906C3">
        <w:rPr>
          <w:rFonts w:ascii="Abadi" w:hAnsi="Abadi"/>
          <w:sz w:val="21"/>
          <w:szCs w:val="21"/>
        </w:rPr>
        <w:t xml:space="preserve">lo dispuesto por el artículo </w:t>
      </w:r>
      <w:r w:rsidR="00750B78">
        <w:rPr>
          <w:rFonts w:ascii="Abadi" w:hAnsi="Abadi"/>
          <w:sz w:val="21"/>
          <w:szCs w:val="21"/>
        </w:rPr>
        <w:t>177</w:t>
      </w:r>
      <w:r w:rsidRPr="007906C3">
        <w:rPr>
          <w:rFonts w:ascii="Abadi" w:hAnsi="Abadi"/>
          <w:sz w:val="21"/>
          <w:szCs w:val="21"/>
        </w:rPr>
        <w:t xml:space="preserve"> de la Ley Orgánica del Poder Legislativo del Estado</w:t>
      </w:r>
      <w:r>
        <w:rPr>
          <w:rFonts w:ascii="Abadi" w:hAnsi="Abadi"/>
          <w:sz w:val="21"/>
          <w:szCs w:val="21"/>
        </w:rPr>
        <w:t>.</w:t>
      </w:r>
    </w:p>
    <w:p w14:paraId="472174C7" w14:textId="77777777" w:rsidR="00690FEF" w:rsidRDefault="00690FEF" w:rsidP="00690FEF">
      <w:pPr>
        <w:pStyle w:val="Prrafodelista"/>
        <w:ind w:left="0"/>
        <w:jc w:val="both"/>
        <w:rPr>
          <w:rFonts w:ascii="Abadi" w:hAnsi="Abadi"/>
          <w:sz w:val="21"/>
          <w:szCs w:val="21"/>
        </w:rPr>
      </w:pPr>
    </w:p>
    <w:p w14:paraId="6989E1AA" w14:textId="0665A787" w:rsidR="00690FEF" w:rsidRDefault="00690FEF" w:rsidP="00690FEF">
      <w:pPr>
        <w:pStyle w:val="Prrafodelista"/>
        <w:ind w:left="0" w:firstLine="708"/>
        <w:jc w:val="both"/>
        <w:rPr>
          <w:rFonts w:ascii="Abadi" w:hAnsi="Abadi"/>
          <w:sz w:val="21"/>
          <w:szCs w:val="21"/>
        </w:rPr>
      </w:pPr>
      <w:r w:rsidRPr="008874C4">
        <w:rPr>
          <w:rFonts w:ascii="Abadi" w:hAnsi="Abadi"/>
          <w:b/>
          <w:bCs/>
          <w:sz w:val="21"/>
          <w:szCs w:val="21"/>
        </w:rPr>
        <w:t>La Presidencia.-</w:t>
      </w:r>
      <w:r>
        <w:rPr>
          <w:rFonts w:ascii="Abadi" w:hAnsi="Abadi"/>
          <w:sz w:val="21"/>
          <w:szCs w:val="21"/>
        </w:rPr>
        <w:t xml:space="preserve"> S</w:t>
      </w:r>
      <w:r w:rsidRPr="007906C3">
        <w:rPr>
          <w:rFonts w:ascii="Abadi" w:hAnsi="Abadi"/>
          <w:sz w:val="21"/>
          <w:szCs w:val="21"/>
        </w:rPr>
        <w:t xml:space="preserve">e informa </w:t>
      </w:r>
      <w:r w:rsidR="007C1B3F">
        <w:rPr>
          <w:rFonts w:ascii="Abadi" w:hAnsi="Abadi"/>
          <w:sz w:val="21"/>
          <w:szCs w:val="21"/>
        </w:rPr>
        <w:t xml:space="preserve"> a </w:t>
      </w:r>
      <w:r w:rsidRPr="007906C3">
        <w:rPr>
          <w:rFonts w:ascii="Abadi" w:hAnsi="Abadi"/>
          <w:sz w:val="21"/>
          <w:szCs w:val="21"/>
        </w:rPr>
        <w:t xml:space="preserve">la Asamblea </w:t>
      </w:r>
      <w:r>
        <w:rPr>
          <w:rFonts w:ascii="Abadi" w:hAnsi="Abadi"/>
          <w:sz w:val="21"/>
          <w:szCs w:val="21"/>
        </w:rPr>
        <w:t xml:space="preserve">que a </w:t>
      </w:r>
      <w:r w:rsidRPr="007906C3">
        <w:rPr>
          <w:rFonts w:ascii="Abadi" w:hAnsi="Abadi"/>
          <w:sz w:val="21"/>
          <w:szCs w:val="21"/>
        </w:rPr>
        <w:t xml:space="preserve"> efecto de que la propuesta de punto de acuerdo se declare de obvia </w:t>
      </w:r>
      <w:r>
        <w:rPr>
          <w:rFonts w:ascii="Abadi" w:hAnsi="Abadi"/>
          <w:sz w:val="21"/>
          <w:szCs w:val="21"/>
        </w:rPr>
        <w:t>res</w:t>
      </w:r>
      <w:r w:rsidRPr="007906C3">
        <w:rPr>
          <w:rFonts w:ascii="Abadi" w:hAnsi="Abadi"/>
          <w:sz w:val="21"/>
          <w:szCs w:val="21"/>
        </w:rPr>
        <w:t>olución debe ser aprobada por las dos terceras partes de los integrantes del plen</w:t>
      </w:r>
      <w:r>
        <w:rPr>
          <w:rFonts w:ascii="Abadi" w:hAnsi="Abadi"/>
          <w:sz w:val="21"/>
          <w:szCs w:val="21"/>
        </w:rPr>
        <w:t>o, s</w:t>
      </w:r>
      <w:r w:rsidRPr="007906C3">
        <w:rPr>
          <w:rFonts w:ascii="Abadi" w:hAnsi="Abadi"/>
          <w:sz w:val="21"/>
          <w:szCs w:val="21"/>
        </w:rPr>
        <w:t xml:space="preserve">i alguna diputada o algún diputado desea hacer uso de la palabra en relación a la </w:t>
      </w:r>
      <w:r>
        <w:rPr>
          <w:rFonts w:ascii="Abadi" w:hAnsi="Abadi"/>
          <w:sz w:val="21"/>
          <w:szCs w:val="21"/>
        </w:rPr>
        <w:t>obvia</w:t>
      </w:r>
      <w:r w:rsidRPr="007906C3">
        <w:rPr>
          <w:rFonts w:ascii="Abadi" w:hAnsi="Abadi"/>
          <w:sz w:val="21"/>
          <w:szCs w:val="21"/>
        </w:rPr>
        <w:t xml:space="preserve"> resolución</w:t>
      </w:r>
      <w:r>
        <w:rPr>
          <w:rFonts w:ascii="Abadi" w:hAnsi="Abadi"/>
          <w:sz w:val="21"/>
          <w:szCs w:val="21"/>
        </w:rPr>
        <w:t>, sírvase por favor, indicando e</w:t>
      </w:r>
      <w:r w:rsidRPr="007906C3">
        <w:rPr>
          <w:rFonts w:ascii="Abadi" w:hAnsi="Abadi"/>
          <w:sz w:val="21"/>
          <w:szCs w:val="21"/>
        </w:rPr>
        <w:t xml:space="preserve">l sentido de su participación. </w:t>
      </w:r>
    </w:p>
    <w:p w14:paraId="69A31BC2" w14:textId="77777777" w:rsidR="00690FEF" w:rsidRDefault="00690FEF" w:rsidP="00690FEF">
      <w:pPr>
        <w:pStyle w:val="Prrafodelista"/>
        <w:ind w:left="0"/>
        <w:jc w:val="both"/>
        <w:rPr>
          <w:rFonts w:ascii="Abadi" w:hAnsi="Abadi"/>
          <w:sz w:val="21"/>
          <w:szCs w:val="21"/>
        </w:rPr>
      </w:pPr>
    </w:p>
    <w:p w14:paraId="316CDBFC" w14:textId="67A8A8FC" w:rsidR="00690FEF" w:rsidRDefault="00690FEF" w:rsidP="00690FEF">
      <w:pPr>
        <w:pStyle w:val="Prrafodelista"/>
        <w:ind w:left="0" w:firstLine="708"/>
        <w:jc w:val="both"/>
        <w:rPr>
          <w:rFonts w:ascii="Abadi" w:hAnsi="Abadi"/>
          <w:sz w:val="21"/>
          <w:szCs w:val="21"/>
        </w:rPr>
      </w:pPr>
      <w:r w:rsidRPr="007906C3">
        <w:rPr>
          <w:rFonts w:ascii="Abadi" w:hAnsi="Abadi"/>
          <w:sz w:val="21"/>
          <w:szCs w:val="21"/>
        </w:rPr>
        <w:t xml:space="preserve">En </w:t>
      </w:r>
      <w:r>
        <w:rPr>
          <w:rFonts w:ascii="Abadi" w:hAnsi="Abadi"/>
          <w:sz w:val="21"/>
          <w:szCs w:val="21"/>
        </w:rPr>
        <w:t xml:space="preserve">virtud de que </w:t>
      </w:r>
      <w:r w:rsidRPr="007906C3">
        <w:rPr>
          <w:rFonts w:ascii="Abadi" w:hAnsi="Abadi"/>
          <w:sz w:val="21"/>
          <w:szCs w:val="21"/>
        </w:rPr>
        <w:t>ninguna diputada o ningún diputado desea hacer uso de la palabra, se</w:t>
      </w:r>
      <w:r>
        <w:rPr>
          <w:rFonts w:ascii="Abadi" w:hAnsi="Abadi"/>
          <w:sz w:val="21"/>
          <w:szCs w:val="21"/>
        </w:rPr>
        <w:t xml:space="preserve"> ruega a la </w:t>
      </w:r>
      <w:r w:rsidRPr="007906C3">
        <w:rPr>
          <w:rFonts w:ascii="Abadi" w:hAnsi="Abadi"/>
          <w:sz w:val="21"/>
          <w:szCs w:val="21"/>
        </w:rPr>
        <w:t>secretar</w:t>
      </w:r>
      <w:r>
        <w:rPr>
          <w:rFonts w:ascii="Abadi" w:hAnsi="Abadi"/>
          <w:sz w:val="21"/>
          <w:szCs w:val="21"/>
        </w:rPr>
        <w:t xml:space="preserve">ia </w:t>
      </w:r>
      <w:r w:rsidRPr="007906C3">
        <w:rPr>
          <w:rFonts w:ascii="Abadi" w:hAnsi="Abadi"/>
          <w:sz w:val="21"/>
          <w:szCs w:val="21"/>
        </w:rPr>
        <w:t>que en votación económica a</w:t>
      </w:r>
      <w:r w:rsidR="007F096E">
        <w:rPr>
          <w:rFonts w:ascii="Abadi" w:hAnsi="Abadi"/>
          <w:sz w:val="21"/>
          <w:szCs w:val="21"/>
        </w:rPr>
        <w:t xml:space="preserve"> </w:t>
      </w:r>
      <w:r w:rsidRPr="007906C3">
        <w:rPr>
          <w:rFonts w:ascii="Abadi" w:hAnsi="Abadi"/>
          <w:sz w:val="21"/>
          <w:szCs w:val="21"/>
        </w:rPr>
        <w:t xml:space="preserve">través del sistema electronico y quienes encuentran la distancia en la en la modalidad convencional, pregunta la </w:t>
      </w:r>
      <w:r>
        <w:rPr>
          <w:rFonts w:ascii="Abadi" w:hAnsi="Abadi"/>
          <w:sz w:val="21"/>
          <w:szCs w:val="21"/>
        </w:rPr>
        <w:t>A</w:t>
      </w:r>
      <w:r w:rsidRPr="007906C3">
        <w:rPr>
          <w:rFonts w:ascii="Abadi" w:hAnsi="Abadi"/>
          <w:sz w:val="21"/>
          <w:szCs w:val="21"/>
        </w:rPr>
        <w:t>samblea</w:t>
      </w:r>
      <w:r>
        <w:rPr>
          <w:rFonts w:ascii="Abadi" w:hAnsi="Abadi"/>
          <w:sz w:val="21"/>
          <w:szCs w:val="21"/>
        </w:rPr>
        <w:t xml:space="preserve"> si es de a</w:t>
      </w:r>
      <w:r w:rsidRPr="007906C3">
        <w:rPr>
          <w:rFonts w:ascii="Abadi" w:hAnsi="Abadi"/>
          <w:sz w:val="21"/>
          <w:szCs w:val="21"/>
        </w:rPr>
        <w:t xml:space="preserve">probarse la obvia resolución sometida su consideración. </w:t>
      </w:r>
    </w:p>
    <w:p w14:paraId="051D61AA" w14:textId="77777777" w:rsidR="00814D79" w:rsidRDefault="00814D79" w:rsidP="00690FEF">
      <w:pPr>
        <w:pStyle w:val="Prrafodelista"/>
        <w:ind w:left="0" w:firstLine="708"/>
        <w:jc w:val="both"/>
        <w:rPr>
          <w:rFonts w:ascii="Abadi" w:hAnsi="Abadi"/>
          <w:sz w:val="21"/>
          <w:szCs w:val="21"/>
        </w:rPr>
      </w:pPr>
    </w:p>
    <w:p w14:paraId="4C67B2B9" w14:textId="0E3A0103" w:rsidR="00814D79" w:rsidRDefault="00814D79" w:rsidP="00690FEF">
      <w:pPr>
        <w:pStyle w:val="Prrafodelista"/>
        <w:ind w:left="0" w:firstLine="708"/>
        <w:jc w:val="both"/>
        <w:rPr>
          <w:rFonts w:ascii="Abadi" w:hAnsi="Abadi"/>
          <w:b/>
          <w:bCs/>
          <w:sz w:val="21"/>
          <w:szCs w:val="21"/>
        </w:rPr>
      </w:pPr>
      <w:r w:rsidRPr="00814D79">
        <w:rPr>
          <w:rFonts w:ascii="Abadi" w:hAnsi="Abadi"/>
          <w:b/>
          <w:bCs/>
          <w:sz w:val="21"/>
          <w:szCs w:val="21"/>
        </w:rPr>
        <w:t>(se abre el sistema electrónico)</w:t>
      </w:r>
    </w:p>
    <w:p w14:paraId="62457E18" w14:textId="1F034CCA" w:rsidR="00401B72" w:rsidRDefault="00401B72" w:rsidP="00690FEF">
      <w:pPr>
        <w:pStyle w:val="Prrafodelista"/>
        <w:ind w:left="0" w:firstLine="708"/>
        <w:jc w:val="both"/>
        <w:rPr>
          <w:rFonts w:ascii="Abadi" w:hAnsi="Abadi"/>
          <w:b/>
          <w:bCs/>
          <w:sz w:val="21"/>
          <w:szCs w:val="21"/>
        </w:rPr>
      </w:pPr>
    </w:p>
    <w:p w14:paraId="5C1236A1" w14:textId="04D89195" w:rsidR="00401B72" w:rsidRDefault="00401B72" w:rsidP="00401B72">
      <w:pPr>
        <w:pStyle w:val="Prrafodelista"/>
        <w:ind w:left="0" w:firstLine="708"/>
        <w:jc w:val="both"/>
        <w:rPr>
          <w:rFonts w:ascii="Abadi" w:hAnsi="Abadi"/>
          <w:sz w:val="21"/>
          <w:szCs w:val="21"/>
        </w:rPr>
      </w:pPr>
      <w:r w:rsidRPr="00714E98">
        <w:rPr>
          <w:rFonts w:ascii="Abadi" w:hAnsi="Abadi"/>
          <w:b/>
          <w:bCs/>
          <w:sz w:val="21"/>
          <w:szCs w:val="21"/>
        </w:rPr>
        <w:t>La Secretaria.-</w:t>
      </w:r>
      <w:r>
        <w:rPr>
          <w:rFonts w:ascii="Abadi" w:hAnsi="Abadi"/>
          <w:sz w:val="21"/>
          <w:szCs w:val="21"/>
        </w:rPr>
        <w:t xml:space="preserve"> P</w:t>
      </w:r>
      <w:r w:rsidRPr="007906C3">
        <w:rPr>
          <w:rFonts w:ascii="Abadi" w:hAnsi="Abadi"/>
          <w:sz w:val="21"/>
          <w:szCs w:val="21"/>
        </w:rPr>
        <w:t>or instrucción de la Presidencia en votación económica</w:t>
      </w:r>
      <w:r>
        <w:rPr>
          <w:rFonts w:ascii="Abadi" w:hAnsi="Abadi"/>
          <w:sz w:val="21"/>
          <w:szCs w:val="21"/>
        </w:rPr>
        <w:t>, s</w:t>
      </w:r>
      <w:r w:rsidRPr="007906C3">
        <w:rPr>
          <w:rFonts w:ascii="Abadi" w:hAnsi="Abadi"/>
          <w:sz w:val="21"/>
          <w:szCs w:val="21"/>
        </w:rPr>
        <w:t xml:space="preserve">e pregunta a las diputadas y a los diputados si se aprueba, </w:t>
      </w:r>
      <w:r>
        <w:rPr>
          <w:rFonts w:ascii="Abadi" w:hAnsi="Abadi"/>
          <w:sz w:val="21"/>
          <w:szCs w:val="21"/>
        </w:rPr>
        <w:t xml:space="preserve">la obvia resolución </w:t>
      </w:r>
      <w:r w:rsidRPr="007906C3">
        <w:rPr>
          <w:rFonts w:ascii="Abadi" w:hAnsi="Abadi"/>
          <w:sz w:val="21"/>
          <w:szCs w:val="21"/>
        </w:rPr>
        <w:t xml:space="preserve">mediante el sistema electronico y </w:t>
      </w:r>
      <w:r>
        <w:rPr>
          <w:rFonts w:ascii="Abadi" w:hAnsi="Abadi"/>
          <w:sz w:val="21"/>
          <w:szCs w:val="21"/>
        </w:rPr>
        <w:t xml:space="preserve">quienes si se </w:t>
      </w:r>
      <w:r w:rsidRPr="007906C3">
        <w:rPr>
          <w:rFonts w:ascii="Abadi" w:hAnsi="Abadi"/>
          <w:sz w:val="21"/>
          <w:szCs w:val="21"/>
        </w:rPr>
        <w:t xml:space="preserve">encuentran a distancia, si están por la afirmativa, </w:t>
      </w:r>
      <w:r>
        <w:rPr>
          <w:rFonts w:ascii="Abadi" w:hAnsi="Abadi"/>
          <w:sz w:val="21"/>
          <w:szCs w:val="21"/>
        </w:rPr>
        <w:t xml:space="preserve">manifiéstenlo </w:t>
      </w:r>
      <w:r w:rsidRPr="007906C3">
        <w:rPr>
          <w:rFonts w:ascii="Abadi" w:hAnsi="Abadi"/>
          <w:sz w:val="21"/>
          <w:szCs w:val="21"/>
        </w:rPr>
        <w:t>levantando la mano.</w:t>
      </w:r>
    </w:p>
    <w:p w14:paraId="76DABD2E" w14:textId="40987483" w:rsidR="0009011A" w:rsidRDefault="0009011A" w:rsidP="00401B72">
      <w:pPr>
        <w:pStyle w:val="Prrafodelista"/>
        <w:ind w:left="0" w:firstLine="708"/>
        <w:jc w:val="both"/>
        <w:rPr>
          <w:rFonts w:ascii="Abadi" w:hAnsi="Abadi"/>
          <w:sz w:val="21"/>
          <w:szCs w:val="21"/>
        </w:rPr>
      </w:pPr>
    </w:p>
    <w:p w14:paraId="1AB982AB" w14:textId="77777777" w:rsidR="0009011A" w:rsidRDefault="0009011A" w:rsidP="0009011A">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Falta alguna diputada o algún diputado de emitir su voto? </w:t>
      </w:r>
    </w:p>
    <w:p w14:paraId="59D69C6E" w14:textId="26B6311F" w:rsidR="0009011A" w:rsidRDefault="00E01960" w:rsidP="0009011A">
      <w:pPr>
        <w:pStyle w:val="Prrafodelista"/>
        <w:ind w:left="0"/>
        <w:jc w:val="both"/>
        <w:rPr>
          <w:rFonts w:ascii="Abadi" w:hAnsi="Abadi"/>
          <w:sz w:val="21"/>
          <w:szCs w:val="21"/>
        </w:rPr>
      </w:pPr>
      <w:r>
        <w:rPr>
          <w:noProof/>
        </w:rPr>
        <w:drawing>
          <wp:anchor distT="0" distB="0" distL="114300" distR="114300" simplePos="0" relativeHeight="251684864" behindDoc="1" locked="0" layoutInCell="1" allowOverlap="1" wp14:anchorId="3AD19DCE" wp14:editId="7AF827B4">
            <wp:simplePos x="0" y="0"/>
            <wp:positionH relativeFrom="margin">
              <wp:posOffset>464075</wp:posOffset>
            </wp:positionH>
            <wp:positionV relativeFrom="paragraph">
              <wp:posOffset>208697</wp:posOffset>
            </wp:positionV>
            <wp:extent cx="1840865" cy="893445"/>
            <wp:effectExtent l="152400" t="171450" r="368935" b="363855"/>
            <wp:wrapTight wrapText="bothSides">
              <wp:wrapPolygon edited="0">
                <wp:start x="2235" y="-4145"/>
                <wp:lineTo x="-1788" y="-3224"/>
                <wp:lineTo x="-1788" y="23488"/>
                <wp:lineTo x="-894" y="26252"/>
                <wp:lineTo x="2012" y="29015"/>
                <wp:lineTo x="2235" y="29936"/>
                <wp:lineTo x="21682" y="29936"/>
                <wp:lineTo x="21905" y="29015"/>
                <wp:lineTo x="24811" y="26252"/>
                <wp:lineTo x="25705" y="18883"/>
                <wp:lineTo x="25482" y="2763"/>
                <wp:lineTo x="22576" y="-3224"/>
                <wp:lineTo x="21682" y="-4145"/>
                <wp:lineTo x="2235" y="-4145"/>
              </wp:wrapPolygon>
            </wp:wrapTight>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rotWithShape="1">
                    <a:blip r:embed="rId24" cstate="print">
                      <a:extLst>
                        <a:ext uri="{28A0092B-C50C-407E-A947-70E740481C1C}">
                          <a14:useLocalDpi xmlns:a14="http://schemas.microsoft.com/office/drawing/2010/main" val="0"/>
                        </a:ext>
                      </a:extLst>
                    </a:blip>
                    <a:srcRect t="7145" b="6529"/>
                    <a:stretch/>
                  </pic:blipFill>
                  <pic:spPr bwMode="auto">
                    <a:xfrm>
                      <a:off x="0" y="0"/>
                      <a:ext cx="1840865" cy="893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22913" w14:textId="36B3B1BB" w:rsidR="00E01960" w:rsidRDefault="00E01960" w:rsidP="00221F73">
      <w:pPr>
        <w:pStyle w:val="Prrafodelista"/>
        <w:ind w:left="0"/>
        <w:jc w:val="center"/>
        <w:rPr>
          <w:rFonts w:ascii="Abadi" w:hAnsi="Abadi"/>
          <w:b/>
          <w:bCs/>
          <w:sz w:val="21"/>
          <w:szCs w:val="21"/>
        </w:rPr>
      </w:pPr>
    </w:p>
    <w:p w14:paraId="193C1EA6" w14:textId="210737BE" w:rsidR="0009011A" w:rsidRDefault="0009011A" w:rsidP="00221F73">
      <w:pPr>
        <w:pStyle w:val="Prrafodelista"/>
        <w:ind w:left="0"/>
        <w:jc w:val="center"/>
        <w:rPr>
          <w:rFonts w:ascii="Abadi" w:hAnsi="Abadi"/>
          <w:b/>
          <w:bCs/>
          <w:sz w:val="21"/>
          <w:szCs w:val="21"/>
        </w:rPr>
      </w:pPr>
      <w:r w:rsidRPr="00221F73">
        <w:rPr>
          <w:rFonts w:ascii="Abadi" w:hAnsi="Abadi"/>
          <w:b/>
          <w:bCs/>
          <w:sz w:val="21"/>
          <w:szCs w:val="21"/>
        </w:rPr>
        <w:t>(se cierra en sistema electronico)</w:t>
      </w:r>
    </w:p>
    <w:p w14:paraId="3270955B" w14:textId="77777777" w:rsidR="0009011A" w:rsidRDefault="0009011A" w:rsidP="0009011A">
      <w:pPr>
        <w:pStyle w:val="Prrafodelista"/>
        <w:ind w:left="0"/>
        <w:jc w:val="both"/>
        <w:rPr>
          <w:rFonts w:ascii="Abadi" w:hAnsi="Abadi"/>
          <w:sz w:val="21"/>
          <w:szCs w:val="21"/>
        </w:rPr>
      </w:pPr>
    </w:p>
    <w:p w14:paraId="0174FA5F" w14:textId="77777777" w:rsidR="006E2D1D" w:rsidRDefault="006E2D1D" w:rsidP="00507CB5">
      <w:pPr>
        <w:pStyle w:val="Prrafodelista"/>
        <w:ind w:left="0" w:firstLine="708"/>
        <w:jc w:val="both"/>
        <w:rPr>
          <w:rFonts w:ascii="Abadi" w:hAnsi="Abadi"/>
          <w:b/>
          <w:bCs/>
          <w:sz w:val="21"/>
          <w:szCs w:val="21"/>
        </w:rPr>
      </w:pPr>
    </w:p>
    <w:p w14:paraId="241E8FBD" w14:textId="757415CB" w:rsidR="0009011A" w:rsidRDefault="0009011A" w:rsidP="00507CB5">
      <w:pPr>
        <w:pStyle w:val="Prrafodelista"/>
        <w:ind w:left="0" w:firstLine="708"/>
        <w:jc w:val="both"/>
        <w:rPr>
          <w:rFonts w:ascii="Abadi" w:hAnsi="Abadi"/>
          <w:sz w:val="21"/>
          <w:szCs w:val="21"/>
        </w:rPr>
      </w:pPr>
      <w:r w:rsidRPr="00FF167C">
        <w:rPr>
          <w:rFonts w:ascii="Abadi" w:hAnsi="Abadi"/>
          <w:b/>
          <w:bCs/>
          <w:sz w:val="21"/>
          <w:szCs w:val="21"/>
        </w:rPr>
        <w:t>La Secretaria.-</w:t>
      </w:r>
      <w:r>
        <w:rPr>
          <w:rFonts w:ascii="Abadi" w:hAnsi="Abadi"/>
          <w:sz w:val="21"/>
          <w:szCs w:val="21"/>
        </w:rPr>
        <w:t xml:space="preserve"> </w:t>
      </w:r>
      <w:r w:rsidR="00221F73">
        <w:rPr>
          <w:rFonts w:ascii="Abadi" w:hAnsi="Abadi"/>
          <w:sz w:val="21"/>
          <w:szCs w:val="21"/>
        </w:rPr>
        <w:t>S</w:t>
      </w:r>
      <w:r w:rsidRPr="007906C3">
        <w:rPr>
          <w:rFonts w:ascii="Abadi" w:hAnsi="Abadi"/>
          <w:sz w:val="21"/>
          <w:szCs w:val="21"/>
        </w:rPr>
        <w:t xml:space="preserve">eñora </w:t>
      </w:r>
      <w:r>
        <w:rPr>
          <w:rFonts w:ascii="Abadi" w:hAnsi="Abadi"/>
          <w:sz w:val="21"/>
          <w:szCs w:val="21"/>
        </w:rPr>
        <w:t>p</w:t>
      </w:r>
      <w:r w:rsidRPr="007906C3">
        <w:rPr>
          <w:rFonts w:ascii="Abadi" w:hAnsi="Abadi"/>
          <w:sz w:val="21"/>
          <w:szCs w:val="21"/>
        </w:rPr>
        <w:t>residenta, se registraron</w:t>
      </w:r>
      <w:r>
        <w:rPr>
          <w:rFonts w:ascii="Abadi" w:hAnsi="Abadi"/>
          <w:sz w:val="21"/>
          <w:szCs w:val="21"/>
        </w:rPr>
        <w:t xml:space="preserve"> 34 votos.</w:t>
      </w:r>
    </w:p>
    <w:p w14:paraId="437D0AAB" w14:textId="77777777" w:rsidR="0009011A" w:rsidRDefault="0009011A" w:rsidP="0009011A">
      <w:pPr>
        <w:pStyle w:val="Prrafodelista"/>
        <w:ind w:left="0"/>
        <w:jc w:val="both"/>
        <w:rPr>
          <w:rFonts w:ascii="Abadi" w:hAnsi="Abadi"/>
          <w:sz w:val="21"/>
          <w:szCs w:val="21"/>
        </w:rPr>
      </w:pPr>
    </w:p>
    <w:p w14:paraId="2F0F2720" w14:textId="77777777" w:rsidR="0009011A" w:rsidRDefault="0009011A" w:rsidP="00507CB5">
      <w:pPr>
        <w:pStyle w:val="Prrafodelista"/>
        <w:ind w:left="0" w:firstLine="708"/>
        <w:jc w:val="both"/>
        <w:rPr>
          <w:rFonts w:ascii="Abadi" w:hAnsi="Abadi"/>
          <w:sz w:val="21"/>
          <w:szCs w:val="21"/>
        </w:rPr>
      </w:pPr>
      <w:r w:rsidRPr="00FF167C">
        <w:rPr>
          <w:rFonts w:ascii="Abadi" w:hAnsi="Abadi"/>
          <w:b/>
          <w:bCs/>
          <w:sz w:val="21"/>
          <w:szCs w:val="21"/>
        </w:rPr>
        <w:t>La Presidencia.</w:t>
      </w:r>
      <w:r>
        <w:rPr>
          <w:rFonts w:ascii="Abadi" w:hAnsi="Abadi"/>
          <w:b/>
          <w:bCs/>
          <w:sz w:val="21"/>
          <w:szCs w:val="21"/>
        </w:rPr>
        <w:t>-</w:t>
      </w:r>
      <w:r w:rsidRPr="007906C3">
        <w:rPr>
          <w:rFonts w:ascii="Abadi" w:hAnsi="Abadi"/>
          <w:sz w:val="21"/>
          <w:szCs w:val="21"/>
        </w:rPr>
        <w:t xml:space="preserve"> La </w:t>
      </w:r>
      <w:r>
        <w:rPr>
          <w:rFonts w:ascii="Abadi" w:hAnsi="Abadi"/>
          <w:sz w:val="21"/>
          <w:szCs w:val="21"/>
        </w:rPr>
        <w:t xml:space="preserve">obvia resolución </w:t>
      </w:r>
      <w:r w:rsidRPr="007906C3">
        <w:rPr>
          <w:rFonts w:ascii="Abadi" w:hAnsi="Abadi"/>
          <w:sz w:val="21"/>
          <w:szCs w:val="21"/>
        </w:rPr>
        <w:t xml:space="preserve">ha sido aprobada por unanimidad de votos. </w:t>
      </w:r>
    </w:p>
    <w:p w14:paraId="735CCAC4" w14:textId="77777777" w:rsidR="0009011A" w:rsidRDefault="0009011A" w:rsidP="0009011A">
      <w:pPr>
        <w:pStyle w:val="Prrafodelista"/>
        <w:ind w:left="0"/>
        <w:jc w:val="both"/>
        <w:rPr>
          <w:rFonts w:ascii="Abadi" w:hAnsi="Abadi"/>
          <w:sz w:val="21"/>
          <w:szCs w:val="21"/>
        </w:rPr>
      </w:pPr>
    </w:p>
    <w:p w14:paraId="2A64EE37" w14:textId="77777777" w:rsidR="00C16EB1" w:rsidRDefault="0009011A" w:rsidP="001F57D0">
      <w:pPr>
        <w:pStyle w:val="Prrafodelista"/>
        <w:ind w:left="0" w:firstLine="708"/>
        <w:jc w:val="both"/>
        <w:rPr>
          <w:rFonts w:ascii="Abadi" w:hAnsi="Abadi"/>
          <w:sz w:val="21"/>
          <w:szCs w:val="21"/>
        </w:rPr>
      </w:pPr>
      <w:r w:rsidRPr="00DA4E63">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En consecuencia, se someta discusión</w:t>
      </w:r>
      <w:r>
        <w:rPr>
          <w:rFonts w:ascii="Abadi" w:hAnsi="Abadi"/>
          <w:sz w:val="21"/>
          <w:szCs w:val="21"/>
        </w:rPr>
        <w:t xml:space="preserve"> el 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 xml:space="preserve">cuerdo si alguna diputada o algún diputado </w:t>
      </w:r>
      <w:r>
        <w:rPr>
          <w:rFonts w:ascii="Abadi" w:hAnsi="Abadi"/>
          <w:sz w:val="21"/>
          <w:szCs w:val="21"/>
        </w:rPr>
        <w:t xml:space="preserve">desea hacer  el uso </w:t>
      </w:r>
      <w:r w:rsidRPr="007906C3">
        <w:rPr>
          <w:rFonts w:ascii="Abadi" w:hAnsi="Abadi"/>
          <w:sz w:val="21"/>
          <w:szCs w:val="21"/>
        </w:rPr>
        <w:t xml:space="preserve">de la palabra en pro o en contra, </w:t>
      </w:r>
      <w:r>
        <w:rPr>
          <w:rFonts w:ascii="Abadi" w:hAnsi="Abadi"/>
          <w:sz w:val="21"/>
          <w:szCs w:val="21"/>
        </w:rPr>
        <w:t>sírvase man</w:t>
      </w:r>
      <w:r w:rsidRPr="007906C3">
        <w:rPr>
          <w:rFonts w:ascii="Abadi" w:hAnsi="Abadi"/>
          <w:sz w:val="21"/>
          <w:szCs w:val="21"/>
        </w:rPr>
        <w:t>ifestarlo indicando el sentido de su participación en virtud de que no se ha registrado participaciones.</w:t>
      </w:r>
    </w:p>
    <w:p w14:paraId="328F4E07" w14:textId="77777777" w:rsidR="00C16EB1" w:rsidRDefault="00C16EB1" w:rsidP="0009011A">
      <w:pPr>
        <w:pStyle w:val="Prrafodelista"/>
        <w:ind w:left="0"/>
        <w:jc w:val="both"/>
        <w:rPr>
          <w:rFonts w:ascii="Abadi" w:hAnsi="Abadi"/>
          <w:sz w:val="21"/>
          <w:szCs w:val="21"/>
        </w:rPr>
      </w:pPr>
    </w:p>
    <w:p w14:paraId="49DBC0BB" w14:textId="47EDE438" w:rsidR="0009011A" w:rsidRDefault="00C16EB1" w:rsidP="0009011A">
      <w:pPr>
        <w:pStyle w:val="Prrafodelista"/>
        <w:ind w:left="0"/>
        <w:jc w:val="both"/>
        <w:rPr>
          <w:rFonts w:ascii="Abadi" w:hAnsi="Abadi"/>
          <w:sz w:val="21"/>
          <w:szCs w:val="21"/>
        </w:rPr>
      </w:pPr>
      <w:r>
        <w:rPr>
          <w:rFonts w:ascii="Abadi" w:hAnsi="Abadi"/>
          <w:sz w:val="21"/>
          <w:szCs w:val="21"/>
        </w:rPr>
        <w:t>-</w:t>
      </w:r>
      <w:r w:rsidR="0009011A" w:rsidRPr="007906C3">
        <w:rPr>
          <w:rFonts w:ascii="Abadi" w:hAnsi="Abadi"/>
          <w:sz w:val="21"/>
          <w:szCs w:val="21"/>
        </w:rPr>
        <w:t xml:space="preserve"> Sí, para qué efecto di</w:t>
      </w:r>
      <w:r w:rsidR="001F57D0">
        <w:rPr>
          <w:rFonts w:ascii="Abadi" w:hAnsi="Abadi"/>
          <w:sz w:val="21"/>
          <w:szCs w:val="21"/>
        </w:rPr>
        <w:t>p</w:t>
      </w:r>
      <w:r w:rsidR="0009011A" w:rsidRPr="007906C3">
        <w:rPr>
          <w:rFonts w:ascii="Abadi" w:hAnsi="Abadi"/>
          <w:sz w:val="21"/>
          <w:szCs w:val="21"/>
        </w:rPr>
        <w:t xml:space="preserve">utado </w:t>
      </w:r>
      <w:r w:rsidR="0009011A">
        <w:rPr>
          <w:rFonts w:ascii="Abadi" w:hAnsi="Abadi"/>
          <w:sz w:val="21"/>
          <w:szCs w:val="21"/>
        </w:rPr>
        <w:t>p</w:t>
      </w:r>
      <w:r w:rsidR="0009011A" w:rsidRPr="007906C3">
        <w:rPr>
          <w:rFonts w:ascii="Abadi" w:hAnsi="Abadi"/>
          <w:sz w:val="21"/>
          <w:szCs w:val="21"/>
        </w:rPr>
        <w:t>ara hablar en contra.</w:t>
      </w:r>
    </w:p>
    <w:p w14:paraId="0C59212C" w14:textId="77777777" w:rsidR="00B576E0" w:rsidRDefault="00B576E0" w:rsidP="0009011A">
      <w:pPr>
        <w:pStyle w:val="Prrafodelista"/>
        <w:ind w:left="0"/>
        <w:jc w:val="both"/>
        <w:rPr>
          <w:rFonts w:ascii="Abadi" w:hAnsi="Abadi"/>
          <w:sz w:val="21"/>
          <w:szCs w:val="21"/>
        </w:rPr>
      </w:pPr>
    </w:p>
    <w:p w14:paraId="664CB573" w14:textId="2923ABB7" w:rsidR="009F059D" w:rsidRDefault="009F059D" w:rsidP="009F059D">
      <w:pPr>
        <w:pStyle w:val="Prrafodelista"/>
        <w:ind w:left="0"/>
        <w:jc w:val="both"/>
        <w:rPr>
          <w:rFonts w:ascii="Abadi" w:hAnsi="Abadi"/>
          <w:sz w:val="21"/>
          <w:szCs w:val="21"/>
        </w:rPr>
      </w:pPr>
      <w:r w:rsidRPr="007906C3">
        <w:rPr>
          <w:rFonts w:ascii="Abadi" w:hAnsi="Abadi"/>
          <w:sz w:val="21"/>
          <w:szCs w:val="21"/>
        </w:rPr>
        <w:t>Adelante</w:t>
      </w:r>
      <w:r>
        <w:rPr>
          <w:rFonts w:ascii="Abadi" w:hAnsi="Abadi"/>
          <w:sz w:val="21"/>
          <w:szCs w:val="21"/>
        </w:rPr>
        <w:t xml:space="preserve"> d</w:t>
      </w:r>
      <w:r w:rsidRPr="007906C3">
        <w:rPr>
          <w:rFonts w:ascii="Abadi" w:hAnsi="Abadi"/>
          <w:sz w:val="21"/>
          <w:szCs w:val="21"/>
        </w:rPr>
        <w:t xml:space="preserve">iputado, </w:t>
      </w:r>
      <w:r>
        <w:rPr>
          <w:rFonts w:ascii="Abadi" w:hAnsi="Abadi"/>
          <w:sz w:val="21"/>
          <w:szCs w:val="21"/>
        </w:rPr>
        <w:t>t</w:t>
      </w:r>
      <w:r w:rsidRPr="007906C3">
        <w:rPr>
          <w:rFonts w:ascii="Abadi" w:hAnsi="Abadi"/>
          <w:sz w:val="21"/>
          <w:szCs w:val="21"/>
        </w:rPr>
        <w:t xml:space="preserve">iene el uso de la voz hasta por </w:t>
      </w:r>
      <w:r>
        <w:rPr>
          <w:rFonts w:ascii="Abadi" w:hAnsi="Abadi"/>
          <w:sz w:val="21"/>
          <w:szCs w:val="21"/>
        </w:rPr>
        <w:t xml:space="preserve">10 </w:t>
      </w:r>
      <w:r w:rsidRPr="007906C3">
        <w:rPr>
          <w:rFonts w:ascii="Abadi" w:hAnsi="Abadi"/>
          <w:sz w:val="21"/>
          <w:szCs w:val="21"/>
        </w:rPr>
        <w:t xml:space="preserve">minutos. </w:t>
      </w:r>
    </w:p>
    <w:p w14:paraId="52A28592" w14:textId="20BF2A75" w:rsidR="009F059D" w:rsidRDefault="009F059D" w:rsidP="009F059D">
      <w:pPr>
        <w:pStyle w:val="Prrafodelista"/>
        <w:ind w:left="0"/>
        <w:jc w:val="both"/>
        <w:rPr>
          <w:rFonts w:ascii="Abadi" w:hAnsi="Abadi"/>
          <w:b/>
          <w:bCs/>
          <w:sz w:val="21"/>
          <w:szCs w:val="21"/>
        </w:rPr>
      </w:pPr>
    </w:p>
    <w:p w14:paraId="563514A3" w14:textId="60CC8EFD" w:rsidR="00F016FB" w:rsidRDefault="00F016FB" w:rsidP="009F059D">
      <w:pPr>
        <w:pStyle w:val="Prrafodelista"/>
        <w:ind w:left="0"/>
        <w:jc w:val="both"/>
        <w:rPr>
          <w:rFonts w:ascii="Abadi" w:hAnsi="Abadi"/>
          <w:b/>
          <w:bCs/>
          <w:sz w:val="21"/>
          <w:szCs w:val="21"/>
        </w:rPr>
      </w:pPr>
      <w:r>
        <w:rPr>
          <w:noProof/>
        </w:rPr>
        <w:drawing>
          <wp:anchor distT="0" distB="0" distL="114300" distR="114300" simplePos="0" relativeHeight="251686912" behindDoc="1" locked="0" layoutInCell="1" allowOverlap="1" wp14:anchorId="19290206" wp14:editId="2D019E3B">
            <wp:simplePos x="0" y="0"/>
            <wp:positionH relativeFrom="margin">
              <wp:posOffset>4151242</wp:posOffset>
            </wp:positionH>
            <wp:positionV relativeFrom="paragraph">
              <wp:posOffset>54133</wp:posOffset>
            </wp:positionV>
            <wp:extent cx="1233805" cy="668655"/>
            <wp:effectExtent l="114300" t="76200" r="61595" b="455295"/>
            <wp:wrapTight wrapText="bothSides">
              <wp:wrapPolygon edited="0">
                <wp:start x="334" y="-2462"/>
                <wp:lineTo x="-2001" y="-1231"/>
                <wp:lineTo x="-1668" y="32000"/>
                <wp:lineTo x="-667" y="35692"/>
                <wp:lineTo x="21678" y="35692"/>
                <wp:lineTo x="22345" y="28308"/>
                <wp:lineTo x="22345" y="8615"/>
                <wp:lineTo x="20344" y="-615"/>
                <wp:lineTo x="20010" y="-2462"/>
                <wp:lineTo x="334" y="-2462"/>
              </wp:wrapPolygon>
            </wp:wrapTight>
            <wp:docPr id="4" name="Imagen 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media"/>
                    <pic:cNvPicPr/>
                  </pic:nvPicPr>
                  <pic:blipFill rotWithShape="1">
                    <a:blip r:embed="rId25" cstate="print">
                      <a:extLst>
                        <a:ext uri="{28A0092B-C50C-407E-A947-70E740481C1C}">
                          <a14:useLocalDpi xmlns:a14="http://schemas.microsoft.com/office/drawing/2010/main" val="0"/>
                        </a:ext>
                      </a:extLst>
                    </a:blip>
                    <a:srcRect l="2607" t="3669" r="3296" b="5564"/>
                    <a:stretch/>
                  </pic:blipFill>
                  <pic:spPr bwMode="auto">
                    <a:xfrm>
                      <a:off x="0" y="0"/>
                      <a:ext cx="1233805" cy="66865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8F4AD" w14:textId="77777777" w:rsidR="00F016FB" w:rsidRDefault="00F016FB" w:rsidP="009F059D">
      <w:pPr>
        <w:pStyle w:val="Prrafodelista"/>
        <w:ind w:left="0"/>
        <w:jc w:val="both"/>
        <w:rPr>
          <w:rFonts w:ascii="Abadi" w:hAnsi="Abadi"/>
          <w:b/>
          <w:bCs/>
          <w:sz w:val="21"/>
          <w:szCs w:val="21"/>
        </w:rPr>
      </w:pPr>
    </w:p>
    <w:p w14:paraId="0BECF3EE" w14:textId="77777777" w:rsidR="00F016FB" w:rsidRDefault="00F016FB" w:rsidP="009F059D">
      <w:pPr>
        <w:pStyle w:val="Prrafodelista"/>
        <w:ind w:left="0"/>
        <w:jc w:val="both"/>
        <w:rPr>
          <w:rFonts w:ascii="Abadi" w:hAnsi="Abadi"/>
          <w:b/>
          <w:bCs/>
          <w:sz w:val="21"/>
          <w:szCs w:val="21"/>
        </w:rPr>
      </w:pPr>
    </w:p>
    <w:p w14:paraId="411C92B7" w14:textId="77777777" w:rsidR="00F016FB" w:rsidRDefault="00F016FB" w:rsidP="009F059D">
      <w:pPr>
        <w:pStyle w:val="Prrafodelista"/>
        <w:ind w:left="0"/>
        <w:jc w:val="both"/>
        <w:rPr>
          <w:rFonts w:ascii="Abadi" w:hAnsi="Abadi"/>
          <w:b/>
          <w:bCs/>
          <w:sz w:val="21"/>
          <w:szCs w:val="21"/>
        </w:rPr>
      </w:pPr>
    </w:p>
    <w:p w14:paraId="21CCD8C1" w14:textId="77777777" w:rsidR="00F016FB" w:rsidRDefault="00F016FB" w:rsidP="009F059D">
      <w:pPr>
        <w:pStyle w:val="Prrafodelista"/>
        <w:ind w:left="0"/>
        <w:jc w:val="both"/>
        <w:rPr>
          <w:rFonts w:ascii="Abadi" w:hAnsi="Abadi"/>
          <w:b/>
          <w:bCs/>
          <w:sz w:val="21"/>
          <w:szCs w:val="21"/>
        </w:rPr>
      </w:pPr>
    </w:p>
    <w:p w14:paraId="17E42298" w14:textId="77777777" w:rsidR="00F016FB" w:rsidRDefault="00F016FB" w:rsidP="009F059D">
      <w:pPr>
        <w:pStyle w:val="Prrafodelista"/>
        <w:ind w:left="0"/>
        <w:jc w:val="both"/>
        <w:rPr>
          <w:rFonts w:ascii="Abadi" w:hAnsi="Abadi"/>
          <w:b/>
          <w:bCs/>
          <w:sz w:val="21"/>
          <w:szCs w:val="21"/>
        </w:rPr>
      </w:pPr>
    </w:p>
    <w:p w14:paraId="4A3CACDE" w14:textId="77777777" w:rsidR="00F016FB" w:rsidRDefault="00F016FB" w:rsidP="009F059D">
      <w:pPr>
        <w:pStyle w:val="Prrafodelista"/>
        <w:ind w:left="0"/>
        <w:jc w:val="both"/>
        <w:rPr>
          <w:rFonts w:ascii="Abadi" w:hAnsi="Abadi"/>
          <w:b/>
          <w:bCs/>
          <w:sz w:val="21"/>
          <w:szCs w:val="21"/>
        </w:rPr>
      </w:pPr>
    </w:p>
    <w:p w14:paraId="587F5E20" w14:textId="2E9EA14F" w:rsidR="009F059D" w:rsidRDefault="009F059D" w:rsidP="00F016FB">
      <w:pPr>
        <w:pStyle w:val="Prrafodelista"/>
        <w:ind w:left="0"/>
        <w:jc w:val="center"/>
        <w:rPr>
          <w:rFonts w:ascii="Abadi" w:hAnsi="Abadi"/>
          <w:b/>
          <w:bCs/>
          <w:sz w:val="21"/>
          <w:szCs w:val="21"/>
        </w:rPr>
      </w:pPr>
      <w:r>
        <w:rPr>
          <w:rFonts w:ascii="Abadi" w:hAnsi="Abadi"/>
          <w:b/>
          <w:bCs/>
          <w:sz w:val="21"/>
          <w:szCs w:val="21"/>
        </w:rPr>
        <w:t>(</w:t>
      </w:r>
      <w:r w:rsidRPr="009F059D">
        <w:rPr>
          <w:rFonts w:ascii="Abadi" w:hAnsi="Abadi"/>
          <w:b/>
          <w:bCs/>
          <w:sz w:val="21"/>
          <w:szCs w:val="21"/>
        </w:rPr>
        <w:t>Intervención</w:t>
      </w:r>
      <w:r>
        <w:rPr>
          <w:rFonts w:ascii="Abadi" w:hAnsi="Abadi"/>
          <w:b/>
          <w:bCs/>
          <w:sz w:val="21"/>
          <w:szCs w:val="21"/>
        </w:rPr>
        <w:t>)</w:t>
      </w:r>
    </w:p>
    <w:p w14:paraId="69356654" w14:textId="093BC6A0" w:rsidR="00F016FB" w:rsidRDefault="00F016FB" w:rsidP="009F059D">
      <w:pPr>
        <w:pStyle w:val="Prrafodelista"/>
        <w:ind w:left="0"/>
        <w:jc w:val="both"/>
        <w:rPr>
          <w:rFonts w:ascii="Abadi" w:hAnsi="Abadi"/>
          <w:b/>
          <w:bCs/>
          <w:sz w:val="21"/>
          <w:szCs w:val="21"/>
        </w:rPr>
      </w:pPr>
    </w:p>
    <w:p w14:paraId="5ED14F89"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Muchas gracias</w:t>
      </w:r>
      <w:r>
        <w:rPr>
          <w:rFonts w:ascii="Abadi" w:hAnsi="Abadi"/>
          <w:sz w:val="21"/>
          <w:szCs w:val="21"/>
        </w:rPr>
        <w:t>,</w:t>
      </w:r>
      <w:r w:rsidRPr="007906C3">
        <w:rPr>
          <w:rFonts w:ascii="Abadi" w:hAnsi="Abadi"/>
          <w:sz w:val="21"/>
          <w:szCs w:val="21"/>
        </w:rPr>
        <w:t xml:space="preserve"> </w:t>
      </w:r>
      <w:r>
        <w:rPr>
          <w:rFonts w:ascii="Abadi" w:hAnsi="Abadi"/>
          <w:sz w:val="21"/>
          <w:szCs w:val="21"/>
        </w:rPr>
        <w:t>m</w:t>
      </w:r>
      <w:r w:rsidRPr="007906C3">
        <w:rPr>
          <w:rFonts w:ascii="Abadi" w:hAnsi="Abadi"/>
          <w:sz w:val="21"/>
          <w:szCs w:val="21"/>
        </w:rPr>
        <w:t>uy buenas tardes</w:t>
      </w:r>
      <w:r>
        <w:rPr>
          <w:rFonts w:ascii="Abadi" w:hAnsi="Abadi"/>
          <w:sz w:val="21"/>
          <w:szCs w:val="21"/>
        </w:rPr>
        <w:t xml:space="preserve">, </w:t>
      </w:r>
      <w:proofErr w:type="spellStart"/>
      <w:r w:rsidRPr="00764D95">
        <w:rPr>
          <w:rFonts w:ascii="Abadi" w:hAnsi="Abadi"/>
          <w:b/>
          <w:bCs/>
          <w:sz w:val="21"/>
          <w:szCs w:val="21"/>
        </w:rPr>
        <w:t>Dip</w:t>
      </w:r>
      <w:proofErr w:type="spellEnd"/>
      <w:r w:rsidRPr="00764D95">
        <w:rPr>
          <w:rFonts w:ascii="Abadi" w:hAnsi="Abadi"/>
          <w:b/>
          <w:bCs/>
          <w:sz w:val="21"/>
          <w:szCs w:val="21"/>
        </w:rPr>
        <w:t>. Alejandro Prieto Gallardo</w:t>
      </w:r>
      <w:r>
        <w:rPr>
          <w:rFonts w:ascii="Abadi" w:hAnsi="Abadi"/>
          <w:sz w:val="21"/>
          <w:szCs w:val="21"/>
        </w:rPr>
        <w:t xml:space="preserve">, con </w:t>
      </w:r>
      <w:r w:rsidRPr="007906C3">
        <w:rPr>
          <w:rFonts w:ascii="Abadi" w:hAnsi="Abadi"/>
          <w:sz w:val="21"/>
          <w:szCs w:val="21"/>
        </w:rPr>
        <w:t xml:space="preserve">el permiso de nuestro </w:t>
      </w:r>
      <w:r>
        <w:rPr>
          <w:rFonts w:ascii="Abadi" w:hAnsi="Abadi"/>
          <w:sz w:val="21"/>
          <w:szCs w:val="21"/>
        </w:rPr>
        <w:t>P</w:t>
      </w:r>
      <w:r w:rsidRPr="007906C3">
        <w:rPr>
          <w:rFonts w:ascii="Abadi" w:hAnsi="Abadi"/>
          <w:sz w:val="21"/>
          <w:szCs w:val="21"/>
        </w:rPr>
        <w:t>residente</w:t>
      </w:r>
      <w:r>
        <w:rPr>
          <w:rFonts w:ascii="Abadi" w:hAnsi="Abadi"/>
          <w:sz w:val="21"/>
          <w:szCs w:val="21"/>
        </w:rPr>
        <w:t xml:space="preserve"> y de su mesa </w:t>
      </w:r>
      <w:r w:rsidRPr="007906C3">
        <w:rPr>
          <w:rFonts w:ascii="Abadi" w:hAnsi="Abadi"/>
          <w:sz w:val="21"/>
          <w:szCs w:val="21"/>
        </w:rPr>
        <w:t>directiva</w:t>
      </w:r>
      <w:r>
        <w:rPr>
          <w:rFonts w:ascii="Abadi" w:hAnsi="Abadi"/>
          <w:sz w:val="21"/>
          <w:szCs w:val="21"/>
        </w:rPr>
        <w:t>, eh p</w:t>
      </w:r>
      <w:r w:rsidRPr="007906C3">
        <w:rPr>
          <w:rFonts w:ascii="Abadi" w:hAnsi="Abadi"/>
          <w:sz w:val="21"/>
          <w:szCs w:val="21"/>
        </w:rPr>
        <w:t xml:space="preserve">ido la voz para hablar en contra de este </w:t>
      </w:r>
      <w:r>
        <w:rPr>
          <w:rFonts w:ascii="Abadi" w:hAnsi="Abadi"/>
          <w:sz w:val="21"/>
          <w:szCs w:val="21"/>
        </w:rPr>
        <w:t>P</w:t>
      </w:r>
      <w:r w:rsidRPr="007906C3">
        <w:rPr>
          <w:rFonts w:ascii="Abadi" w:hAnsi="Abadi"/>
          <w:sz w:val="21"/>
          <w:szCs w:val="21"/>
        </w:rPr>
        <w:t>unto</w:t>
      </w:r>
      <w:r>
        <w:rPr>
          <w:rFonts w:ascii="Abadi" w:hAnsi="Abadi"/>
          <w:sz w:val="21"/>
          <w:szCs w:val="21"/>
        </w:rPr>
        <w:t xml:space="preserve"> de</w:t>
      </w:r>
      <w:r w:rsidRPr="007906C3">
        <w:rPr>
          <w:rFonts w:ascii="Abadi" w:hAnsi="Abadi"/>
          <w:sz w:val="21"/>
          <w:szCs w:val="21"/>
        </w:rPr>
        <w:t xml:space="preserve"> </w:t>
      </w:r>
      <w:r>
        <w:rPr>
          <w:rFonts w:ascii="Abadi" w:hAnsi="Abadi"/>
          <w:sz w:val="21"/>
          <w:szCs w:val="21"/>
        </w:rPr>
        <w:t>A</w:t>
      </w:r>
      <w:r w:rsidRPr="007906C3">
        <w:rPr>
          <w:rFonts w:ascii="Abadi" w:hAnsi="Abadi"/>
          <w:sz w:val="21"/>
          <w:szCs w:val="21"/>
        </w:rPr>
        <w:t xml:space="preserve">cuerdo, porque, en resumen, lo que está planteando es exhortar al señor Gobernador y al </w:t>
      </w:r>
      <w:r>
        <w:rPr>
          <w:rFonts w:ascii="Abadi" w:hAnsi="Abadi"/>
          <w:sz w:val="21"/>
          <w:szCs w:val="21"/>
        </w:rPr>
        <w:t>F</w:t>
      </w:r>
      <w:r w:rsidRPr="007906C3">
        <w:rPr>
          <w:rFonts w:ascii="Abadi" w:hAnsi="Abadi"/>
          <w:sz w:val="21"/>
          <w:szCs w:val="21"/>
        </w:rPr>
        <w:t xml:space="preserve">iscal </w:t>
      </w:r>
      <w:r>
        <w:rPr>
          <w:rFonts w:ascii="Abadi" w:hAnsi="Abadi"/>
          <w:sz w:val="21"/>
          <w:szCs w:val="21"/>
        </w:rPr>
        <w:t>G</w:t>
      </w:r>
      <w:r w:rsidRPr="007906C3">
        <w:rPr>
          <w:rFonts w:ascii="Abadi" w:hAnsi="Abadi"/>
          <w:sz w:val="21"/>
          <w:szCs w:val="21"/>
        </w:rPr>
        <w:t xml:space="preserve">eneral </w:t>
      </w:r>
      <w:r>
        <w:rPr>
          <w:rFonts w:ascii="Abadi" w:hAnsi="Abadi"/>
          <w:sz w:val="21"/>
          <w:szCs w:val="21"/>
        </w:rPr>
        <w:t>a</w:t>
      </w:r>
      <w:r w:rsidRPr="007906C3">
        <w:rPr>
          <w:rFonts w:ascii="Abadi" w:hAnsi="Abadi"/>
          <w:sz w:val="21"/>
          <w:szCs w:val="21"/>
        </w:rPr>
        <w:t>h, que viole</w:t>
      </w:r>
      <w:r>
        <w:rPr>
          <w:rFonts w:ascii="Abadi" w:hAnsi="Abadi"/>
          <w:sz w:val="21"/>
          <w:szCs w:val="21"/>
        </w:rPr>
        <w:t>n</w:t>
      </w:r>
      <w:r w:rsidRPr="007906C3">
        <w:rPr>
          <w:rFonts w:ascii="Abadi" w:hAnsi="Abadi"/>
          <w:sz w:val="21"/>
          <w:szCs w:val="21"/>
        </w:rPr>
        <w:t xml:space="preserve"> la Constitución. </w:t>
      </w:r>
    </w:p>
    <w:p w14:paraId="1EE53607" w14:textId="77777777" w:rsidR="00774180" w:rsidRDefault="00774180" w:rsidP="00774180">
      <w:pPr>
        <w:pStyle w:val="Prrafodelista"/>
        <w:ind w:left="0"/>
        <w:jc w:val="both"/>
        <w:rPr>
          <w:rFonts w:ascii="Abadi" w:hAnsi="Abadi"/>
          <w:sz w:val="21"/>
          <w:szCs w:val="21"/>
        </w:rPr>
      </w:pPr>
    </w:p>
    <w:p w14:paraId="5A567CAA"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Yo hice un planteamiento muy puntual horas antes, un momentos antes de que este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 xml:space="preserve">cuerdo estuviera votando en este momento en el sentido de que la Constitución no establece mecanismos para prorrogar, diferir o dispensar la presentación del informe correspondiente por parte del </w:t>
      </w:r>
      <w:r>
        <w:rPr>
          <w:rFonts w:ascii="Abadi" w:hAnsi="Abadi"/>
          <w:sz w:val="21"/>
          <w:szCs w:val="21"/>
        </w:rPr>
        <w:t>G</w:t>
      </w:r>
      <w:r w:rsidRPr="007906C3">
        <w:rPr>
          <w:rFonts w:ascii="Abadi" w:hAnsi="Abadi"/>
          <w:sz w:val="21"/>
          <w:szCs w:val="21"/>
        </w:rPr>
        <w:t xml:space="preserve">obernador y del </w:t>
      </w:r>
      <w:r>
        <w:rPr>
          <w:rFonts w:ascii="Abadi" w:hAnsi="Abadi"/>
          <w:sz w:val="21"/>
          <w:szCs w:val="21"/>
        </w:rPr>
        <w:t>F</w:t>
      </w:r>
      <w:r w:rsidRPr="007906C3">
        <w:rPr>
          <w:rFonts w:ascii="Abadi" w:hAnsi="Abadi"/>
          <w:sz w:val="21"/>
          <w:szCs w:val="21"/>
        </w:rPr>
        <w:t xml:space="preserve">iscal </w:t>
      </w:r>
      <w:r>
        <w:rPr>
          <w:rFonts w:ascii="Abadi" w:hAnsi="Abadi"/>
          <w:sz w:val="21"/>
          <w:szCs w:val="21"/>
        </w:rPr>
        <w:t>G</w:t>
      </w:r>
      <w:r w:rsidRPr="007906C3">
        <w:rPr>
          <w:rFonts w:ascii="Abadi" w:hAnsi="Abadi"/>
          <w:sz w:val="21"/>
          <w:szCs w:val="21"/>
        </w:rPr>
        <w:t>eneral. La Constitución</w:t>
      </w:r>
      <w:r>
        <w:rPr>
          <w:rFonts w:ascii="Abadi" w:hAnsi="Abadi"/>
          <w:sz w:val="21"/>
          <w:szCs w:val="21"/>
        </w:rPr>
        <w:t xml:space="preserve"> es </w:t>
      </w:r>
      <w:r w:rsidRPr="007906C3">
        <w:rPr>
          <w:rFonts w:ascii="Abadi" w:hAnsi="Abadi"/>
          <w:sz w:val="21"/>
          <w:szCs w:val="21"/>
        </w:rPr>
        <w:t>muy clara, obliga</w:t>
      </w:r>
      <w:r>
        <w:rPr>
          <w:rFonts w:ascii="Abadi" w:hAnsi="Abadi"/>
          <w:sz w:val="21"/>
          <w:szCs w:val="21"/>
        </w:rPr>
        <w:t>,</w:t>
      </w:r>
      <w:r w:rsidRPr="007906C3">
        <w:rPr>
          <w:rFonts w:ascii="Abadi" w:hAnsi="Abadi"/>
          <w:sz w:val="21"/>
          <w:szCs w:val="21"/>
        </w:rPr>
        <w:t xml:space="preserve"> mandata al titular del Poder Ejecutivo y el titular de la Fiscalía a presentar en un momento muy específico, en un momento determinado, en el caso del </w:t>
      </w:r>
      <w:r>
        <w:rPr>
          <w:rFonts w:ascii="Abadi" w:hAnsi="Abadi"/>
          <w:sz w:val="21"/>
          <w:szCs w:val="21"/>
        </w:rPr>
        <w:t>G</w:t>
      </w:r>
      <w:r w:rsidRPr="007906C3">
        <w:rPr>
          <w:rFonts w:ascii="Abadi" w:hAnsi="Abadi"/>
          <w:sz w:val="21"/>
          <w:szCs w:val="21"/>
        </w:rPr>
        <w:t xml:space="preserve">obernador, si no me equivoco, el primer jueves de marzo y en el caso del </w:t>
      </w:r>
      <w:r>
        <w:rPr>
          <w:rFonts w:ascii="Abadi" w:hAnsi="Abadi"/>
          <w:sz w:val="21"/>
          <w:szCs w:val="21"/>
        </w:rPr>
        <w:t>F</w:t>
      </w:r>
      <w:r w:rsidRPr="007906C3">
        <w:rPr>
          <w:rFonts w:ascii="Abadi" w:hAnsi="Abadi"/>
          <w:sz w:val="21"/>
          <w:szCs w:val="21"/>
        </w:rPr>
        <w:t>iscal, el último jueves de febrero, su informe a los poderes o al poder correspondiente</w:t>
      </w:r>
      <w:r>
        <w:rPr>
          <w:rFonts w:ascii="Abadi" w:hAnsi="Abadi"/>
          <w:sz w:val="21"/>
          <w:szCs w:val="21"/>
        </w:rPr>
        <w:t xml:space="preserve"> </w:t>
      </w:r>
      <w:r w:rsidRPr="007906C3">
        <w:rPr>
          <w:rFonts w:ascii="Abadi" w:hAnsi="Abadi"/>
          <w:sz w:val="21"/>
          <w:szCs w:val="21"/>
        </w:rPr>
        <w:t xml:space="preserve">vuelvo a insistir no establece un mecanismo de dispensa o de prórroga. </w:t>
      </w:r>
    </w:p>
    <w:p w14:paraId="42F96298" w14:textId="77777777" w:rsidR="00774180" w:rsidRDefault="00774180" w:rsidP="00774180">
      <w:pPr>
        <w:pStyle w:val="Prrafodelista"/>
        <w:ind w:left="0"/>
        <w:jc w:val="both"/>
        <w:rPr>
          <w:rFonts w:ascii="Abadi" w:hAnsi="Abadi"/>
          <w:sz w:val="21"/>
          <w:szCs w:val="21"/>
        </w:rPr>
      </w:pPr>
    </w:p>
    <w:p w14:paraId="74483D14"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Aquí lo conducentes </w:t>
      </w:r>
      <w:r>
        <w:rPr>
          <w:rFonts w:ascii="Abadi" w:hAnsi="Abadi"/>
          <w:sz w:val="21"/>
          <w:szCs w:val="21"/>
        </w:rPr>
        <w:t>n</w:t>
      </w:r>
      <w:r w:rsidRPr="007906C3">
        <w:rPr>
          <w:rFonts w:ascii="Abadi" w:hAnsi="Abadi"/>
          <w:sz w:val="21"/>
          <w:szCs w:val="21"/>
        </w:rPr>
        <w:t>uestro punto de vista es reformar la Constitución</w:t>
      </w:r>
      <w:r>
        <w:rPr>
          <w:rFonts w:ascii="Abadi" w:hAnsi="Abadi"/>
          <w:sz w:val="21"/>
          <w:szCs w:val="21"/>
        </w:rPr>
        <w:t>, e</w:t>
      </w:r>
      <w:r w:rsidRPr="007906C3">
        <w:rPr>
          <w:rFonts w:ascii="Abadi" w:hAnsi="Abadi"/>
          <w:sz w:val="21"/>
          <w:szCs w:val="21"/>
        </w:rPr>
        <w:t xml:space="preserve">ntendemos morena el contexto hay una vez de electoral y la presentación de un informe se podría presumir o configurar como una actividad violatoria de </w:t>
      </w:r>
      <w:r>
        <w:rPr>
          <w:rFonts w:ascii="Abadi" w:hAnsi="Abadi"/>
          <w:sz w:val="21"/>
          <w:szCs w:val="21"/>
        </w:rPr>
        <w:t>dicha veda electoral</w:t>
      </w:r>
      <w:r w:rsidRPr="007906C3">
        <w:rPr>
          <w:rFonts w:ascii="Abadi" w:hAnsi="Abadi"/>
          <w:sz w:val="21"/>
          <w:szCs w:val="21"/>
        </w:rPr>
        <w:t xml:space="preserve"> en el contexto del ejercicio de revocación del mandato por pérdida de confianza del </w:t>
      </w:r>
      <w:r>
        <w:rPr>
          <w:rFonts w:ascii="Abadi" w:hAnsi="Abadi"/>
          <w:sz w:val="21"/>
          <w:szCs w:val="21"/>
        </w:rPr>
        <w:t>P</w:t>
      </w:r>
      <w:r w:rsidRPr="007906C3">
        <w:rPr>
          <w:rFonts w:ascii="Abadi" w:hAnsi="Abadi"/>
          <w:sz w:val="21"/>
          <w:szCs w:val="21"/>
        </w:rPr>
        <w:t>residente Andrés Manuel López Obrador</w:t>
      </w:r>
      <w:r>
        <w:rPr>
          <w:rFonts w:ascii="Abadi" w:hAnsi="Abadi"/>
          <w:sz w:val="21"/>
          <w:szCs w:val="21"/>
        </w:rPr>
        <w:t xml:space="preserve">, </w:t>
      </w:r>
      <w:r>
        <w:rPr>
          <w:rFonts w:ascii="Abadi" w:hAnsi="Abadi"/>
          <w:sz w:val="21"/>
          <w:szCs w:val="21"/>
        </w:rPr>
        <w:lastRenderedPageBreak/>
        <w:t>e</w:t>
      </w:r>
      <w:r w:rsidRPr="007906C3">
        <w:rPr>
          <w:rFonts w:ascii="Abadi" w:hAnsi="Abadi"/>
          <w:sz w:val="21"/>
          <w:szCs w:val="21"/>
        </w:rPr>
        <w:t xml:space="preserve">ntendemos el contexto y entendemos perfectamente que hay la necesidad de que durante este periodo hasta después del </w:t>
      </w:r>
      <w:r>
        <w:rPr>
          <w:rFonts w:ascii="Abadi" w:hAnsi="Abadi"/>
          <w:sz w:val="21"/>
          <w:szCs w:val="21"/>
        </w:rPr>
        <w:t>10</w:t>
      </w:r>
      <w:r w:rsidRPr="007906C3">
        <w:rPr>
          <w:rFonts w:ascii="Abadi" w:hAnsi="Abadi"/>
          <w:sz w:val="21"/>
          <w:szCs w:val="21"/>
        </w:rPr>
        <w:t xml:space="preserve"> de abril no se haga publicidad o no se haga propaganda gubernamental y un informe del fiscal, un informe el </w:t>
      </w:r>
      <w:r>
        <w:rPr>
          <w:rFonts w:ascii="Abadi" w:hAnsi="Abadi"/>
          <w:sz w:val="21"/>
          <w:szCs w:val="21"/>
        </w:rPr>
        <w:t>G</w:t>
      </w:r>
      <w:r w:rsidRPr="007906C3">
        <w:rPr>
          <w:rFonts w:ascii="Abadi" w:hAnsi="Abadi"/>
          <w:sz w:val="21"/>
          <w:szCs w:val="21"/>
        </w:rPr>
        <w:t>obernador se podría presumir como tal</w:t>
      </w:r>
      <w:r>
        <w:rPr>
          <w:rFonts w:ascii="Abadi" w:hAnsi="Abadi"/>
          <w:sz w:val="21"/>
          <w:szCs w:val="21"/>
        </w:rPr>
        <w:t>.</w:t>
      </w:r>
    </w:p>
    <w:p w14:paraId="125C1CA2" w14:textId="77777777" w:rsidR="00774180" w:rsidRDefault="00774180" w:rsidP="00774180">
      <w:pPr>
        <w:pStyle w:val="Prrafodelista"/>
        <w:ind w:left="0"/>
        <w:jc w:val="both"/>
        <w:rPr>
          <w:rFonts w:ascii="Abadi" w:hAnsi="Abadi"/>
          <w:sz w:val="21"/>
          <w:szCs w:val="21"/>
        </w:rPr>
      </w:pPr>
    </w:p>
    <w:p w14:paraId="72C329C5" w14:textId="6E7AF712" w:rsidR="00774180" w:rsidRDefault="00774180" w:rsidP="00774180">
      <w:pPr>
        <w:pStyle w:val="Prrafodelista"/>
        <w:ind w:left="0"/>
        <w:jc w:val="both"/>
        <w:rPr>
          <w:rFonts w:ascii="Abadi" w:hAnsi="Abadi"/>
          <w:sz w:val="21"/>
          <w:szCs w:val="21"/>
        </w:rPr>
      </w:pPr>
      <w:r>
        <w:rPr>
          <w:rFonts w:ascii="Abadi" w:hAnsi="Abadi"/>
          <w:sz w:val="21"/>
          <w:szCs w:val="21"/>
        </w:rPr>
        <w:t>-L</w:t>
      </w:r>
      <w:r w:rsidRPr="007906C3">
        <w:rPr>
          <w:rFonts w:ascii="Abadi" w:hAnsi="Abadi"/>
          <w:sz w:val="21"/>
          <w:szCs w:val="21"/>
        </w:rPr>
        <w:t xml:space="preserve">o entendemos perfectamente, pero no es llamando a violar la ley, que se lleve a cabo la prórroga o la dispensa o diferir la presentación de este informe. Por eso es que también propuse y propongo. Aquí tengo el documento una iniciativa de ley para reformar la Constitución Política del Estado de Guanajuato en sus artículos </w:t>
      </w:r>
      <w:r>
        <w:rPr>
          <w:rFonts w:ascii="Abadi" w:hAnsi="Abadi"/>
          <w:sz w:val="21"/>
          <w:szCs w:val="21"/>
        </w:rPr>
        <w:t>78 y 95,</w:t>
      </w:r>
      <w:r w:rsidRPr="007906C3">
        <w:rPr>
          <w:rFonts w:ascii="Abadi" w:hAnsi="Abadi"/>
          <w:sz w:val="21"/>
          <w:szCs w:val="21"/>
        </w:rPr>
        <w:t xml:space="preserve"> que es donde está la obligatoriedad que tienen el señor </w:t>
      </w:r>
      <w:r>
        <w:rPr>
          <w:rFonts w:ascii="Abadi" w:hAnsi="Abadi"/>
          <w:sz w:val="21"/>
          <w:szCs w:val="21"/>
        </w:rPr>
        <w:t>G</w:t>
      </w:r>
      <w:r w:rsidRPr="007906C3">
        <w:rPr>
          <w:rFonts w:ascii="Abadi" w:hAnsi="Abadi"/>
          <w:sz w:val="21"/>
          <w:szCs w:val="21"/>
        </w:rPr>
        <w:t xml:space="preserve">obernador y el señor </w:t>
      </w:r>
      <w:r>
        <w:rPr>
          <w:rFonts w:ascii="Abadi" w:hAnsi="Abadi"/>
          <w:sz w:val="21"/>
          <w:szCs w:val="21"/>
        </w:rPr>
        <w:t>F</w:t>
      </w:r>
      <w:r w:rsidRPr="007906C3">
        <w:rPr>
          <w:rFonts w:ascii="Abadi" w:hAnsi="Abadi"/>
          <w:sz w:val="21"/>
          <w:szCs w:val="21"/>
        </w:rPr>
        <w:t xml:space="preserve">iscal de presentar sus respectivos informes ante las autoridades competentes en un plazo en un periodo en un momento muy específico y solicitarles que lo </w:t>
      </w:r>
      <w:r>
        <w:rPr>
          <w:rFonts w:ascii="Abadi" w:hAnsi="Abadi"/>
          <w:sz w:val="21"/>
          <w:szCs w:val="21"/>
        </w:rPr>
        <w:t>p</w:t>
      </w:r>
      <w:r w:rsidRPr="007906C3">
        <w:rPr>
          <w:rFonts w:ascii="Abadi" w:hAnsi="Abadi"/>
          <w:sz w:val="21"/>
          <w:szCs w:val="21"/>
        </w:rPr>
        <w:t>ro</w:t>
      </w:r>
      <w:r>
        <w:rPr>
          <w:rFonts w:ascii="Abadi" w:hAnsi="Abadi"/>
          <w:sz w:val="21"/>
          <w:szCs w:val="21"/>
        </w:rPr>
        <w:t>rro</w:t>
      </w:r>
      <w:r w:rsidRPr="007906C3">
        <w:rPr>
          <w:rFonts w:ascii="Abadi" w:hAnsi="Abadi"/>
          <w:sz w:val="21"/>
          <w:szCs w:val="21"/>
        </w:rPr>
        <w:t>guen, que lo dig</w:t>
      </w:r>
      <w:r>
        <w:rPr>
          <w:rFonts w:ascii="Abadi" w:hAnsi="Abadi"/>
          <w:sz w:val="21"/>
          <w:szCs w:val="21"/>
        </w:rPr>
        <w:t>ieran</w:t>
      </w:r>
      <w:r w:rsidRPr="007906C3">
        <w:rPr>
          <w:rFonts w:ascii="Abadi" w:hAnsi="Abadi"/>
          <w:sz w:val="21"/>
          <w:szCs w:val="21"/>
        </w:rPr>
        <w:t>, que lo hagan para después, pues no es lo correcto, porque es</w:t>
      </w:r>
      <w:r w:rsidR="00B576E0">
        <w:rPr>
          <w:rFonts w:ascii="Abadi" w:hAnsi="Abadi"/>
          <w:sz w:val="21"/>
          <w:szCs w:val="21"/>
        </w:rPr>
        <w:t xml:space="preserve"> </w:t>
      </w:r>
      <w:r w:rsidRPr="007906C3">
        <w:rPr>
          <w:rFonts w:ascii="Abadi" w:hAnsi="Abadi"/>
          <w:sz w:val="21"/>
          <w:szCs w:val="21"/>
        </w:rPr>
        <w:t xml:space="preserve">un exhorto a violar la Constitución. </w:t>
      </w:r>
    </w:p>
    <w:p w14:paraId="7E6551DD" w14:textId="77777777" w:rsidR="00B576E0" w:rsidRDefault="00B576E0" w:rsidP="00774180">
      <w:pPr>
        <w:pStyle w:val="Prrafodelista"/>
        <w:ind w:left="0"/>
        <w:jc w:val="both"/>
        <w:rPr>
          <w:rFonts w:ascii="Abadi" w:hAnsi="Abadi"/>
          <w:sz w:val="21"/>
          <w:szCs w:val="21"/>
        </w:rPr>
      </w:pPr>
    </w:p>
    <w:p w14:paraId="4426703D"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Por eso yo insisto en que aprobar este punto de acuerdo, pues sería un despropósito. Tenemos una buena intención, la cual se entiende perfectamente, la cual está justificada, pero lamentablemente la norma en este momento no se ajusta a esa situación. Entonces hay que ajustarla y creo que hay las condiciones. </w:t>
      </w:r>
    </w:p>
    <w:p w14:paraId="11ACAFCD" w14:textId="77777777" w:rsidR="00774180" w:rsidRDefault="00774180" w:rsidP="00774180">
      <w:pPr>
        <w:pStyle w:val="Prrafodelista"/>
        <w:ind w:left="0"/>
        <w:jc w:val="both"/>
        <w:rPr>
          <w:rFonts w:ascii="Abadi" w:hAnsi="Abadi"/>
          <w:sz w:val="21"/>
          <w:szCs w:val="21"/>
        </w:rPr>
      </w:pPr>
    </w:p>
    <w:p w14:paraId="28E10492"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Estoy convencido de que todos los </w:t>
      </w:r>
      <w:r>
        <w:rPr>
          <w:rFonts w:ascii="Abadi" w:hAnsi="Abadi"/>
          <w:sz w:val="21"/>
          <w:szCs w:val="21"/>
        </w:rPr>
        <w:t>G</w:t>
      </w:r>
      <w:r w:rsidRPr="007906C3">
        <w:rPr>
          <w:rFonts w:ascii="Abadi" w:hAnsi="Abadi"/>
          <w:sz w:val="21"/>
          <w:szCs w:val="21"/>
        </w:rPr>
        <w:t xml:space="preserve">rupos </w:t>
      </w:r>
      <w:r>
        <w:rPr>
          <w:rFonts w:ascii="Abadi" w:hAnsi="Abadi"/>
          <w:sz w:val="21"/>
          <w:szCs w:val="21"/>
        </w:rPr>
        <w:t>P</w:t>
      </w:r>
      <w:r w:rsidRPr="007906C3">
        <w:rPr>
          <w:rFonts w:ascii="Abadi" w:hAnsi="Abadi"/>
          <w:sz w:val="21"/>
          <w:szCs w:val="21"/>
        </w:rPr>
        <w:t xml:space="preserve">arlamentarios creo que es la opinión de mis compañeros </w:t>
      </w:r>
      <w:r>
        <w:rPr>
          <w:rFonts w:ascii="Abadi" w:hAnsi="Abadi"/>
          <w:sz w:val="21"/>
          <w:szCs w:val="21"/>
        </w:rPr>
        <w:t>L</w:t>
      </w:r>
      <w:r w:rsidRPr="007906C3">
        <w:rPr>
          <w:rFonts w:ascii="Abadi" w:hAnsi="Abadi"/>
          <w:sz w:val="21"/>
          <w:szCs w:val="21"/>
        </w:rPr>
        <w:t>egisladores de M</w:t>
      </w:r>
      <w:r>
        <w:rPr>
          <w:rFonts w:ascii="Abadi" w:hAnsi="Abadi"/>
          <w:sz w:val="21"/>
          <w:szCs w:val="21"/>
        </w:rPr>
        <w:t>ORENA</w:t>
      </w:r>
      <w:r w:rsidRPr="007906C3">
        <w:rPr>
          <w:rFonts w:ascii="Abadi" w:hAnsi="Abadi"/>
          <w:sz w:val="21"/>
          <w:szCs w:val="21"/>
        </w:rPr>
        <w:t xml:space="preserve">. Estaríamos de acuerdo </w:t>
      </w:r>
      <w:r>
        <w:rPr>
          <w:rFonts w:ascii="Abadi" w:hAnsi="Abadi"/>
          <w:sz w:val="21"/>
          <w:szCs w:val="21"/>
        </w:rPr>
        <w:t xml:space="preserve">en </w:t>
      </w:r>
      <w:r w:rsidRPr="007906C3">
        <w:rPr>
          <w:rFonts w:ascii="Abadi" w:hAnsi="Abadi"/>
          <w:sz w:val="21"/>
          <w:szCs w:val="21"/>
        </w:rPr>
        <w:t>modificar la Constitución para que se pueda ajustar y se pueda</w:t>
      </w:r>
      <w:r>
        <w:rPr>
          <w:rFonts w:ascii="Abadi" w:hAnsi="Abadi"/>
          <w:sz w:val="21"/>
          <w:szCs w:val="21"/>
        </w:rPr>
        <w:t>,</w:t>
      </w:r>
      <w:r w:rsidRPr="007906C3">
        <w:rPr>
          <w:rFonts w:ascii="Abadi" w:hAnsi="Abadi"/>
          <w:sz w:val="21"/>
          <w:szCs w:val="21"/>
        </w:rPr>
        <w:t xml:space="preserve"> por estas causas extraordinarias</w:t>
      </w:r>
      <w:r>
        <w:rPr>
          <w:rFonts w:ascii="Abadi" w:hAnsi="Abadi"/>
          <w:sz w:val="21"/>
          <w:szCs w:val="21"/>
        </w:rPr>
        <w:t xml:space="preserve"> de Veda E</w:t>
      </w:r>
      <w:r w:rsidRPr="007906C3">
        <w:rPr>
          <w:rFonts w:ascii="Abadi" w:hAnsi="Abadi"/>
          <w:sz w:val="21"/>
          <w:szCs w:val="21"/>
        </w:rPr>
        <w:t>lectoral pues</w:t>
      </w:r>
      <w:r>
        <w:rPr>
          <w:rFonts w:ascii="Abadi" w:hAnsi="Abadi"/>
          <w:sz w:val="21"/>
          <w:szCs w:val="21"/>
        </w:rPr>
        <w:t>,</w:t>
      </w:r>
      <w:r w:rsidRPr="007906C3">
        <w:rPr>
          <w:rFonts w:ascii="Abadi" w:hAnsi="Abadi"/>
          <w:sz w:val="21"/>
          <w:szCs w:val="21"/>
        </w:rPr>
        <w:t xml:space="preserve"> diferir o prorrogar la presentación de los informes que ya hemos mencionado. Creo que los demás grupos parlamentarios</w:t>
      </w:r>
      <w:r>
        <w:rPr>
          <w:rFonts w:ascii="Abadi" w:hAnsi="Abadi"/>
          <w:sz w:val="21"/>
          <w:szCs w:val="21"/>
        </w:rPr>
        <w:t xml:space="preserve"> y </w:t>
      </w:r>
      <w:r w:rsidRPr="007906C3">
        <w:rPr>
          <w:rFonts w:ascii="Abadi" w:hAnsi="Abadi"/>
          <w:sz w:val="21"/>
          <w:szCs w:val="21"/>
        </w:rPr>
        <w:t>representaciones estarían de acuerdo. Pero vuelvo a insistir no es exhortando, porque eso es un exhorto a violar la Constitución</w:t>
      </w:r>
      <w:r>
        <w:rPr>
          <w:rFonts w:ascii="Abadi" w:hAnsi="Abadi"/>
          <w:sz w:val="21"/>
          <w:szCs w:val="21"/>
        </w:rPr>
        <w:t>, c</w:t>
      </w:r>
      <w:r w:rsidRPr="007906C3">
        <w:rPr>
          <w:rFonts w:ascii="Abadi" w:hAnsi="Abadi"/>
          <w:sz w:val="21"/>
          <w:szCs w:val="21"/>
        </w:rPr>
        <w:t>ómo se podría solucionar este asunto</w:t>
      </w:r>
      <w:r>
        <w:rPr>
          <w:rFonts w:ascii="Abadi" w:hAnsi="Abadi"/>
          <w:sz w:val="21"/>
          <w:szCs w:val="21"/>
        </w:rPr>
        <w:t>.</w:t>
      </w:r>
    </w:p>
    <w:p w14:paraId="5B791840" w14:textId="77777777" w:rsidR="00774180" w:rsidRDefault="00774180" w:rsidP="00774180">
      <w:pPr>
        <w:pStyle w:val="Prrafodelista"/>
        <w:ind w:left="0"/>
        <w:jc w:val="both"/>
        <w:rPr>
          <w:rFonts w:ascii="Abadi" w:hAnsi="Abadi"/>
          <w:sz w:val="21"/>
          <w:szCs w:val="21"/>
        </w:rPr>
      </w:pPr>
    </w:p>
    <w:p w14:paraId="4FA42677"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Yo soy partidario. Somos partidarios de que se reforme la Constitución</w:t>
      </w:r>
      <w:r>
        <w:rPr>
          <w:rFonts w:ascii="Abadi" w:hAnsi="Abadi"/>
          <w:sz w:val="21"/>
          <w:szCs w:val="21"/>
        </w:rPr>
        <w:t>, c</w:t>
      </w:r>
      <w:r w:rsidRPr="007906C3">
        <w:rPr>
          <w:rFonts w:ascii="Abadi" w:hAnsi="Abadi"/>
          <w:sz w:val="21"/>
          <w:szCs w:val="21"/>
        </w:rPr>
        <w:t>reo que hay condiciones. Se podría hacer el jueves</w:t>
      </w:r>
      <w:r>
        <w:rPr>
          <w:rFonts w:ascii="Abadi" w:hAnsi="Abadi"/>
          <w:sz w:val="21"/>
          <w:szCs w:val="21"/>
        </w:rPr>
        <w:t>, e</w:t>
      </w:r>
      <w:r w:rsidRPr="007906C3">
        <w:rPr>
          <w:rFonts w:ascii="Abadi" w:hAnsi="Abadi"/>
          <w:sz w:val="21"/>
          <w:szCs w:val="21"/>
        </w:rPr>
        <w:t xml:space="preserve">sta iniciativa se podría presentar a este </w:t>
      </w:r>
      <w:r>
        <w:rPr>
          <w:rFonts w:ascii="Abadi" w:hAnsi="Abadi"/>
          <w:sz w:val="21"/>
          <w:szCs w:val="21"/>
        </w:rPr>
        <w:t>Pl</w:t>
      </w:r>
      <w:r w:rsidRPr="007906C3">
        <w:rPr>
          <w:rFonts w:ascii="Abadi" w:hAnsi="Abadi"/>
          <w:sz w:val="21"/>
          <w:szCs w:val="21"/>
        </w:rPr>
        <w:t>eno</w:t>
      </w:r>
      <w:r>
        <w:rPr>
          <w:rFonts w:ascii="Abadi" w:hAnsi="Abadi"/>
          <w:sz w:val="21"/>
          <w:szCs w:val="21"/>
        </w:rPr>
        <w:t xml:space="preserve">, se </w:t>
      </w:r>
      <w:r w:rsidRPr="007906C3">
        <w:rPr>
          <w:rFonts w:ascii="Abadi" w:hAnsi="Abadi"/>
          <w:sz w:val="21"/>
          <w:szCs w:val="21"/>
        </w:rPr>
        <w:t xml:space="preserve">podrá convocar inmediatamente la </w:t>
      </w:r>
      <w:r>
        <w:rPr>
          <w:rFonts w:ascii="Abadi" w:hAnsi="Abadi"/>
          <w:sz w:val="21"/>
          <w:szCs w:val="21"/>
        </w:rPr>
        <w:t>C</w:t>
      </w:r>
      <w:r w:rsidRPr="007906C3">
        <w:rPr>
          <w:rFonts w:ascii="Abadi" w:hAnsi="Abadi"/>
          <w:sz w:val="21"/>
          <w:szCs w:val="21"/>
        </w:rPr>
        <w:t xml:space="preserve">omisión correspondiente, que es la de Gobernación, y </w:t>
      </w:r>
      <w:r>
        <w:rPr>
          <w:rFonts w:ascii="Abadi" w:hAnsi="Abadi"/>
          <w:sz w:val="21"/>
          <w:szCs w:val="21"/>
        </w:rPr>
        <w:t>Puntos C</w:t>
      </w:r>
      <w:r w:rsidRPr="007906C3">
        <w:rPr>
          <w:rFonts w:ascii="Abadi" w:hAnsi="Abadi"/>
          <w:sz w:val="21"/>
          <w:szCs w:val="21"/>
        </w:rPr>
        <w:t xml:space="preserve">onstitucionales aprobarse sin ningún problema, presentarse en el siguiente </w:t>
      </w:r>
      <w:r>
        <w:rPr>
          <w:rFonts w:ascii="Abadi" w:hAnsi="Abadi"/>
          <w:sz w:val="21"/>
          <w:szCs w:val="21"/>
        </w:rPr>
        <w:t>P</w:t>
      </w:r>
      <w:r w:rsidRPr="007906C3">
        <w:rPr>
          <w:rFonts w:ascii="Abadi" w:hAnsi="Abadi"/>
          <w:sz w:val="21"/>
          <w:szCs w:val="21"/>
        </w:rPr>
        <w:t>leno de la siguiente semana</w:t>
      </w:r>
      <w:r>
        <w:rPr>
          <w:rFonts w:ascii="Abadi" w:hAnsi="Abadi"/>
          <w:sz w:val="21"/>
          <w:szCs w:val="21"/>
        </w:rPr>
        <w:t xml:space="preserve">, y </w:t>
      </w:r>
      <w:r w:rsidRPr="007906C3">
        <w:rPr>
          <w:rFonts w:ascii="Abadi" w:hAnsi="Abadi"/>
          <w:sz w:val="21"/>
          <w:szCs w:val="21"/>
        </w:rPr>
        <w:t xml:space="preserve"> pues hacer un llamamiento, hacer una operación política con los ayuntamientos, </w:t>
      </w:r>
      <w:r>
        <w:rPr>
          <w:rFonts w:ascii="Abadi" w:hAnsi="Abadi"/>
          <w:sz w:val="21"/>
          <w:szCs w:val="21"/>
        </w:rPr>
        <w:t xml:space="preserve">tan solo  Acción Nacional </w:t>
      </w:r>
      <w:r w:rsidRPr="007906C3">
        <w:rPr>
          <w:rFonts w:ascii="Abadi" w:hAnsi="Abadi"/>
          <w:sz w:val="21"/>
          <w:szCs w:val="21"/>
        </w:rPr>
        <w:t xml:space="preserve">tiene, si no me equivoco, más de </w:t>
      </w:r>
      <w:r>
        <w:rPr>
          <w:rFonts w:ascii="Abadi" w:hAnsi="Abadi"/>
          <w:sz w:val="21"/>
          <w:szCs w:val="21"/>
        </w:rPr>
        <w:t>24</w:t>
      </w:r>
      <w:r w:rsidRPr="007906C3">
        <w:rPr>
          <w:rFonts w:ascii="Abadi" w:hAnsi="Abadi"/>
          <w:sz w:val="21"/>
          <w:szCs w:val="21"/>
        </w:rPr>
        <w:t xml:space="preserve"> ayuntamientos o me equivoco, pero con </w:t>
      </w:r>
      <w:r>
        <w:rPr>
          <w:rFonts w:ascii="Abadi" w:hAnsi="Abadi"/>
          <w:sz w:val="21"/>
          <w:szCs w:val="21"/>
        </w:rPr>
        <w:t>MORENA</w:t>
      </w:r>
      <w:r w:rsidRPr="007906C3">
        <w:rPr>
          <w:rFonts w:ascii="Abadi" w:hAnsi="Abadi"/>
          <w:sz w:val="21"/>
          <w:szCs w:val="21"/>
        </w:rPr>
        <w:t xml:space="preserve"> el PRI </w:t>
      </w:r>
      <w:r>
        <w:rPr>
          <w:rFonts w:ascii="Abadi" w:hAnsi="Abadi"/>
          <w:sz w:val="21"/>
          <w:szCs w:val="21"/>
        </w:rPr>
        <w:t xml:space="preserve">Movimiento Ciudadano  todos los demás el Verde, </w:t>
      </w:r>
      <w:r w:rsidRPr="007906C3">
        <w:rPr>
          <w:rFonts w:ascii="Abadi" w:hAnsi="Abadi"/>
          <w:sz w:val="21"/>
          <w:szCs w:val="21"/>
        </w:rPr>
        <w:t xml:space="preserve">pues logramos los </w:t>
      </w:r>
      <w:r>
        <w:rPr>
          <w:rFonts w:ascii="Abadi" w:hAnsi="Abadi"/>
          <w:sz w:val="21"/>
          <w:szCs w:val="21"/>
        </w:rPr>
        <w:t>46</w:t>
      </w:r>
      <w:r w:rsidRPr="007906C3">
        <w:rPr>
          <w:rFonts w:ascii="Abadi" w:hAnsi="Abadi"/>
          <w:sz w:val="21"/>
          <w:szCs w:val="21"/>
        </w:rPr>
        <w:t xml:space="preserve"> se estaría proband</w:t>
      </w:r>
      <w:r>
        <w:rPr>
          <w:rFonts w:ascii="Abadi" w:hAnsi="Abadi"/>
          <w:sz w:val="21"/>
          <w:szCs w:val="21"/>
        </w:rPr>
        <w:t xml:space="preserve">o a finales de este mes y si no están de acuerdo </w:t>
      </w:r>
      <w:r w:rsidRPr="007906C3">
        <w:rPr>
          <w:rFonts w:ascii="Abadi" w:hAnsi="Abadi"/>
          <w:sz w:val="21"/>
          <w:szCs w:val="21"/>
        </w:rPr>
        <w:t xml:space="preserve">mis compañeras y compañeros en que esa sea la ruta, pues entonces no sé cuál sería porque </w:t>
      </w:r>
      <w:r>
        <w:rPr>
          <w:rFonts w:ascii="Abadi" w:hAnsi="Abadi"/>
          <w:sz w:val="21"/>
          <w:szCs w:val="21"/>
        </w:rPr>
        <w:t xml:space="preserve">violar la </w:t>
      </w:r>
      <w:r w:rsidRPr="007906C3">
        <w:rPr>
          <w:rFonts w:ascii="Abadi" w:hAnsi="Abadi"/>
          <w:sz w:val="21"/>
          <w:szCs w:val="21"/>
        </w:rPr>
        <w:t xml:space="preserve">Constitución, nosotros no estaríamos de acuerdo. </w:t>
      </w:r>
    </w:p>
    <w:p w14:paraId="67648D8D" w14:textId="77777777" w:rsidR="00774180" w:rsidRDefault="00774180" w:rsidP="00774180">
      <w:pPr>
        <w:pStyle w:val="Prrafodelista"/>
        <w:ind w:left="0"/>
        <w:jc w:val="both"/>
        <w:rPr>
          <w:rFonts w:ascii="Abadi" w:hAnsi="Abadi"/>
          <w:sz w:val="21"/>
          <w:szCs w:val="21"/>
        </w:rPr>
      </w:pPr>
    </w:p>
    <w:p w14:paraId="179750C3"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Por consiguiente, solicitó de forma respetuosa a mis compañeros legisladores, a mis compañeras legisladoras que se vote en contra de este punto de acuerdo, de obvia de resolución que no tiene vuelve a repetir ningún asidero jurídico. Es eminentemente político</w:t>
      </w:r>
      <w:r>
        <w:rPr>
          <w:rFonts w:ascii="Abadi" w:hAnsi="Abadi"/>
          <w:sz w:val="21"/>
          <w:szCs w:val="21"/>
        </w:rPr>
        <w:t xml:space="preserve">, </w:t>
      </w:r>
      <w:r w:rsidRPr="007906C3">
        <w:rPr>
          <w:rFonts w:ascii="Abadi" w:hAnsi="Abadi"/>
          <w:sz w:val="21"/>
          <w:szCs w:val="21"/>
        </w:rPr>
        <w:t xml:space="preserve">y lo entendemos, o sea, en la intención es positiva, es buena. Estamos de acuerdo en el tema de la intencionalidad, pero no en el tema de la ruta para llevar, llegar a concluir o a aplicar o ejecutar esa </w:t>
      </w:r>
      <w:r>
        <w:rPr>
          <w:rFonts w:ascii="Abadi" w:hAnsi="Abadi"/>
          <w:sz w:val="21"/>
          <w:szCs w:val="21"/>
        </w:rPr>
        <w:t xml:space="preserve">intención, ahí si </w:t>
      </w:r>
      <w:r w:rsidRPr="007906C3">
        <w:rPr>
          <w:rFonts w:ascii="Abadi" w:hAnsi="Abadi"/>
          <w:sz w:val="21"/>
          <w:szCs w:val="21"/>
        </w:rPr>
        <w:t xml:space="preserve">no estamos de acuerdo porque </w:t>
      </w:r>
      <w:r>
        <w:rPr>
          <w:rFonts w:ascii="Abadi" w:hAnsi="Abadi"/>
          <w:sz w:val="21"/>
          <w:szCs w:val="21"/>
        </w:rPr>
        <w:t>l</w:t>
      </w:r>
      <w:r w:rsidRPr="007906C3">
        <w:rPr>
          <w:rFonts w:ascii="Abadi" w:hAnsi="Abadi"/>
          <w:sz w:val="21"/>
          <w:szCs w:val="21"/>
        </w:rPr>
        <w:t xml:space="preserve">es </w:t>
      </w:r>
      <w:r>
        <w:rPr>
          <w:rFonts w:ascii="Abadi" w:hAnsi="Abadi"/>
          <w:sz w:val="21"/>
          <w:szCs w:val="21"/>
        </w:rPr>
        <w:t>v</w:t>
      </w:r>
      <w:r w:rsidRPr="007906C3">
        <w:rPr>
          <w:rFonts w:ascii="Abadi" w:hAnsi="Abadi"/>
          <w:sz w:val="21"/>
          <w:szCs w:val="21"/>
        </w:rPr>
        <w:t>uelvo a repetir una f</w:t>
      </w:r>
      <w:r>
        <w:rPr>
          <w:rFonts w:ascii="Abadi" w:hAnsi="Abadi"/>
          <w:sz w:val="21"/>
          <w:szCs w:val="21"/>
        </w:rPr>
        <w:t>ragante</w:t>
      </w:r>
      <w:r w:rsidRPr="007906C3">
        <w:rPr>
          <w:rFonts w:ascii="Abadi" w:hAnsi="Abadi"/>
          <w:sz w:val="21"/>
          <w:szCs w:val="21"/>
        </w:rPr>
        <w:t xml:space="preserve"> violación a la Constitución mejor deformémos</w:t>
      </w:r>
      <w:r>
        <w:rPr>
          <w:rFonts w:ascii="Abadi" w:hAnsi="Abadi"/>
          <w:sz w:val="21"/>
          <w:szCs w:val="21"/>
        </w:rPr>
        <w:t>la</w:t>
      </w:r>
      <w:r w:rsidRPr="007906C3">
        <w:rPr>
          <w:rFonts w:ascii="Abadi" w:hAnsi="Abadi"/>
          <w:sz w:val="21"/>
          <w:szCs w:val="21"/>
        </w:rPr>
        <w:t xml:space="preserve">  y creo que en las condiciones para hacerlo. Yo creo que aquí nadie se opondría a esa modificación en el contexto que ya precisamos. </w:t>
      </w:r>
    </w:p>
    <w:p w14:paraId="230209F4" w14:textId="77777777" w:rsidR="00774180" w:rsidRDefault="00774180" w:rsidP="00774180">
      <w:pPr>
        <w:pStyle w:val="Prrafodelista"/>
        <w:ind w:left="0"/>
        <w:jc w:val="both"/>
        <w:rPr>
          <w:rFonts w:ascii="Abadi" w:hAnsi="Abadi"/>
          <w:sz w:val="21"/>
          <w:szCs w:val="21"/>
        </w:rPr>
      </w:pPr>
    </w:p>
    <w:p w14:paraId="2044A990" w14:textId="77777777" w:rsidR="00774180" w:rsidRDefault="00774180" w:rsidP="00774180">
      <w:pPr>
        <w:pStyle w:val="Prrafodelista"/>
        <w:ind w:left="0"/>
        <w:jc w:val="both"/>
        <w:rPr>
          <w:rFonts w:ascii="Abadi" w:hAnsi="Abadi"/>
          <w:sz w:val="21"/>
          <w:szCs w:val="21"/>
        </w:rPr>
      </w:pPr>
      <w:r w:rsidRPr="007906C3">
        <w:rPr>
          <w:rFonts w:ascii="Abadi" w:hAnsi="Abadi"/>
          <w:sz w:val="21"/>
          <w:szCs w:val="21"/>
        </w:rPr>
        <w:t xml:space="preserve">Hay un ejercicio de revocación de mandato por pérdida de confianza del </w:t>
      </w:r>
      <w:r>
        <w:rPr>
          <w:rFonts w:ascii="Abadi" w:hAnsi="Abadi"/>
          <w:sz w:val="21"/>
          <w:szCs w:val="21"/>
        </w:rPr>
        <w:t>P</w:t>
      </w:r>
      <w:r w:rsidRPr="007906C3">
        <w:rPr>
          <w:rFonts w:ascii="Abadi" w:hAnsi="Abadi"/>
          <w:sz w:val="21"/>
          <w:szCs w:val="21"/>
        </w:rPr>
        <w:t>residente Andrés Manuel López Obrador, eh</w:t>
      </w:r>
      <w:r>
        <w:rPr>
          <w:rFonts w:ascii="Abadi" w:hAnsi="Abadi"/>
          <w:sz w:val="21"/>
          <w:szCs w:val="21"/>
        </w:rPr>
        <w:t>, h</w:t>
      </w:r>
      <w:r w:rsidRPr="007906C3">
        <w:rPr>
          <w:rFonts w:ascii="Abadi" w:hAnsi="Abadi"/>
          <w:sz w:val="21"/>
          <w:szCs w:val="21"/>
        </w:rPr>
        <w:t xml:space="preserve">ay una </w:t>
      </w:r>
      <w:r>
        <w:rPr>
          <w:rFonts w:ascii="Abadi" w:hAnsi="Abadi"/>
          <w:sz w:val="21"/>
          <w:szCs w:val="21"/>
        </w:rPr>
        <w:t xml:space="preserve">veda </w:t>
      </w:r>
      <w:r w:rsidRPr="007906C3">
        <w:rPr>
          <w:rFonts w:ascii="Abadi" w:hAnsi="Abadi"/>
          <w:sz w:val="21"/>
          <w:szCs w:val="21"/>
        </w:rPr>
        <w:t xml:space="preserve">electoral dispuesta por la autoridad electoral administrativa, en </w:t>
      </w:r>
      <w:r>
        <w:rPr>
          <w:rFonts w:ascii="Abadi" w:hAnsi="Abadi"/>
          <w:sz w:val="21"/>
          <w:szCs w:val="21"/>
        </w:rPr>
        <w:t xml:space="preserve">INE en </w:t>
      </w:r>
      <w:r w:rsidRPr="007906C3">
        <w:rPr>
          <w:rFonts w:ascii="Abadi" w:hAnsi="Abadi"/>
          <w:sz w:val="21"/>
          <w:szCs w:val="21"/>
        </w:rPr>
        <w:t xml:space="preserve">particular, que va a aplicar de aquí a determinada fecha, por lo menos hasta el </w:t>
      </w:r>
      <w:r>
        <w:rPr>
          <w:rFonts w:ascii="Abadi" w:hAnsi="Abadi"/>
          <w:sz w:val="21"/>
          <w:szCs w:val="21"/>
        </w:rPr>
        <w:t>10 de</w:t>
      </w:r>
      <w:r w:rsidRPr="007906C3">
        <w:rPr>
          <w:rFonts w:ascii="Abadi" w:hAnsi="Abadi"/>
          <w:sz w:val="21"/>
          <w:szCs w:val="21"/>
        </w:rPr>
        <w:t xml:space="preserve"> abril. Y podría ser que después del </w:t>
      </w:r>
      <w:r>
        <w:rPr>
          <w:rFonts w:ascii="Abadi" w:hAnsi="Abadi"/>
          <w:sz w:val="21"/>
          <w:szCs w:val="21"/>
        </w:rPr>
        <w:t>10 d</w:t>
      </w:r>
      <w:r w:rsidRPr="007906C3">
        <w:rPr>
          <w:rFonts w:ascii="Abadi" w:hAnsi="Abadi"/>
          <w:sz w:val="21"/>
          <w:szCs w:val="21"/>
        </w:rPr>
        <w:t xml:space="preserve">e abril pudiera el </w:t>
      </w:r>
      <w:r>
        <w:rPr>
          <w:rFonts w:ascii="Abadi" w:hAnsi="Abadi"/>
          <w:sz w:val="21"/>
          <w:szCs w:val="21"/>
        </w:rPr>
        <w:t>G</w:t>
      </w:r>
      <w:r w:rsidRPr="007906C3">
        <w:rPr>
          <w:rFonts w:ascii="Abadi" w:hAnsi="Abadi"/>
          <w:sz w:val="21"/>
          <w:szCs w:val="21"/>
        </w:rPr>
        <w:t>obernador presentar su informe</w:t>
      </w:r>
      <w:r>
        <w:rPr>
          <w:rFonts w:ascii="Abadi" w:hAnsi="Abadi"/>
          <w:sz w:val="21"/>
          <w:szCs w:val="21"/>
        </w:rPr>
        <w:t xml:space="preserve">, eso </w:t>
      </w:r>
      <w:r w:rsidRPr="007906C3">
        <w:rPr>
          <w:rFonts w:ascii="Abadi" w:hAnsi="Abadi"/>
          <w:sz w:val="21"/>
          <w:szCs w:val="21"/>
        </w:rPr>
        <w:t>es lo que estamos pensando</w:t>
      </w:r>
      <w:r>
        <w:rPr>
          <w:rFonts w:ascii="Abadi" w:hAnsi="Abadi"/>
          <w:sz w:val="21"/>
          <w:szCs w:val="21"/>
        </w:rPr>
        <w:t xml:space="preserve">, pero </w:t>
      </w:r>
      <w:r w:rsidRPr="007906C3">
        <w:rPr>
          <w:rFonts w:ascii="Abadi" w:hAnsi="Abadi"/>
          <w:sz w:val="21"/>
          <w:szCs w:val="21"/>
        </w:rPr>
        <w:t xml:space="preserve">la </w:t>
      </w:r>
      <w:r>
        <w:rPr>
          <w:rFonts w:ascii="Abadi" w:hAnsi="Abadi"/>
          <w:sz w:val="21"/>
          <w:szCs w:val="21"/>
        </w:rPr>
        <w:t>Constitución dice que no, e</w:t>
      </w:r>
      <w:r w:rsidRPr="007906C3">
        <w:rPr>
          <w:rFonts w:ascii="Abadi" w:hAnsi="Abadi"/>
          <w:sz w:val="21"/>
          <w:szCs w:val="21"/>
        </w:rPr>
        <w:t>n este momento la</w:t>
      </w:r>
      <w:r>
        <w:rPr>
          <w:rFonts w:ascii="Abadi" w:hAnsi="Abadi"/>
          <w:sz w:val="21"/>
          <w:szCs w:val="21"/>
        </w:rPr>
        <w:t xml:space="preserve"> Constitución dice que no que es el primer jueves </w:t>
      </w:r>
      <w:r w:rsidRPr="007906C3">
        <w:rPr>
          <w:rFonts w:ascii="Abadi" w:hAnsi="Abadi"/>
          <w:sz w:val="21"/>
          <w:szCs w:val="21"/>
        </w:rPr>
        <w:t>si no me equivoco</w:t>
      </w:r>
      <w:r>
        <w:rPr>
          <w:rFonts w:ascii="Abadi" w:hAnsi="Abadi"/>
          <w:sz w:val="21"/>
          <w:szCs w:val="21"/>
        </w:rPr>
        <w:t xml:space="preserve"> </w:t>
      </w:r>
      <w:r w:rsidRPr="007906C3">
        <w:rPr>
          <w:rFonts w:ascii="Abadi" w:hAnsi="Abadi"/>
          <w:sz w:val="21"/>
          <w:szCs w:val="21"/>
        </w:rPr>
        <w:t xml:space="preserve">del mes de marzo y la Constitución está por encima, hay que decirlo con toda claridad de cualquier disposición de carácter administrativo que en este caso obliga o exige una autoridad electoral. </w:t>
      </w:r>
    </w:p>
    <w:p w14:paraId="0529BD93" w14:textId="77777777" w:rsidR="00774180" w:rsidRDefault="00774180" w:rsidP="00774180">
      <w:pPr>
        <w:pStyle w:val="Prrafodelista"/>
        <w:ind w:left="0"/>
        <w:jc w:val="both"/>
        <w:rPr>
          <w:rFonts w:ascii="Abadi" w:hAnsi="Abadi"/>
          <w:sz w:val="21"/>
          <w:szCs w:val="21"/>
        </w:rPr>
      </w:pPr>
    </w:p>
    <w:p w14:paraId="2D5A7616" w14:textId="77777777" w:rsidR="00774180" w:rsidRDefault="00774180" w:rsidP="00774180">
      <w:pPr>
        <w:pStyle w:val="Prrafodelista"/>
        <w:ind w:left="0"/>
        <w:jc w:val="both"/>
        <w:rPr>
          <w:rFonts w:ascii="Abadi" w:hAnsi="Abadi"/>
          <w:sz w:val="21"/>
          <w:szCs w:val="21"/>
        </w:rPr>
      </w:pPr>
      <w:r w:rsidRPr="007906C3">
        <w:rPr>
          <w:rFonts w:ascii="Abadi" w:hAnsi="Abadi"/>
          <w:sz w:val="21"/>
          <w:szCs w:val="21"/>
        </w:rPr>
        <w:t xml:space="preserve">Si nos vamos a la jerarquización de las leyes, disposiciones, mandatos que están en este momento en un encontronazo con la </w:t>
      </w:r>
      <w:r>
        <w:rPr>
          <w:rFonts w:ascii="Abadi" w:hAnsi="Abadi"/>
          <w:sz w:val="21"/>
          <w:szCs w:val="21"/>
        </w:rPr>
        <w:t xml:space="preserve">Constitución </w:t>
      </w:r>
      <w:r w:rsidRPr="007906C3">
        <w:rPr>
          <w:rFonts w:ascii="Abadi" w:hAnsi="Abadi"/>
          <w:sz w:val="21"/>
          <w:szCs w:val="21"/>
        </w:rPr>
        <w:t xml:space="preserve">está por encima de la discusión de línea. Pero tampoco la idea es violar la </w:t>
      </w:r>
      <w:r>
        <w:rPr>
          <w:rFonts w:ascii="Abadi" w:hAnsi="Abadi"/>
          <w:sz w:val="21"/>
          <w:szCs w:val="21"/>
        </w:rPr>
        <w:t>V</w:t>
      </w:r>
      <w:r w:rsidRPr="007906C3">
        <w:rPr>
          <w:rFonts w:ascii="Abadi" w:hAnsi="Abadi"/>
          <w:sz w:val="21"/>
          <w:szCs w:val="21"/>
        </w:rPr>
        <w:t xml:space="preserve">eda </w:t>
      </w:r>
      <w:r>
        <w:rPr>
          <w:rFonts w:ascii="Abadi" w:hAnsi="Abadi"/>
          <w:sz w:val="21"/>
          <w:szCs w:val="21"/>
        </w:rPr>
        <w:t>E</w:t>
      </w:r>
      <w:r w:rsidRPr="007906C3">
        <w:rPr>
          <w:rFonts w:ascii="Abadi" w:hAnsi="Abadi"/>
          <w:sz w:val="21"/>
          <w:szCs w:val="21"/>
        </w:rPr>
        <w:t>lectoral</w:t>
      </w:r>
      <w:r>
        <w:rPr>
          <w:rFonts w:ascii="Abadi" w:hAnsi="Abadi"/>
          <w:sz w:val="21"/>
          <w:szCs w:val="21"/>
        </w:rPr>
        <w:t>, e</w:t>
      </w:r>
      <w:r w:rsidRPr="007906C3">
        <w:rPr>
          <w:rFonts w:ascii="Abadi" w:hAnsi="Abadi"/>
          <w:sz w:val="21"/>
          <w:szCs w:val="21"/>
        </w:rPr>
        <w:t>stamos de acuerdo</w:t>
      </w:r>
      <w:r>
        <w:rPr>
          <w:rFonts w:ascii="Abadi" w:hAnsi="Abadi"/>
          <w:sz w:val="21"/>
          <w:szCs w:val="21"/>
        </w:rPr>
        <w:t>, t</w:t>
      </w:r>
      <w:r w:rsidRPr="007906C3">
        <w:rPr>
          <w:rFonts w:ascii="Abadi" w:hAnsi="Abadi"/>
          <w:sz w:val="21"/>
          <w:szCs w:val="21"/>
        </w:rPr>
        <w:t>ampoco eso es la idea</w:t>
      </w:r>
      <w:r>
        <w:rPr>
          <w:rFonts w:ascii="Abadi" w:hAnsi="Abadi"/>
          <w:sz w:val="21"/>
          <w:szCs w:val="21"/>
        </w:rPr>
        <w:t>, p</w:t>
      </w:r>
      <w:r w:rsidRPr="007906C3">
        <w:rPr>
          <w:rFonts w:ascii="Abadi" w:hAnsi="Abadi"/>
          <w:sz w:val="21"/>
          <w:szCs w:val="21"/>
        </w:rPr>
        <w:t>ero tampoco hace un exhorto un llamamiento a la Autoridad Ejecutiva del Estado de Guanajuato, el gobernador igual fiscal de que saben que no presenten su informe aunque la concepción así lo obligue</w:t>
      </w:r>
      <w:r>
        <w:rPr>
          <w:rFonts w:ascii="Abadi" w:hAnsi="Abadi"/>
          <w:sz w:val="21"/>
          <w:szCs w:val="21"/>
        </w:rPr>
        <w:t>, p</w:t>
      </w:r>
      <w:r w:rsidRPr="007906C3">
        <w:rPr>
          <w:rFonts w:ascii="Abadi" w:hAnsi="Abadi"/>
          <w:sz w:val="21"/>
          <w:szCs w:val="21"/>
        </w:rPr>
        <w:t>resénte</w:t>
      </w:r>
      <w:r>
        <w:rPr>
          <w:rFonts w:ascii="Abadi" w:hAnsi="Abadi"/>
          <w:sz w:val="21"/>
          <w:szCs w:val="21"/>
        </w:rPr>
        <w:t>n</w:t>
      </w:r>
      <w:r w:rsidRPr="007906C3">
        <w:rPr>
          <w:rFonts w:ascii="Abadi" w:hAnsi="Abadi"/>
          <w:sz w:val="21"/>
          <w:szCs w:val="21"/>
        </w:rPr>
        <w:t xml:space="preserve">lo hasta un mes después del </w:t>
      </w:r>
      <w:r>
        <w:rPr>
          <w:rFonts w:ascii="Abadi" w:hAnsi="Abadi"/>
          <w:sz w:val="21"/>
          <w:szCs w:val="21"/>
        </w:rPr>
        <w:t>10</w:t>
      </w:r>
      <w:r w:rsidRPr="007906C3">
        <w:rPr>
          <w:rFonts w:ascii="Abadi" w:hAnsi="Abadi"/>
          <w:sz w:val="21"/>
          <w:szCs w:val="21"/>
        </w:rPr>
        <w:t xml:space="preserve"> de abril. Pues no, yo creo que </w:t>
      </w:r>
      <w:r>
        <w:rPr>
          <w:rFonts w:ascii="Abadi" w:hAnsi="Abadi"/>
          <w:sz w:val="21"/>
          <w:szCs w:val="21"/>
        </w:rPr>
        <w:t xml:space="preserve">nos veríamos </w:t>
      </w:r>
      <w:r w:rsidRPr="007906C3">
        <w:rPr>
          <w:rFonts w:ascii="Abadi" w:hAnsi="Abadi"/>
          <w:sz w:val="21"/>
          <w:szCs w:val="21"/>
        </w:rPr>
        <w:t xml:space="preserve">bastante mal. </w:t>
      </w:r>
    </w:p>
    <w:p w14:paraId="027100FD" w14:textId="77777777" w:rsidR="00774180" w:rsidRDefault="00774180" w:rsidP="00774180">
      <w:pPr>
        <w:pStyle w:val="Prrafodelista"/>
        <w:ind w:left="0"/>
        <w:jc w:val="both"/>
        <w:rPr>
          <w:rFonts w:ascii="Abadi" w:hAnsi="Abadi"/>
          <w:sz w:val="21"/>
          <w:szCs w:val="21"/>
        </w:rPr>
      </w:pPr>
    </w:p>
    <w:p w14:paraId="443F98F7"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Yo sí les pediría que lo reconsiderara</w:t>
      </w:r>
      <w:r>
        <w:rPr>
          <w:rFonts w:ascii="Abadi" w:hAnsi="Abadi"/>
          <w:sz w:val="21"/>
          <w:szCs w:val="21"/>
        </w:rPr>
        <w:t>, v</w:t>
      </w:r>
      <w:r w:rsidRPr="007906C3">
        <w:rPr>
          <w:rFonts w:ascii="Abadi" w:hAnsi="Abadi"/>
          <w:sz w:val="21"/>
          <w:szCs w:val="21"/>
        </w:rPr>
        <w:t xml:space="preserve">amos, que volviéramos a analizar este tema y que </w:t>
      </w:r>
      <w:r w:rsidRPr="007906C3">
        <w:rPr>
          <w:rFonts w:ascii="Abadi" w:hAnsi="Abadi"/>
          <w:sz w:val="21"/>
          <w:szCs w:val="21"/>
        </w:rPr>
        <w:lastRenderedPageBreak/>
        <w:t xml:space="preserve">simultáneamente por la premura que representa, que ya está encima la fecha que establece la concepción para el caso del </w:t>
      </w:r>
      <w:r>
        <w:rPr>
          <w:rFonts w:ascii="Abadi" w:hAnsi="Abadi"/>
          <w:sz w:val="21"/>
          <w:szCs w:val="21"/>
        </w:rPr>
        <w:t>F</w:t>
      </w:r>
      <w:r w:rsidRPr="007906C3">
        <w:rPr>
          <w:rFonts w:ascii="Abadi" w:hAnsi="Abadi"/>
          <w:sz w:val="21"/>
          <w:szCs w:val="21"/>
        </w:rPr>
        <w:t xml:space="preserve">iscal, que sería el último jueves de febrero, y para el caso </w:t>
      </w:r>
      <w:r>
        <w:rPr>
          <w:rFonts w:ascii="Abadi" w:hAnsi="Abadi"/>
          <w:sz w:val="21"/>
          <w:szCs w:val="21"/>
        </w:rPr>
        <w:t>G</w:t>
      </w:r>
      <w:r w:rsidRPr="007906C3">
        <w:rPr>
          <w:rFonts w:ascii="Abadi" w:hAnsi="Abadi"/>
          <w:sz w:val="21"/>
          <w:szCs w:val="21"/>
        </w:rPr>
        <w:t>obernado</w:t>
      </w:r>
      <w:r>
        <w:rPr>
          <w:rFonts w:ascii="Abadi" w:hAnsi="Abadi"/>
          <w:sz w:val="21"/>
          <w:szCs w:val="21"/>
        </w:rPr>
        <w:t>r</w:t>
      </w:r>
      <w:r w:rsidRPr="007906C3">
        <w:rPr>
          <w:rFonts w:ascii="Abadi" w:hAnsi="Abadi"/>
          <w:sz w:val="21"/>
          <w:szCs w:val="21"/>
        </w:rPr>
        <w:t xml:space="preserve"> el primer jueves de marzo. Pues que apuremos el proceso legislativo correspondiente para modificar la Constitución y hacer ejercicio, hacer todo lo que establece el Constituyente permanente a través de los ayuntamientos y con la mayoría de estos, pues lograr que se modifique la </w:t>
      </w:r>
      <w:r>
        <w:rPr>
          <w:rFonts w:ascii="Abadi" w:hAnsi="Abadi"/>
          <w:sz w:val="21"/>
          <w:szCs w:val="21"/>
        </w:rPr>
        <w:t>Constitución y ahí pues poder darle pod</w:t>
      </w:r>
      <w:r w:rsidRPr="007906C3">
        <w:rPr>
          <w:rFonts w:ascii="Abadi" w:hAnsi="Abadi"/>
          <w:sz w:val="21"/>
          <w:szCs w:val="21"/>
        </w:rPr>
        <w:t xml:space="preserve">er darle el asidero legal, el fundamento jurídico, el fundamento constitucional al </w:t>
      </w:r>
      <w:r>
        <w:rPr>
          <w:rFonts w:ascii="Abadi" w:hAnsi="Abadi"/>
          <w:sz w:val="21"/>
          <w:szCs w:val="21"/>
        </w:rPr>
        <w:t>G</w:t>
      </w:r>
      <w:r w:rsidRPr="007906C3">
        <w:rPr>
          <w:rFonts w:ascii="Abadi" w:hAnsi="Abadi"/>
          <w:sz w:val="21"/>
          <w:szCs w:val="21"/>
        </w:rPr>
        <w:t xml:space="preserve">obernador y al </w:t>
      </w:r>
      <w:r>
        <w:rPr>
          <w:rFonts w:ascii="Abadi" w:hAnsi="Abadi"/>
          <w:sz w:val="21"/>
          <w:szCs w:val="21"/>
        </w:rPr>
        <w:t>F</w:t>
      </w:r>
      <w:r w:rsidRPr="007906C3">
        <w:rPr>
          <w:rFonts w:ascii="Abadi" w:hAnsi="Abadi"/>
          <w:sz w:val="21"/>
          <w:szCs w:val="21"/>
        </w:rPr>
        <w:t>iscal para que pueda</w:t>
      </w:r>
      <w:r>
        <w:rPr>
          <w:rFonts w:ascii="Abadi" w:hAnsi="Abadi"/>
          <w:sz w:val="21"/>
          <w:szCs w:val="21"/>
        </w:rPr>
        <w:t>n</w:t>
      </w:r>
      <w:r w:rsidRPr="007906C3">
        <w:rPr>
          <w:rFonts w:ascii="Abadi" w:hAnsi="Abadi"/>
          <w:sz w:val="21"/>
          <w:szCs w:val="21"/>
        </w:rPr>
        <w:t xml:space="preserve"> prorrogar, diferir, pasar para posterior fecha la presentación de sus informes respectivos ante las autoridades competentes.</w:t>
      </w:r>
    </w:p>
    <w:p w14:paraId="56DC1845" w14:textId="77777777" w:rsidR="00774180" w:rsidRDefault="00774180" w:rsidP="00774180">
      <w:pPr>
        <w:pStyle w:val="Prrafodelista"/>
        <w:ind w:left="0"/>
        <w:jc w:val="both"/>
        <w:rPr>
          <w:rFonts w:ascii="Abadi" w:hAnsi="Abadi"/>
          <w:sz w:val="21"/>
          <w:szCs w:val="21"/>
        </w:rPr>
      </w:pPr>
    </w:p>
    <w:p w14:paraId="549BE60F" w14:textId="77777777" w:rsidR="00774180" w:rsidRDefault="00774180" w:rsidP="00774180">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Así que hago un llamamiento a que este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 xml:space="preserve">cuerdo de </w:t>
      </w:r>
      <w:r>
        <w:rPr>
          <w:rFonts w:ascii="Abadi" w:hAnsi="Abadi"/>
          <w:sz w:val="21"/>
          <w:szCs w:val="21"/>
        </w:rPr>
        <w:t>O</w:t>
      </w:r>
      <w:r w:rsidRPr="007906C3">
        <w:rPr>
          <w:rFonts w:ascii="Abadi" w:hAnsi="Abadi"/>
          <w:sz w:val="21"/>
          <w:szCs w:val="21"/>
        </w:rPr>
        <w:t xml:space="preserve">bvia </w:t>
      </w:r>
      <w:r>
        <w:rPr>
          <w:rFonts w:ascii="Abadi" w:hAnsi="Abadi"/>
          <w:sz w:val="21"/>
          <w:szCs w:val="21"/>
        </w:rPr>
        <w:t>R</w:t>
      </w:r>
      <w:r w:rsidRPr="007906C3">
        <w:rPr>
          <w:rFonts w:ascii="Abadi" w:hAnsi="Abadi"/>
          <w:sz w:val="21"/>
          <w:szCs w:val="21"/>
        </w:rPr>
        <w:t xml:space="preserve">esolución no se ha probado porque sería por parte por el Legislativo, el Estado de Guanajuato, un exhorto, un llamamiento al titular del Ejecutivo, al </w:t>
      </w:r>
      <w:r>
        <w:rPr>
          <w:rFonts w:ascii="Abadi" w:hAnsi="Abadi"/>
          <w:sz w:val="21"/>
          <w:szCs w:val="21"/>
        </w:rPr>
        <w:t>G</w:t>
      </w:r>
      <w:r w:rsidRPr="007906C3">
        <w:rPr>
          <w:rFonts w:ascii="Abadi" w:hAnsi="Abadi"/>
          <w:sz w:val="21"/>
          <w:szCs w:val="21"/>
        </w:rPr>
        <w:t xml:space="preserve">obernador y al </w:t>
      </w:r>
      <w:r>
        <w:rPr>
          <w:rFonts w:ascii="Abadi" w:hAnsi="Abadi"/>
          <w:sz w:val="21"/>
          <w:szCs w:val="21"/>
        </w:rPr>
        <w:t>F</w:t>
      </w:r>
      <w:r w:rsidRPr="007906C3">
        <w:rPr>
          <w:rFonts w:ascii="Abadi" w:hAnsi="Abadi"/>
          <w:sz w:val="21"/>
          <w:szCs w:val="21"/>
        </w:rPr>
        <w:t>iscal a que violen la Constitución. Así que no estamos de acuerdo. Por favor, no lo hagamos compañeras y compañeros, porque si no entonces es el lema de la vieja clase política de que de acuerdo</w:t>
      </w:r>
      <w:r>
        <w:rPr>
          <w:rFonts w:ascii="Abadi" w:hAnsi="Abadi"/>
          <w:sz w:val="21"/>
          <w:szCs w:val="21"/>
        </w:rPr>
        <w:t xml:space="preserve"> mata e</w:t>
      </w:r>
      <w:r w:rsidRPr="007906C3">
        <w:rPr>
          <w:rFonts w:ascii="Abadi" w:hAnsi="Abadi"/>
          <w:sz w:val="21"/>
          <w:szCs w:val="21"/>
        </w:rPr>
        <w:t xml:space="preserve">statuto, acuerdo, mata, ley, acuerdo, mata norma, pues estaríamos en los hechos aplicándolo en este preciso momento. Si aprobamos este punto de acuerdo, de obvia resolución en los términos en los que se encuentra acuerdo no mata estatuto acuerdo, no mata la ley, la norma, el mandato supremo, en este caso </w:t>
      </w:r>
      <w:r>
        <w:rPr>
          <w:rFonts w:ascii="Abadi" w:hAnsi="Abadi"/>
          <w:sz w:val="21"/>
          <w:szCs w:val="21"/>
        </w:rPr>
        <w:t>en l</w:t>
      </w:r>
      <w:r w:rsidRPr="007906C3">
        <w:rPr>
          <w:rFonts w:ascii="Abadi" w:hAnsi="Abadi"/>
          <w:sz w:val="21"/>
          <w:szCs w:val="21"/>
        </w:rPr>
        <w:t xml:space="preserve">a Constitución </w:t>
      </w:r>
      <w:r>
        <w:rPr>
          <w:rFonts w:ascii="Abadi" w:hAnsi="Abadi"/>
          <w:sz w:val="21"/>
          <w:szCs w:val="21"/>
        </w:rPr>
        <w:t xml:space="preserve">Local </w:t>
      </w:r>
      <w:r w:rsidRPr="007906C3">
        <w:rPr>
          <w:rFonts w:ascii="Abadi" w:hAnsi="Abadi"/>
          <w:sz w:val="21"/>
          <w:szCs w:val="21"/>
        </w:rPr>
        <w:t xml:space="preserve">está por encima de cualquier acuerdo político, pero </w:t>
      </w:r>
      <w:r>
        <w:rPr>
          <w:rFonts w:ascii="Abadi" w:hAnsi="Abadi"/>
          <w:sz w:val="21"/>
          <w:szCs w:val="21"/>
        </w:rPr>
        <w:t xml:space="preserve">más. </w:t>
      </w:r>
      <w:r w:rsidRPr="007906C3">
        <w:rPr>
          <w:rFonts w:ascii="Abadi" w:hAnsi="Abadi"/>
          <w:sz w:val="21"/>
          <w:szCs w:val="21"/>
        </w:rPr>
        <w:t>Sin embargo, tenemos tiempo para reformarla y hacerlo correspondiente para tampoco violar</w:t>
      </w:r>
      <w:r>
        <w:rPr>
          <w:rFonts w:ascii="Abadi" w:hAnsi="Abadi"/>
          <w:sz w:val="21"/>
          <w:szCs w:val="21"/>
        </w:rPr>
        <w:t xml:space="preserve"> l</w:t>
      </w:r>
      <w:r w:rsidRPr="007906C3">
        <w:rPr>
          <w:rFonts w:ascii="Abadi" w:hAnsi="Abadi"/>
          <w:sz w:val="21"/>
          <w:szCs w:val="21"/>
        </w:rPr>
        <w:t xml:space="preserve">a </w:t>
      </w:r>
      <w:r>
        <w:rPr>
          <w:rFonts w:ascii="Abadi" w:hAnsi="Abadi"/>
          <w:sz w:val="21"/>
          <w:szCs w:val="21"/>
        </w:rPr>
        <w:t>V</w:t>
      </w:r>
      <w:r w:rsidRPr="007906C3">
        <w:rPr>
          <w:rFonts w:ascii="Abadi" w:hAnsi="Abadi"/>
          <w:sz w:val="21"/>
          <w:szCs w:val="21"/>
        </w:rPr>
        <w:t xml:space="preserve">eda </w:t>
      </w:r>
      <w:r>
        <w:rPr>
          <w:rFonts w:ascii="Abadi" w:hAnsi="Abadi"/>
          <w:sz w:val="21"/>
          <w:szCs w:val="21"/>
        </w:rPr>
        <w:t>El</w:t>
      </w:r>
      <w:r w:rsidRPr="007906C3">
        <w:rPr>
          <w:rFonts w:ascii="Abadi" w:hAnsi="Abadi"/>
          <w:sz w:val="21"/>
          <w:szCs w:val="21"/>
        </w:rPr>
        <w:t>ectoral</w:t>
      </w:r>
      <w:r>
        <w:rPr>
          <w:rFonts w:ascii="Abadi" w:hAnsi="Abadi"/>
          <w:sz w:val="21"/>
          <w:szCs w:val="21"/>
        </w:rPr>
        <w:t>.</w:t>
      </w:r>
    </w:p>
    <w:p w14:paraId="7BD5A2DD" w14:textId="77777777" w:rsidR="00774180" w:rsidRDefault="00774180" w:rsidP="00774180">
      <w:pPr>
        <w:pStyle w:val="Prrafodelista"/>
        <w:ind w:left="0"/>
        <w:jc w:val="both"/>
        <w:rPr>
          <w:rFonts w:ascii="Abadi" w:hAnsi="Abadi"/>
          <w:sz w:val="21"/>
          <w:szCs w:val="21"/>
        </w:rPr>
      </w:pPr>
    </w:p>
    <w:p w14:paraId="4DD5FB2F" w14:textId="28D558D4" w:rsidR="00774180" w:rsidRDefault="00774180" w:rsidP="00774180">
      <w:pPr>
        <w:pStyle w:val="Prrafodelista"/>
        <w:ind w:left="0"/>
        <w:jc w:val="both"/>
        <w:rPr>
          <w:rFonts w:ascii="Abadi" w:hAnsi="Abadi"/>
          <w:sz w:val="21"/>
          <w:szCs w:val="21"/>
        </w:rPr>
      </w:pPr>
      <w:r>
        <w:rPr>
          <w:rFonts w:ascii="Abadi" w:hAnsi="Abadi"/>
          <w:sz w:val="21"/>
          <w:szCs w:val="21"/>
        </w:rPr>
        <w:t>E</w:t>
      </w:r>
      <w:r w:rsidRPr="007906C3">
        <w:rPr>
          <w:rFonts w:ascii="Abadi" w:hAnsi="Abadi"/>
          <w:sz w:val="21"/>
          <w:szCs w:val="21"/>
        </w:rPr>
        <w:t>s cuánto Muchas gracias</w:t>
      </w:r>
      <w:r>
        <w:rPr>
          <w:rFonts w:ascii="Abadi" w:hAnsi="Abadi"/>
          <w:sz w:val="21"/>
          <w:szCs w:val="21"/>
        </w:rPr>
        <w:t>.</w:t>
      </w:r>
    </w:p>
    <w:p w14:paraId="1BBD74EA" w14:textId="4E3AFBD1" w:rsidR="00397649" w:rsidRDefault="00397649" w:rsidP="00774180">
      <w:pPr>
        <w:pStyle w:val="Prrafodelista"/>
        <w:ind w:left="0"/>
        <w:jc w:val="both"/>
        <w:rPr>
          <w:rFonts w:ascii="Abadi" w:hAnsi="Abadi"/>
          <w:sz w:val="21"/>
          <w:szCs w:val="21"/>
        </w:rPr>
      </w:pPr>
    </w:p>
    <w:p w14:paraId="47DB4D5A" w14:textId="03F7ADAB" w:rsidR="00397649" w:rsidRDefault="00397649" w:rsidP="00397649">
      <w:pPr>
        <w:pStyle w:val="Prrafodelista"/>
        <w:ind w:left="0" w:firstLine="708"/>
        <w:jc w:val="both"/>
        <w:rPr>
          <w:rFonts w:ascii="Abadi" w:hAnsi="Abadi"/>
          <w:sz w:val="21"/>
          <w:szCs w:val="21"/>
        </w:rPr>
      </w:pPr>
      <w:r w:rsidRPr="00F30446">
        <w:rPr>
          <w:rFonts w:ascii="Abadi" w:hAnsi="Abadi"/>
          <w:b/>
          <w:bCs/>
          <w:sz w:val="21"/>
          <w:szCs w:val="21"/>
        </w:rPr>
        <w:t>La Presidenta.-</w:t>
      </w:r>
      <w:r>
        <w:rPr>
          <w:rFonts w:ascii="Abadi" w:hAnsi="Abadi"/>
          <w:sz w:val="21"/>
          <w:szCs w:val="21"/>
        </w:rPr>
        <w:t xml:space="preserve"> Mu</w:t>
      </w:r>
      <w:r w:rsidRPr="007906C3">
        <w:rPr>
          <w:rFonts w:ascii="Abadi" w:hAnsi="Abadi"/>
          <w:sz w:val="21"/>
          <w:szCs w:val="21"/>
        </w:rPr>
        <w:t>chas gracias</w:t>
      </w:r>
      <w:r>
        <w:rPr>
          <w:rFonts w:ascii="Abadi" w:hAnsi="Abadi"/>
          <w:sz w:val="21"/>
          <w:szCs w:val="21"/>
        </w:rPr>
        <w:t xml:space="preserve"> </w:t>
      </w:r>
      <w:r w:rsidRPr="007906C3">
        <w:rPr>
          <w:rFonts w:ascii="Abadi" w:hAnsi="Abadi"/>
          <w:sz w:val="21"/>
          <w:szCs w:val="21"/>
        </w:rPr>
        <w:t>diputado</w:t>
      </w:r>
      <w:r>
        <w:rPr>
          <w:rFonts w:ascii="Abadi" w:hAnsi="Abadi"/>
          <w:sz w:val="21"/>
          <w:szCs w:val="21"/>
        </w:rPr>
        <w:t>.</w:t>
      </w:r>
    </w:p>
    <w:p w14:paraId="35DB093A" w14:textId="2EFDC379" w:rsidR="00B628DF" w:rsidRDefault="00B628DF" w:rsidP="00774180">
      <w:pPr>
        <w:pStyle w:val="Prrafodelista"/>
        <w:ind w:left="0"/>
        <w:jc w:val="both"/>
        <w:rPr>
          <w:rFonts w:ascii="Abadi" w:hAnsi="Abadi"/>
          <w:sz w:val="21"/>
          <w:szCs w:val="21"/>
        </w:rPr>
      </w:pPr>
    </w:p>
    <w:p w14:paraId="47CA25F7" w14:textId="77777777" w:rsidR="00B628DF" w:rsidRDefault="00B628DF" w:rsidP="00B628DF">
      <w:pPr>
        <w:pStyle w:val="Prrafodelista"/>
        <w:ind w:left="0" w:firstLine="708"/>
        <w:jc w:val="both"/>
        <w:rPr>
          <w:rFonts w:ascii="Abadi" w:hAnsi="Abadi"/>
          <w:sz w:val="21"/>
          <w:szCs w:val="21"/>
        </w:rPr>
      </w:pPr>
      <w:r w:rsidRPr="00F30446">
        <w:rPr>
          <w:rFonts w:ascii="Abadi" w:hAnsi="Abadi"/>
          <w:b/>
          <w:bCs/>
          <w:sz w:val="21"/>
          <w:szCs w:val="21"/>
        </w:rPr>
        <w:t>La Presidenta.-</w:t>
      </w:r>
      <w:r>
        <w:rPr>
          <w:rFonts w:ascii="Abadi" w:hAnsi="Abadi"/>
          <w:sz w:val="21"/>
          <w:szCs w:val="21"/>
        </w:rPr>
        <w:t xml:space="preserve"> </w:t>
      </w:r>
      <w:r w:rsidRPr="007906C3">
        <w:rPr>
          <w:rFonts w:ascii="Abadi" w:hAnsi="Abadi"/>
          <w:sz w:val="21"/>
          <w:szCs w:val="21"/>
        </w:rPr>
        <w:t>Agota</w:t>
      </w:r>
      <w:r>
        <w:rPr>
          <w:rFonts w:ascii="Abadi" w:hAnsi="Abadi"/>
          <w:sz w:val="21"/>
          <w:szCs w:val="21"/>
        </w:rPr>
        <w:t>das las</w:t>
      </w:r>
      <w:r w:rsidRPr="007906C3">
        <w:rPr>
          <w:rFonts w:ascii="Abadi" w:hAnsi="Abadi"/>
          <w:sz w:val="21"/>
          <w:szCs w:val="21"/>
        </w:rPr>
        <w:t xml:space="preserve"> participaciones</w:t>
      </w:r>
      <w:r>
        <w:rPr>
          <w:rFonts w:ascii="Abadi" w:hAnsi="Abadi"/>
          <w:sz w:val="21"/>
          <w:szCs w:val="21"/>
        </w:rPr>
        <w:t xml:space="preserve"> se instruye a l</w:t>
      </w:r>
      <w:r w:rsidRPr="007906C3">
        <w:rPr>
          <w:rFonts w:ascii="Abadi" w:hAnsi="Abadi"/>
          <w:sz w:val="21"/>
          <w:szCs w:val="21"/>
        </w:rPr>
        <w:t xml:space="preserve">a </w:t>
      </w:r>
      <w:r>
        <w:rPr>
          <w:rFonts w:ascii="Abadi" w:hAnsi="Abadi"/>
          <w:sz w:val="21"/>
          <w:szCs w:val="21"/>
        </w:rPr>
        <w:t>s</w:t>
      </w:r>
      <w:r w:rsidRPr="007906C3">
        <w:rPr>
          <w:rFonts w:ascii="Abadi" w:hAnsi="Abadi"/>
          <w:sz w:val="21"/>
          <w:szCs w:val="21"/>
        </w:rPr>
        <w:t>ecretaría</w:t>
      </w:r>
      <w:r>
        <w:rPr>
          <w:rFonts w:ascii="Abadi" w:hAnsi="Abadi"/>
          <w:sz w:val="21"/>
          <w:szCs w:val="21"/>
        </w:rPr>
        <w:t>,</w:t>
      </w:r>
      <w:r w:rsidRPr="007906C3">
        <w:rPr>
          <w:rFonts w:ascii="Abadi" w:hAnsi="Abadi"/>
          <w:sz w:val="21"/>
          <w:szCs w:val="21"/>
        </w:rPr>
        <w:t xml:space="preserve"> la secretaria para que en votación nominal, a través del sistema electronico y quienes encuentran a distancia </w:t>
      </w:r>
      <w:r>
        <w:rPr>
          <w:rFonts w:ascii="Abadi" w:hAnsi="Abadi"/>
          <w:sz w:val="21"/>
          <w:szCs w:val="21"/>
        </w:rPr>
        <w:t xml:space="preserve"> en </w:t>
      </w:r>
      <w:r w:rsidRPr="007906C3">
        <w:rPr>
          <w:rFonts w:ascii="Abadi" w:hAnsi="Abadi"/>
          <w:sz w:val="21"/>
          <w:szCs w:val="21"/>
        </w:rPr>
        <w:t>la modalidad convencional, pregunt</w:t>
      </w:r>
      <w:r>
        <w:rPr>
          <w:rFonts w:ascii="Abadi" w:hAnsi="Abadi"/>
          <w:sz w:val="21"/>
          <w:szCs w:val="21"/>
        </w:rPr>
        <w:t>e</w:t>
      </w:r>
      <w:r w:rsidRPr="007906C3">
        <w:rPr>
          <w:rFonts w:ascii="Abadi" w:hAnsi="Abadi"/>
          <w:sz w:val="21"/>
          <w:szCs w:val="21"/>
        </w:rPr>
        <w:t xml:space="preserve"> </w:t>
      </w:r>
      <w:r>
        <w:rPr>
          <w:rFonts w:ascii="Abadi" w:hAnsi="Abadi"/>
          <w:sz w:val="21"/>
          <w:szCs w:val="21"/>
        </w:rPr>
        <w:t>a la Asamblea si es de acordarse  o no el 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cuerdo</w:t>
      </w:r>
      <w:r>
        <w:rPr>
          <w:rFonts w:ascii="Abadi" w:hAnsi="Abadi"/>
          <w:sz w:val="21"/>
          <w:szCs w:val="21"/>
        </w:rPr>
        <w:t>.</w:t>
      </w:r>
    </w:p>
    <w:p w14:paraId="311F517E" w14:textId="77777777" w:rsidR="00B628DF" w:rsidRDefault="00B628DF" w:rsidP="00B628DF">
      <w:pPr>
        <w:pStyle w:val="Prrafodelista"/>
        <w:ind w:left="0"/>
        <w:jc w:val="both"/>
        <w:rPr>
          <w:rFonts w:ascii="Abadi" w:hAnsi="Abadi"/>
          <w:sz w:val="21"/>
          <w:szCs w:val="21"/>
        </w:rPr>
      </w:pPr>
    </w:p>
    <w:p w14:paraId="198623AB" w14:textId="77777777" w:rsidR="00B628DF" w:rsidRPr="00113EE2" w:rsidRDefault="00B628DF" w:rsidP="00B628DF">
      <w:pPr>
        <w:pStyle w:val="Prrafodelista"/>
        <w:ind w:left="0"/>
        <w:jc w:val="center"/>
        <w:rPr>
          <w:rFonts w:ascii="Abadi" w:hAnsi="Abadi"/>
          <w:b/>
          <w:bCs/>
          <w:sz w:val="21"/>
          <w:szCs w:val="21"/>
        </w:rPr>
      </w:pPr>
      <w:r w:rsidRPr="00113EE2">
        <w:rPr>
          <w:rFonts w:ascii="Abadi" w:hAnsi="Abadi"/>
          <w:b/>
          <w:bCs/>
          <w:sz w:val="21"/>
          <w:szCs w:val="21"/>
        </w:rPr>
        <w:t>(se abre el sistema electrónico)</w:t>
      </w:r>
    </w:p>
    <w:p w14:paraId="4A13293E" w14:textId="77777777" w:rsidR="00B628DF" w:rsidRDefault="00B628DF" w:rsidP="00B628DF">
      <w:pPr>
        <w:pStyle w:val="Prrafodelista"/>
        <w:ind w:left="0"/>
        <w:jc w:val="both"/>
        <w:rPr>
          <w:rFonts w:ascii="Abadi" w:hAnsi="Abadi"/>
          <w:sz w:val="21"/>
          <w:szCs w:val="21"/>
        </w:rPr>
      </w:pPr>
    </w:p>
    <w:p w14:paraId="5C220C5C" w14:textId="0DB9CA0C" w:rsidR="00B628DF" w:rsidRDefault="00B628DF" w:rsidP="00B628DF">
      <w:pPr>
        <w:pStyle w:val="Prrafodelista"/>
        <w:ind w:left="0" w:firstLine="708"/>
        <w:jc w:val="both"/>
        <w:rPr>
          <w:rFonts w:ascii="Abadi" w:hAnsi="Abadi"/>
          <w:sz w:val="21"/>
          <w:szCs w:val="21"/>
        </w:rPr>
      </w:pPr>
      <w:r w:rsidRPr="00A756B3">
        <w:rPr>
          <w:rFonts w:ascii="Abadi" w:hAnsi="Abadi"/>
          <w:b/>
          <w:bCs/>
          <w:sz w:val="21"/>
          <w:szCs w:val="21"/>
        </w:rPr>
        <w:t>La Secretaria.-</w:t>
      </w:r>
      <w:r>
        <w:rPr>
          <w:rFonts w:ascii="Abadi" w:hAnsi="Abadi"/>
          <w:sz w:val="21"/>
          <w:szCs w:val="21"/>
        </w:rPr>
        <w:t xml:space="preserve"> E</w:t>
      </w:r>
      <w:r w:rsidRPr="007906C3">
        <w:rPr>
          <w:rFonts w:ascii="Abadi" w:hAnsi="Abadi"/>
          <w:sz w:val="21"/>
          <w:szCs w:val="21"/>
        </w:rPr>
        <w:t>n votación nominal por el sistema electronico y quienes se encuentran a distancia en la modalidad convencional</w:t>
      </w:r>
      <w:r>
        <w:rPr>
          <w:rFonts w:ascii="Abadi" w:hAnsi="Abadi"/>
          <w:sz w:val="21"/>
          <w:szCs w:val="21"/>
        </w:rPr>
        <w:t xml:space="preserve"> enunciando su </w:t>
      </w:r>
      <w:r w:rsidRPr="007906C3">
        <w:rPr>
          <w:rFonts w:ascii="Abadi" w:hAnsi="Abadi"/>
          <w:sz w:val="21"/>
          <w:szCs w:val="21"/>
        </w:rPr>
        <w:t xml:space="preserve">nombre </w:t>
      </w:r>
      <w:r>
        <w:rPr>
          <w:rFonts w:ascii="Abadi" w:hAnsi="Abadi"/>
          <w:sz w:val="21"/>
          <w:szCs w:val="21"/>
        </w:rPr>
        <w:t xml:space="preserve"> y el sentido de su  voto, </w:t>
      </w:r>
      <w:r w:rsidRPr="007906C3">
        <w:rPr>
          <w:rFonts w:ascii="Abadi" w:hAnsi="Abadi"/>
          <w:sz w:val="21"/>
          <w:szCs w:val="21"/>
        </w:rPr>
        <w:t xml:space="preserve">se pregunta a </w:t>
      </w:r>
      <w:r w:rsidRPr="007906C3">
        <w:rPr>
          <w:rFonts w:ascii="Abadi" w:hAnsi="Abadi"/>
          <w:sz w:val="21"/>
          <w:szCs w:val="21"/>
        </w:rPr>
        <w:t xml:space="preserve">las diputadas y a los diputados </w:t>
      </w:r>
      <w:r>
        <w:rPr>
          <w:rFonts w:ascii="Abadi" w:hAnsi="Abadi"/>
          <w:sz w:val="21"/>
          <w:szCs w:val="21"/>
        </w:rPr>
        <w:t xml:space="preserve">si </w:t>
      </w:r>
      <w:r w:rsidRPr="007906C3">
        <w:rPr>
          <w:rFonts w:ascii="Abadi" w:hAnsi="Abadi"/>
          <w:sz w:val="21"/>
          <w:szCs w:val="21"/>
        </w:rPr>
        <w:t xml:space="preserve">se aprueba el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 xml:space="preserve">cuerdo puesto a su consideración. </w:t>
      </w:r>
    </w:p>
    <w:p w14:paraId="21410149" w14:textId="77777777" w:rsidR="00B628DF" w:rsidRDefault="00B628DF" w:rsidP="00B628DF">
      <w:pPr>
        <w:pStyle w:val="Prrafodelista"/>
        <w:ind w:left="0"/>
        <w:jc w:val="both"/>
        <w:rPr>
          <w:rFonts w:ascii="Abadi" w:hAnsi="Abadi"/>
          <w:sz w:val="21"/>
          <w:szCs w:val="21"/>
        </w:rPr>
      </w:pPr>
    </w:p>
    <w:p w14:paraId="04D48C7D" w14:textId="77777777" w:rsidR="006A70B4" w:rsidRDefault="00B628DF" w:rsidP="0063048D">
      <w:pPr>
        <w:pStyle w:val="Prrafodelista"/>
        <w:ind w:left="0" w:firstLine="708"/>
        <w:jc w:val="both"/>
        <w:rPr>
          <w:rFonts w:ascii="Abadi" w:hAnsi="Abadi"/>
          <w:sz w:val="21"/>
          <w:szCs w:val="21"/>
        </w:rPr>
      </w:pPr>
      <w:r w:rsidRPr="00C9480B">
        <w:rPr>
          <w:rFonts w:ascii="Abadi" w:hAnsi="Abadi"/>
          <w:b/>
          <w:bCs/>
          <w:sz w:val="21"/>
          <w:szCs w:val="21"/>
        </w:rPr>
        <w:t>La Presidenta.-</w:t>
      </w:r>
      <w:r>
        <w:rPr>
          <w:rFonts w:ascii="Abadi" w:hAnsi="Abadi"/>
          <w:sz w:val="21"/>
          <w:szCs w:val="21"/>
        </w:rPr>
        <w:t xml:space="preserve"> </w:t>
      </w:r>
      <w:r w:rsidRPr="007906C3">
        <w:rPr>
          <w:rFonts w:ascii="Abadi" w:hAnsi="Abadi"/>
          <w:sz w:val="21"/>
          <w:szCs w:val="21"/>
        </w:rPr>
        <w:t>Adelante</w:t>
      </w:r>
      <w:r>
        <w:rPr>
          <w:rFonts w:ascii="Abadi" w:hAnsi="Abadi"/>
          <w:sz w:val="21"/>
          <w:szCs w:val="21"/>
        </w:rPr>
        <w:t>,  adelante di</w:t>
      </w:r>
      <w:r w:rsidRPr="007906C3">
        <w:rPr>
          <w:rFonts w:ascii="Abadi" w:hAnsi="Abadi"/>
          <w:sz w:val="21"/>
          <w:szCs w:val="21"/>
        </w:rPr>
        <w:t xml:space="preserve">putada </w:t>
      </w:r>
      <w:r w:rsidRPr="00C9480B">
        <w:rPr>
          <w:rFonts w:ascii="Abadi" w:hAnsi="Abadi"/>
          <w:b/>
          <w:bCs/>
          <w:sz w:val="21"/>
          <w:szCs w:val="21"/>
        </w:rPr>
        <w:t>Yulma</w:t>
      </w:r>
      <w:r w:rsidR="006A70B4">
        <w:rPr>
          <w:rFonts w:ascii="Abadi" w:hAnsi="Abadi"/>
          <w:b/>
          <w:bCs/>
          <w:sz w:val="21"/>
          <w:szCs w:val="21"/>
        </w:rPr>
        <w:t>.</w:t>
      </w:r>
      <w:r>
        <w:rPr>
          <w:rFonts w:ascii="Abadi" w:hAnsi="Abadi"/>
          <w:sz w:val="21"/>
          <w:szCs w:val="21"/>
        </w:rPr>
        <w:t xml:space="preserve"> </w:t>
      </w:r>
    </w:p>
    <w:p w14:paraId="48B32914" w14:textId="77777777" w:rsidR="006A70B4" w:rsidRDefault="006A70B4" w:rsidP="0063048D">
      <w:pPr>
        <w:pStyle w:val="Prrafodelista"/>
        <w:ind w:left="0" w:firstLine="708"/>
        <w:jc w:val="both"/>
        <w:rPr>
          <w:rFonts w:ascii="Abadi" w:hAnsi="Abadi"/>
          <w:sz w:val="21"/>
          <w:szCs w:val="21"/>
        </w:rPr>
      </w:pPr>
    </w:p>
    <w:p w14:paraId="55DB1B85" w14:textId="5E29B474" w:rsidR="00B628DF" w:rsidRDefault="006A70B4" w:rsidP="0063048D">
      <w:pPr>
        <w:pStyle w:val="Prrafodelista"/>
        <w:ind w:left="0" w:firstLine="708"/>
        <w:jc w:val="both"/>
        <w:rPr>
          <w:rFonts w:ascii="Abadi" w:hAnsi="Abadi"/>
          <w:sz w:val="21"/>
          <w:szCs w:val="21"/>
        </w:rPr>
      </w:pPr>
      <w:r w:rsidRPr="006A70B4">
        <w:rPr>
          <w:rFonts w:ascii="Abadi" w:hAnsi="Abadi"/>
          <w:b/>
          <w:bCs/>
          <w:sz w:val="21"/>
          <w:szCs w:val="21"/>
        </w:rPr>
        <w:t>Diputada Yulma Rocha Aguilar</w:t>
      </w:r>
      <w:r>
        <w:rPr>
          <w:rFonts w:ascii="Abadi" w:hAnsi="Abadi"/>
          <w:sz w:val="21"/>
          <w:szCs w:val="21"/>
        </w:rPr>
        <w:t>,</w:t>
      </w:r>
      <w:r w:rsidR="00B628DF">
        <w:rPr>
          <w:rFonts w:ascii="Abadi" w:hAnsi="Abadi"/>
          <w:sz w:val="21"/>
          <w:szCs w:val="21"/>
        </w:rPr>
        <w:t xml:space="preserve"> s</w:t>
      </w:r>
      <w:r w:rsidR="00B628DF" w:rsidRPr="007906C3">
        <w:rPr>
          <w:rFonts w:ascii="Abadi" w:hAnsi="Abadi"/>
          <w:sz w:val="21"/>
          <w:szCs w:val="21"/>
        </w:rPr>
        <w:t>i solamente para razonar mi voto en contra del presente acuerdo,</w:t>
      </w:r>
      <w:r w:rsidR="00B628DF">
        <w:rPr>
          <w:rFonts w:ascii="Abadi" w:hAnsi="Abadi"/>
          <w:sz w:val="21"/>
          <w:szCs w:val="21"/>
        </w:rPr>
        <w:t xml:space="preserve"> p</w:t>
      </w:r>
      <w:r w:rsidR="00B628DF" w:rsidRPr="007906C3">
        <w:rPr>
          <w:rFonts w:ascii="Abadi" w:hAnsi="Abadi"/>
          <w:sz w:val="21"/>
          <w:szCs w:val="21"/>
        </w:rPr>
        <w:t>residenta por dos razones</w:t>
      </w:r>
      <w:r w:rsidR="00B628DF">
        <w:rPr>
          <w:rFonts w:ascii="Abadi" w:hAnsi="Abadi"/>
          <w:sz w:val="21"/>
          <w:szCs w:val="21"/>
        </w:rPr>
        <w:t>.</w:t>
      </w:r>
    </w:p>
    <w:p w14:paraId="00FCADD8" w14:textId="78A5F9ED" w:rsidR="006A70B4" w:rsidRDefault="006A70B4" w:rsidP="0063048D">
      <w:pPr>
        <w:pStyle w:val="Prrafodelista"/>
        <w:ind w:left="0" w:firstLine="708"/>
        <w:jc w:val="both"/>
        <w:rPr>
          <w:rFonts w:ascii="Abadi" w:hAnsi="Abadi"/>
          <w:sz w:val="21"/>
          <w:szCs w:val="21"/>
        </w:rPr>
      </w:pPr>
    </w:p>
    <w:p w14:paraId="1271FDBA" w14:textId="0A0B450A" w:rsidR="006A70B4" w:rsidRDefault="006A70B4" w:rsidP="0063048D">
      <w:pPr>
        <w:pStyle w:val="Prrafodelista"/>
        <w:ind w:left="0" w:firstLine="708"/>
        <w:jc w:val="both"/>
        <w:rPr>
          <w:rFonts w:ascii="Abadi" w:hAnsi="Abadi"/>
          <w:sz w:val="21"/>
          <w:szCs w:val="21"/>
        </w:rPr>
      </w:pPr>
      <w:r>
        <w:rPr>
          <w:noProof/>
        </w:rPr>
        <w:drawing>
          <wp:anchor distT="0" distB="0" distL="114300" distR="114300" simplePos="0" relativeHeight="251688960" behindDoc="1" locked="0" layoutInCell="1" allowOverlap="1" wp14:anchorId="5FD07978" wp14:editId="45622F3F">
            <wp:simplePos x="0" y="0"/>
            <wp:positionH relativeFrom="margin">
              <wp:posOffset>4177079</wp:posOffset>
            </wp:positionH>
            <wp:positionV relativeFrom="paragraph">
              <wp:posOffset>33412</wp:posOffset>
            </wp:positionV>
            <wp:extent cx="1490980" cy="837565"/>
            <wp:effectExtent l="114300" t="76200" r="71120" b="534035"/>
            <wp:wrapTight wrapText="bothSides">
              <wp:wrapPolygon edited="0">
                <wp:start x="828" y="-1965"/>
                <wp:lineTo x="-1656" y="-983"/>
                <wp:lineTo x="-1656" y="30459"/>
                <wp:lineTo x="-828" y="34881"/>
                <wp:lineTo x="22078" y="34881"/>
                <wp:lineTo x="22354" y="6878"/>
                <wp:lineTo x="20147" y="-491"/>
                <wp:lineTo x="19871" y="-1965"/>
                <wp:lineTo x="828" y="-1965"/>
              </wp:wrapPolygon>
            </wp:wrapTight>
            <wp:docPr id="16" name="Imagen 16"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eams&#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0980" cy="83756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3C736F6" w14:textId="1AC83FD4" w:rsidR="006A70B4" w:rsidRDefault="006A70B4" w:rsidP="0063048D">
      <w:pPr>
        <w:pStyle w:val="Prrafodelista"/>
        <w:ind w:left="0" w:firstLine="708"/>
        <w:jc w:val="both"/>
        <w:rPr>
          <w:rFonts w:ascii="Abadi" w:hAnsi="Abadi"/>
          <w:sz w:val="21"/>
          <w:szCs w:val="21"/>
        </w:rPr>
      </w:pPr>
    </w:p>
    <w:p w14:paraId="15C8B390" w14:textId="3983A2DA" w:rsidR="006A70B4" w:rsidRDefault="006A70B4" w:rsidP="0063048D">
      <w:pPr>
        <w:pStyle w:val="Prrafodelista"/>
        <w:ind w:left="0" w:firstLine="708"/>
        <w:jc w:val="both"/>
        <w:rPr>
          <w:rFonts w:ascii="Abadi" w:hAnsi="Abadi"/>
          <w:sz w:val="21"/>
          <w:szCs w:val="21"/>
        </w:rPr>
      </w:pPr>
    </w:p>
    <w:p w14:paraId="51BB9A87" w14:textId="77777777" w:rsidR="00B628DF" w:rsidRDefault="00B628DF" w:rsidP="00B628DF">
      <w:pPr>
        <w:pStyle w:val="Prrafodelista"/>
        <w:ind w:left="0"/>
        <w:jc w:val="both"/>
        <w:rPr>
          <w:rFonts w:ascii="Abadi" w:hAnsi="Abadi"/>
          <w:sz w:val="21"/>
          <w:szCs w:val="21"/>
        </w:rPr>
      </w:pPr>
    </w:p>
    <w:p w14:paraId="393147E2" w14:textId="77777777" w:rsidR="006A70B4" w:rsidRDefault="006A70B4" w:rsidP="00B628DF">
      <w:pPr>
        <w:pStyle w:val="Prrafodelista"/>
        <w:ind w:left="0"/>
        <w:jc w:val="both"/>
        <w:rPr>
          <w:rFonts w:ascii="Abadi" w:hAnsi="Abadi"/>
          <w:sz w:val="21"/>
          <w:szCs w:val="21"/>
        </w:rPr>
      </w:pPr>
    </w:p>
    <w:p w14:paraId="287B56BF" w14:textId="77777777" w:rsidR="006A70B4" w:rsidRDefault="006A70B4" w:rsidP="00B628DF">
      <w:pPr>
        <w:pStyle w:val="Prrafodelista"/>
        <w:ind w:left="0"/>
        <w:jc w:val="both"/>
        <w:rPr>
          <w:rFonts w:ascii="Abadi" w:hAnsi="Abadi"/>
          <w:sz w:val="21"/>
          <w:szCs w:val="21"/>
        </w:rPr>
      </w:pPr>
    </w:p>
    <w:p w14:paraId="214BCAF0" w14:textId="77777777" w:rsidR="006A70B4" w:rsidRDefault="006A70B4" w:rsidP="00B628DF">
      <w:pPr>
        <w:pStyle w:val="Prrafodelista"/>
        <w:ind w:left="0"/>
        <w:jc w:val="both"/>
        <w:rPr>
          <w:rFonts w:ascii="Abadi" w:hAnsi="Abadi"/>
          <w:sz w:val="21"/>
          <w:szCs w:val="21"/>
        </w:rPr>
      </w:pPr>
    </w:p>
    <w:p w14:paraId="03632B0E" w14:textId="5658DD62" w:rsidR="006A70B4" w:rsidRDefault="006A70B4" w:rsidP="006A70B4">
      <w:pPr>
        <w:pStyle w:val="Prrafodelista"/>
        <w:ind w:left="0"/>
        <w:jc w:val="center"/>
        <w:rPr>
          <w:rFonts w:ascii="Abadi" w:hAnsi="Abadi"/>
          <w:b/>
          <w:bCs/>
          <w:sz w:val="21"/>
          <w:szCs w:val="21"/>
        </w:rPr>
      </w:pPr>
      <w:r w:rsidRPr="006A70B4">
        <w:rPr>
          <w:rFonts w:ascii="Abadi" w:hAnsi="Abadi"/>
          <w:b/>
          <w:bCs/>
          <w:sz w:val="21"/>
          <w:szCs w:val="21"/>
        </w:rPr>
        <w:t>(Intervención)</w:t>
      </w:r>
    </w:p>
    <w:p w14:paraId="2A31EA0B" w14:textId="77777777" w:rsidR="006A70B4" w:rsidRPr="006A70B4" w:rsidRDefault="006A70B4" w:rsidP="006A70B4">
      <w:pPr>
        <w:pStyle w:val="Prrafodelista"/>
        <w:ind w:left="0"/>
        <w:jc w:val="center"/>
        <w:rPr>
          <w:rFonts w:ascii="Abadi" w:hAnsi="Abadi"/>
          <w:b/>
          <w:bCs/>
          <w:sz w:val="21"/>
          <w:szCs w:val="21"/>
        </w:rPr>
      </w:pPr>
    </w:p>
    <w:p w14:paraId="25240563" w14:textId="73B50A90" w:rsidR="00B628DF" w:rsidRDefault="00B628DF" w:rsidP="00B628DF">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La primera</w:t>
      </w:r>
      <w:r>
        <w:rPr>
          <w:rFonts w:ascii="Abadi" w:hAnsi="Abadi"/>
          <w:sz w:val="21"/>
          <w:szCs w:val="21"/>
        </w:rPr>
        <w:t>,</w:t>
      </w:r>
      <w:r w:rsidRPr="007906C3">
        <w:rPr>
          <w:rFonts w:ascii="Abadi" w:hAnsi="Abadi"/>
          <w:sz w:val="21"/>
          <w:szCs w:val="21"/>
        </w:rPr>
        <w:t xml:space="preserve"> </w:t>
      </w:r>
      <w:r>
        <w:rPr>
          <w:rFonts w:ascii="Abadi" w:hAnsi="Abadi"/>
          <w:sz w:val="21"/>
          <w:szCs w:val="21"/>
        </w:rPr>
        <w:t>c</w:t>
      </w:r>
      <w:r w:rsidRPr="007906C3">
        <w:rPr>
          <w:rFonts w:ascii="Abadi" w:hAnsi="Abadi"/>
          <w:sz w:val="21"/>
          <w:szCs w:val="21"/>
        </w:rPr>
        <w:t>reo que tenía que haber venido</w:t>
      </w:r>
      <w:r>
        <w:rPr>
          <w:rFonts w:ascii="Abadi" w:hAnsi="Abadi"/>
          <w:sz w:val="21"/>
          <w:szCs w:val="21"/>
        </w:rPr>
        <w:t xml:space="preserve">, esta </w:t>
      </w:r>
      <w:r w:rsidRPr="007906C3">
        <w:rPr>
          <w:rFonts w:ascii="Abadi" w:hAnsi="Abadi"/>
          <w:sz w:val="21"/>
          <w:szCs w:val="21"/>
        </w:rPr>
        <w:t xml:space="preserve">solicitud de los sujetos obligados, no de este </w:t>
      </w:r>
      <w:r>
        <w:rPr>
          <w:rFonts w:ascii="Abadi" w:hAnsi="Abadi"/>
          <w:sz w:val="21"/>
          <w:szCs w:val="21"/>
        </w:rPr>
        <w:t>C</w:t>
      </w:r>
      <w:r w:rsidRPr="007906C3">
        <w:rPr>
          <w:rFonts w:ascii="Abadi" w:hAnsi="Abadi"/>
          <w:sz w:val="21"/>
          <w:szCs w:val="21"/>
        </w:rPr>
        <w:t xml:space="preserve">ongreso, debería de ser la solicitud del </w:t>
      </w:r>
      <w:r>
        <w:rPr>
          <w:rFonts w:ascii="Abadi" w:hAnsi="Abadi"/>
          <w:sz w:val="21"/>
          <w:szCs w:val="21"/>
        </w:rPr>
        <w:t>G</w:t>
      </w:r>
      <w:r w:rsidRPr="007906C3">
        <w:rPr>
          <w:rFonts w:ascii="Abadi" w:hAnsi="Abadi"/>
          <w:sz w:val="21"/>
          <w:szCs w:val="21"/>
        </w:rPr>
        <w:t xml:space="preserve">obernador y del </w:t>
      </w:r>
      <w:r>
        <w:rPr>
          <w:rFonts w:ascii="Abadi" w:hAnsi="Abadi"/>
          <w:sz w:val="21"/>
          <w:szCs w:val="21"/>
        </w:rPr>
        <w:t>Fi</w:t>
      </w:r>
      <w:r w:rsidRPr="007906C3">
        <w:rPr>
          <w:rFonts w:ascii="Abadi" w:hAnsi="Abadi"/>
          <w:sz w:val="21"/>
          <w:szCs w:val="21"/>
        </w:rPr>
        <w:t xml:space="preserve">scal el hecho de su intención de presentar en un día distinto </w:t>
      </w:r>
      <w:r>
        <w:rPr>
          <w:rFonts w:ascii="Abadi" w:hAnsi="Abadi"/>
          <w:sz w:val="21"/>
          <w:szCs w:val="21"/>
        </w:rPr>
        <w:t xml:space="preserve">a </w:t>
      </w:r>
      <w:r w:rsidRPr="007906C3">
        <w:rPr>
          <w:rFonts w:ascii="Abadi" w:hAnsi="Abadi"/>
          <w:sz w:val="21"/>
          <w:szCs w:val="21"/>
        </w:rPr>
        <w:t>su informe</w:t>
      </w:r>
      <w:r>
        <w:rPr>
          <w:rFonts w:ascii="Abadi" w:hAnsi="Abadi"/>
          <w:sz w:val="21"/>
          <w:szCs w:val="21"/>
        </w:rPr>
        <w:t xml:space="preserve">, y; </w:t>
      </w:r>
    </w:p>
    <w:p w14:paraId="71EF605B" w14:textId="77777777" w:rsidR="00B628DF" w:rsidRDefault="00B628DF" w:rsidP="00B628DF">
      <w:pPr>
        <w:pStyle w:val="Prrafodelista"/>
        <w:ind w:left="0"/>
        <w:jc w:val="both"/>
        <w:rPr>
          <w:rFonts w:ascii="Abadi" w:hAnsi="Abadi"/>
          <w:sz w:val="21"/>
          <w:szCs w:val="21"/>
        </w:rPr>
      </w:pPr>
    </w:p>
    <w:p w14:paraId="07508882" w14:textId="77777777" w:rsidR="00B628DF" w:rsidRDefault="00B628DF" w:rsidP="00B628DF">
      <w:pPr>
        <w:pStyle w:val="Prrafodelista"/>
        <w:ind w:left="0"/>
        <w:jc w:val="both"/>
        <w:rPr>
          <w:rFonts w:ascii="Abadi" w:hAnsi="Abadi"/>
          <w:sz w:val="21"/>
          <w:szCs w:val="21"/>
        </w:rPr>
      </w:pPr>
      <w:r>
        <w:rPr>
          <w:rFonts w:ascii="Abadi" w:hAnsi="Abadi"/>
          <w:sz w:val="21"/>
          <w:szCs w:val="21"/>
        </w:rPr>
        <w:t>-S</w:t>
      </w:r>
      <w:r w:rsidRPr="007906C3">
        <w:rPr>
          <w:rFonts w:ascii="Abadi" w:hAnsi="Abadi"/>
          <w:sz w:val="21"/>
          <w:szCs w:val="21"/>
        </w:rPr>
        <w:t xml:space="preserve">egundo, porque considero que la presentación del documento que informa en este caso sobre el </w:t>
      </w:r>
      <w:r>
        <w:rPr>
          <w:rFonts w:ascii="Abadi" w:hAnsi="Abadi"/>
          <w:sz w:val="21"/>
          <w:szCs w:val="21"/>
        </w:rPr>
        <w:t>e</w:t>
      </w:r>
      <w:r w:rsidRPr="007906C3">
        <w:rPr>
          <w:rFonts w:ascii="Abadi" w:hAnsi="Abadi"/>
          <w:sz w:val="21"/>
          <w:szCs w:val="21"/>
        </w:rPr>
        <w:t xml:space="preserve">stado que guarda la Administración Pública del Estado, el hecho de la presentación, el documento presentado no contra la </w:t>
      </w:r>
      <w:r>
        <w:rPr>
          <w:rFonts w:ascii="Abadi" w:hAnsi="Abadi"/>
          <w:sz w:val="21"/>
          <w:szCs w:val="21"/>
        </w:rPr>
        <w:t>Veda</w:t>
      </w:r>
      <w:r w:rsidRPr="007906C3">
        <w:rPr>
          <w:rFonts w:ascii="Abadi" w:hAnsi="Abadi"/>
          <w:sz w:val="21"/>
          <w:szCs w:val="21"/>
        </w:rPr>
        <w:t xml:space="preserve"> </w:t>
      </w:r>
      <w:r>
        <w:rPr>
          <w:rFonts w:ascii="Abadi" w:hAnsi="Abadi"/>
          <w:sz w:val="21"/>
          <w:szCs w:val="21"/>
        </w:rPr>
        <w:t>E</w:t>
      </w:r>
      <w:r w:rsidRPr="007906C3">
        <w:rPr>
          <w:rFonts w:ascii="Abadi" w:hAnsi="Abadi"/>
          <w:sz w:val="21"/>
          <w:szCs w:val="21"/>
        </w:rPr>
        <w:t>lectoral</w:t>
      </w:r>
      <w:r>
        <w:rPr>
          <w:rFonts w:ascii="Abadi" w:hAnsi="Abadi"/>
          <w:sz w:val="21"/>
          <w:szCs w:val="21"/>
        </w:rPr>
        <w:t xml:space="preserve">, lo </w:t>
      </w:r>
      <w:r w:rsidRPr="007906C3">
        <w:rPr>
          <w:rFonts w:ascii="Abadi" w:hAnsi="Abadi"/>
          <w:sz w:val="21"/>
          <w:szCs w:val="21"/>
        </w:rPr>
        <w:t xml:space="preserve">que pudo haber sucedido era que el ejercicio interno </w:t>
      </w:r>
      <w:r>
        <w:rPr>
          <w:rFonts w:ascii="Abadi" w:hAnsi="Abadi"/>
          <w:sz w:val="21"/>
          <w:szCs w:val="21"/>
        </w:rPr>
        <w:t xml:space="preserve">de </w:t>
      </w:r>
      <w:r w:rsidRPr="007906C3">
        <w:rPr>
          <w:rFonts w:ascii="Abadi" w:hAnsi="Abadi"/>
          <w:sz w:val="21"/>
          <w:szCs w:val="21"/>
        </w:rPr>
        <w:t>desglosar el informe sí fuera en una fecha posterior a través</w:t>
      </w:r>
      <w:r>
        <w:rPr>
          <w:rFonts w:ascii="Abadi" w:hAnsi="Abadi"/>
          <w:sz w:val="21"/>
          <w:szCs w:val="21"/>
        </w:rPr>
        <w:t>,</w:t>
      </w:r>
      <w:r w:rsidRPr="007906C3">
        <w:rPr>
          <w:rFonts w:ascii="Abadi" w:hAnsi="Abadi"/>
          <w:sz w:val="21"/>
          <w:szCs w:val="21"/>
        </w:rPr>
        <w:t xml:space="preserve"> efectivamente de un acuerdo. </w:t>
      </w:r>
    </w:p>
    <w:p w14:paraId="3791AA09" w14:textId="77777777" w:rsidR="00B628DF" w:rsidRDefault="00B628DF" w:rsidP="00B628DF">
      <w:pPr>
        <w:pStyle w:val="Prrafodelista"/>
        <w:ind w:left="0"/>
        <w:jc w:val="both"/>
        <w:rPr>
          <w:rFonts w:ascii="Abadi" w:hAnsi="Abadi"/>
          <w:sz w:val="21"/>
          <w:szCs w:val="21"/>
        </w:rPr>
      </w:pPr>
    </w:p>
    <w:p w14:paraId="6A34E7B2" w14:textId="55855CEE" w:rsidR="00B628DF" w:rsidRDefault="0063048D" w:rsidP="00B628DF">
      <w:pPr>
        <w:pStyle w:val="Prrafodelista"/>
        <w:ind w:left="0"/>
        <w:jc w:val="both"/>
        <w:rPr>
          <w:rFonts w:ascii="Abadi" w:hAnsi="Abadi"/>
          <w:sz w:val="21"/>
          <w:szCs w:val="21"/>
        </w:rPr>
      </w:pPr>
      <w:r>
        <w:rPr>
          <w:rFonts w:ascii="Abadi" w:hAnsi="Abadi"/>
          <w:sz w:val="21"/>
          <w:szCs w:val="21"/>
        </w:rPr>
        <w:t>-</w:t>
      </w:r>
      <w:r w:rsidR="00B628DF" w:rsidRPr="007906C3">
        <w:rPr>
          <w:rFonts w:ascii="Abadi" w:hAnsi="Abadi"/>
          <w:sz w:val="21"/>
          <w:szCs w:val="21"/>
        </w:rPr>
        <w:t xml:space="preserve">Entonces lo que consideró es que se está buscando garantizar los días que le permite la ley al </w:t>
      </w:r>
      <w:r w:rsidR="00B628DF">
        <w:rPr>
          <w:rFonts w:ascii="Abadi" w:hAnsi="Abadi"/>
          <w:sz w:val="21"/>
          <w:szCs w:val="21"/>
        </w:rPr>
        <w:t>G</w:t>
      </w:r>
      <w:r w:rsidR="00B628DF" w:rsidRPr="007906C3">
        <w:rPr>
          <w:rFonts w:ascii="Abadi" w:hAnsi="Abadi"/>
          <w:sz w:val="21"/>
          <w:szCs w:val="21"/>
        </w:rPr>
        <w:t>obernador</w:t>
      </w:r>
      <w:r w:rsidR="00B628DF">
        <w:rPr>
          <w:rFonts w:ascii="Abadi" w:hAnsi="Abadi"/>
          <w:sz w:val="21"/>
          <w:szCs w:val="21"/>
        </w:rPr>
        <w:t>, ha</w:t>
      </w:r>
      <w:r w:rsidR="00B628DF" w:rsidRPr="007906C3">
        <w:rPr>
          <w:rFonts w:ascii="Abadi" w:hAnsi="Abadi"/>
          <w:sz w:val="21"/>
          <w:szCs w:val="21"/>
        </w:rPr>
        <w:t xml:space="preserve">cer una promoción más que del </w:t>
      </w:r>
      <w:r w:rsidR="00B628DF">
        <w:rPr>
          <w:rFonts w:ascii="Abadi" w:hAnsi="Abadi"/>
          <w:sz w:val="21"/>
          <w:szCs w:val="21"/>
        </w:rPr>
        <w:t>e</w:t>
      </w:r>
      <w:r w:rsidR="00B628DF" w:rsidRPr="007906C3">
        <w:rPr>
          <w:rFonts w:ascii="Abadi" w:hAnsi="Abadi"/>
          <w:sz w:val="21"/>
          <w:szCs w:val="21"/>
        </w:rPr>
        <w:t xml:space="preserve">stado que guarda la </w:t>
      </w:r>
      <w:r w:rsidR="00B628DF">
        <w:rPr>
          <w:rFonts w:ascii="Abadi" w:hAnsi="Abadi"/>
          <w:sz w:val="21"/>
          <w:szCs w:val="21"/>
        </w:rPr>
        <w:t>A</w:t>
      </w:r>
      <w:r w:rsidR="00B628DF" w:rsidRPr="007906C3">
        <w:rPr>
          <w:rFonts w:ascii="Abadi" w:hAnsi="Abadi"/>
          <w:sz w:val="21"/>
          <w:szCs w:val="21"/>
        </w:rPr>
        <w:t xml:space="preserve">dministración </w:t>
      </w:r>
      <w:r w:rsidR="00B628DF">
        <w:rPr>
          <w:rFonts w:ascii="Abadi" w:hAnsi="Abadi"/>
          <w:sz w:val="21"/>
          <w:szCs w:val="21"/>
        </w:rPr>
        <w:t>P</w:t>
      </w:r>
      <w:r w:rsidR="00B628DF" w:rsidRPr="007906C3">
        <w:rPr>
          <w:rFonts w:ascii="Abadi" w:hAnsi="Abadi"/>
          <w:sz w:val="21"/>
          <w:szCs w:val="21"/>
        </w:rPr>
        <w:t>ública</w:t>
      </w:r>
      <w:r w:rsidR="00B628DF">
        <w:rPr>
          <w:rFonts w:ascii="Abadi" w:hAnsi="Abadi"/>
          <w:sz w:val="21"/>
          <w:szCs w:val="21"/>
        </w:rPr>
        <w:t>, u</w:t>
      </w:r>
      <w:r w:rsidR="00B628DF" w:rsidRPr="007906C3">
        <w:rPr>
          <w:rFonts w:ascii="Abadi" w:hAnsi="Abadi"/>
          <w:sz w:val="21"/>
          <w:szCs w:val="21"/>
        </w:rPr>
        <w:t>na promoción personalizada</w:t>
      </w:r>
      <w:r w:rsidR="00B628DF">
        <w:rPr>
          <w:rFonts w:ascii="Abadi" w:hAnsi="Abadi"/>
          <w:sz w:val="21"/>
          <w:szCs w:val="21"/>
        </w:rPr>
        <w:t>.</w:t>
      </w:r>
    </w:p>
    <w:p w14:paraId="0AA97BFF" w14:textId="77777777" w:rsidR="00B628DF" w:rsidRDefault="00B628DF" w:rsidP="00B628DF">
      <w:pPr>
        <w:pStyle w:val="Prrafodelista"/>
        <w:ind w:left="0"/>
        <w:jc w:val="both"/>
        <w:rPr>
          <w:rFonts w:ascii="Abadi" w:hAnsi="Abadi"/>
          <w:sz w:val="21"/>
          <w:szCs w:val="21"/>
        </w:rPr>
      </w:pPr>
    </w:p>
    <w:p w14:paraId="2306A16E" w14:textId="54CF01B9" w:rsidR="00B628DF" w:rsidRDefault="00B628DF" w:rsidP="00B628DF">
      <w:pPr>
        <w:pStyle w:val="Prrafodelista"/>
        <w:ind w:left="0"/>
        <w:jc w:val="both"/>
        <w:rPr>
          <w:rFonts w:ascii="Abadi" w:hAnsi="Abadi"/>
          <w:sz w:val="21"/>
          <w:szCs w:val="21"/>
        </w:rPr>
      </w:pPr>
      <w:r>
        <w:rPr>
          <w:rFonts w:ascii="Abadi" w:hAnsi="Abadi"/>
          <w:sz w:val="21"/>
          <w:szCs w:val="21"/>
        </w:rPr>
        <w:t>E</w:t>
      </w:r>
      <w:r w:rsidRPr="007906C3">
        <w:rPr>
          <w:rFonts w:ascii="Abadi" w:hAnsi="Abadi"/>
          <w:sz w:val="21"/>
          <w:szCs w:val="21"/>
        </w:rPr>
        <w:t xml:space="preserve">s cuánto </w:t>
      </w:r>
      <w:r>
        <w:rPr>
          <w:rFonts w:ascii="Abadi" w:hAnsi="Abadi"/>
          <w:sz w:val="21"/>
          <w:szCs w:val="21"/>
        </w:rPr>
        <w:t>presidenta.</w:t>
      </w:r>
    </w:p>
    <w:p w14:paraId="2481E782" w14:textId="269B1CC7" w:rsidR="007D4AB2" w:rsidRDefault="007D4AB2" w:rsidP="00B628DF">
      <w:pPr>
        <w:pStyle w:val="Prrafodelista"/>
        <w:ind w:left="0"/>
        <w:jc w:val="both"/>
        <w:rPr>
          <w:rFonts w:ascii="Abadi" w:hAnsi="Abadi"/>
          <w:sz w:val="21"/>
          <w:szCs w:val="21"/>
        </w:rPr>
      </w:pPr>
    </w:p>
    <w:p w14:paraId="022894B9" w14:textId="77777777" w:rsidR="007D4AB2" w:rsidRDefault="007D4AB2" w:rsidP="007D4AB2">
      <w:pPr>
        <w:pStyle w:val="Prrafodelista"/>
        <w:ind w:left="0" w:firstLine="708"/>
        <w:jc w:val="both"/>
        <w:rPr>
          <w:rFonts w:ascii="Abadi" w:hAnsi="Abadi"/>
          <w:sz w:val="21"/>
          <w:szCs w:val="21"/>
        </w:rPr>
      </w:pPr>
      <w:r w:rsidRPr="00C4502C">
        <w:rPr>
          <w:rFonts w:ascii="Abadi" w:hAnsi="Abadi"/>
          <w:b/>
          <w:bCs/>
          <w:sz w:val="21"/>
          <w:szCs w:val="21"/>
        </w:rPr>
        <w:t>La Presidenta.-</w:t>
      </w:r>
      <w:r>
        <w:rPr>
          <w:rFonts w:ascii="Abadi" w:hAnsi="Abadi"/>
          <w:sz w:val="21"/>
          <w:szCs w:val="21"/>
        </w:rPr>
        <w:t xml:space="preserve"> Gracias diputada</w:t>
      </w:r>
    </w:p>
    <w:p w14:paraId="69DE346D" w14:textId="77777777" w:rsidR="007D4AB2" w:rsidRDefault="007D4AB2" w:rsidP="007D4AB2">
      <w:pPr>
        <w:pStyle w:val="Prrafodelista"/>
        <w:ind w:left="0"/>
        <w:jc w:val="both"/>
        <w:rPr>
          <w:rFonts w:ascii="Abadi" w:hAnsi="Abadi"/>
          <w:sz w:val="21"/>
          <w:szCs w:val="21"/>
        </w:rPr>
      </w:pPr>
    </w:p>
    <w:p w14:paraId="0C8E34C9" w14:textId="77777777" w:rsidR="007D4AB2" w:rsidRDefault="007D4AB2" w:rsidP="007D4AB2">
      <w:pPr>
        <w:pStyle w:val="Prrafodelista"/>
        <w:ind w:left="0" w:firstLine="708"/>
        <w:jc w:val="both"/>
        <w:rPr>
          <w:rFonts w:ascii="Abadi" w:hAnsi="Abadi"/>
          <w:sz w:val="21"/>
          <w:szCs w:val="21"/>
        </w:rPr>
      </w:pPr>
      <w:r w:rsidRPr="00A600FC">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 Diputado José Alfonso Borja Pimentel</w:t>
      </w:r>
      <w:r>
        <w:rPr>
          <w:rFonts w:ascii="Abadi" w:hAnsi="Abadi"/>
          <w:sz w:val="21"/>
          <w:szCs w:val="21"/>
        </w:rPr>
        <w:t>, e</w:t>
      </w:r>
      <w:r w:rsidRPr="007906C3">
        <w:rPr>
          <w:rFonts w:ascii="Abadi" w:hAnsi="Abadi"/>
          <w:sz w:val="21"/>
          <w:szCs w:val="21"/>
        </w:rPr>
        <w:t>l sentido de su voto cuál es</w:t>
      </w:r>
      <w:r>
        <w:rPr>
          <w:rFonts w:ascii="Abadi" w:hAnsi="Abadi"/>
          <w:sz w:val="21"/>
          <w:szCs w:val="21"/>
        </w:rPr>
        <w:t>?</w:t>
      </w:r>
      <w:r w:rsidRPr="007906C3">
        <w:rPr>
          <w:rFonts w:ascii="Abadi" w:hAnsi="Abadi"/>
          <w:sz w:val="21"/>
          <w:szCs w:val="21"/>
        </w:rPr>
        <w:t xml:space="preserve"> a favor </w:t>
      </w:r>
      <w:r>
        <w:rPr>
          <w:rFonts w:ascii="Abadi" w:hAnsi="Abadi"/>
          <w:sz w:val="21"/>
          <w:szCs w:val="21"/>
        </w:rPr>
        <w:t>diputada.</w:t>
      </w:r>
    </w:p>
    <w:p w14:paraId="468BBED0" w14:textId="77777777" w:rsidR="007D4AB2" w:rsidRDefault="007D4AB2" w:rsidP="007D4AB2">
      <w:pPr>
        <w:pStyle w:val="Prrafodelista"/>
        <w:ind w:left="0"/>
        <w:jc w:val="both"/>
        <w:rPr>
          <w:rFonts w:ascii="Abadi" w:hAnsi="Abadi"/>
          <w:sz w:val="21"/>
          <w:szCs w:val="21"/>
        </w:rPr>
      </w:pPr>
    </w:p>
    <w:p w14:paraId="7A240973" w14:textId="77777777" w:rsidR="007D4AB2" w:rsidRDefault="007D4AB2" w:rsidP="007D4AB2">
      <w:pPr>
        <w:pStyle w:val="Prrafodelista"/>
        <w:ind w:left="0" w:firstLine="708"/>
        <w:jc w:val="both"/>
        <w:rPr>
          <w:rFonts w:ascii="Abadi" w:hAnsi="Abadi"/>
          <w:sz w:val="21"/>
          <w:szCs w:val="21"/>
        </w:rPr>
      </w:pPr>
      <w:r w:rsidRPr="00A600FC">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Gracias. </w:t>
      </w:r>
    </w:p>
    <w:p w14:paraId="538B8374" w14:textId="77777777" w:rsidR="007D4AB2" w:rsidRDefault="007D4AB2" w:rsidP="007D4AB2">
      <w:pPr>
        <w:pStyle w:val="Prrafodelista"/>
        <w:ind w:left="0"/>
        <w:jc w:val="both"/>
        <w:rPr>
          <w:rFonts w:ascii="Abadi" w:hAnsi="Abadi"/>
          <w:sz w:val="21"/>
          <w:szCs w:val="21"/>
        </w:rPr>
      </w:pPr>
    </w:p>
    <w:p w14:paraId="2A3ECA97" w14:textId="77777777" w:rsidR="007D4AB2" w:rsidRDefault="007D4AB2" w:rsidP="007D4AB2">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Falta alguna diputada o algún diputado de emitir su voto? </w:t>
      </w:r>
    </w:p>
    <w:p w14:paraId="45EEC757" w14:textId="77777777" w:rsidR="007D4AB2" w:rsidRDefault="007D4AB2" w:rsidP="007D4AB2">
      <w:pPr>
        <w:pStyle w:val="Prrafodelista"/>
        <w:ind w:left="0"/>
        <w:jc w:val="both"/>
        <w:rPr>
          <w:rFonts w:ascii="Abadi" w:hAnsi="Abadi"/>
          <w:sz w:val="21"/>
          <w:szCs w:val="21"/>
        </w:rPr>
      </w:pPr>
    </w:p>
    <w:p w14:paraId="798D4AE5" w14:textId="77777777" w:rsidR="003C3533" w:rsidRDefault="003C3533" w:rsidP="007E4BB0">
      <w:pPr>
        <w:pStyle w:val="Prrafodelista"/>
        <w:ind w:left="0"/>
        <w:jc w:val="center"/>
        <w:rPr>
          <w:rFonts w:ascii="Abadi" w:hAnsi="Abadi"/>
          <w:b/>
          <w:bCs/>
          <w:sz w:val="21"/>
          <w:szCs w:val="21"/>
        </w:rPr>
      </w:pPr>
    </w:p>
    <w:p w14:paraId="73CA1F21" w14:textId="77777777" w:rsidR="003C3533" w:rsidRDefault="003C3533" w:rsidP="007E4BB0">
      <w:pPr>
        <w:pStyle w:val="Prrafodelista"/>
        <w:ind w:left="0"/>
        <w:jc w:val="center"/>
        <w:rPr>
          <w:rFonts w:ascii="Abadi" w:hAnsi="Abadi"/>
          <w:b/>
          <w:bCs/>
          <w:sz w:val="21"/>
          <w:szCs w:val="21"/>
        </w:rPr>
      </w:pPr>
    </w:p>
    <w:p w14:paraId="74622F31" w14:textId="3C7F1EB7" w:rsidR="007D4AB2" w:rsidRDefault="007D4AB2" w:rsidP="007E4BB0">
      <w:pPr>
        <w:pStyle w:val="Prrafodelista"/>
        <w:ind w:left="0"/>
        <w:jc w:val="center"/>
        <w:rPr>
          <w:rFonts w:ascii="Abadi" w:hAnsi="Abadi"/>
          <w:b/>
          <w:bCs/>
          <w:sz w:val="21"/>
          <w:szCs w:val="21"/>
        </w:rPr>
      </w:pPr>
      <w:r w:rsidRPr="00C4502C">
        <w:rPr>
          <w:rFonts w:ascii="Abadi" w:hAnsi="Abadi"/>
          <w:b/>
          <w:bCs/>
          <w:sz w:val="21"/>
          <w:szCs w:val="21"/>
        </w:rPr>
        <w:t>(Se cierra el sistema electrónico)</w:t>
      </w:r>
    </w:p>
    <w:p w14:paraId="3DB1C954" w14:textId="731F910F" w:rsidR="00A43D97" w:rsidRDefault="00A43D97" w:rsidP="007E4BB0">
      <w:pPr>
        <w:pStyle w:val="Prrafodelista"/>
        <w:ind w:left="0"/>
        <w:jc w:val="center"/>
        <w:rPr>
          <w:rFonts w:ascii="Abadi" w:hAnsi="Abadi"/>
          <w:b/>
          <w:bCs/>
          <w:sz w:val="21"/>
          <w:szCs w:val="21"/>
        </w:rPr>
      </w:pPr>
    </w:p>
    <w:p w14:paraId="5FE0592A" w14:textId="46F7A3AC" w:rsidR="00A43D97" w:rsidRDefault="000772E7" w:rsidP="007E4BB0">
      <w:pPr>
        <w:pStyle w:val="Prrafodelista"/>
        <w:ind w:left="0"/>
        <w:jc w:val="center"/>
        <w:rPr>
          <w:rFonts w:ascii="Abadi" w:hAnsi="Abadi"/>
          <w:b/>
          <w:bCs/>
          <w:sz w:val="21"/>
          <w:szCs w:val="21"/>
        </w:rPr>
      </w:pPr>
      <w:r>
        <w:rPr>
          <w:noProof/>
        </w:rPr>
        <w:drawing>
          <wp:anchor distT="0" distB="0" distL="114300" distR="114300" simplePos="0" relativeHeight="251691008" behindDoc="1" locked="0" layoutInCell="1" allowOverlap="1" wp14:anchorId="671B3885" wp14:editId="5AE9D0DE">
            <wp:simplePos x="0" y="0"/>
            <wp:positionH relativeFrom="column">
              <wp:posOffset>598427</wp:posOffset>
            </wp:positionH>
            <wp:positionV relativeFrom="paragraph">
              <wp:posOffset>56564</wp:posOffset>
            </wp:positionV>
            <wp:extent cx="1590675" cy="796290"/>
            <wp:effectExtent l="152400" t="171450" r="371475" b="365760"/>
            <wp:wrapTight wrapText="bothSides">
              <wp:wrapPolygon edited="0">
                <wp:start x="2587" y="-4651"/>
                <wp:lineTo x="-2069" y="-3617"/>
                <wp:lineTo x="-2069" y="23770"/>
                <wp:lineTo x="1035" y="29455"/>
                <wp:lineTo x="2587" y="31005"/>
                <wp:lineTo x="21729" y="31005"/>
                <wp:lineTo x="23540" y="29455"/>
                <wp:lineTo x="26386" y="21703"/>
                <wp:lineTo x="26127" y="3100"/>
                <wp:lineTo x="22764" y="-3617"/>
                <wp:lineTo x="21729" y="-4651"/>
                <wp:lineTo x="2587" y="-4651"/>
              </wp:wrapPolygon>
            </wp:wrapTight>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rotWithShape="1">
                    <a:blip r:embed="rId27" cstate="print">
                      <a:extLst>
                        <a:ext uri="{28A0092B-C50C-407E-A947-70E740481C1C}">
                          <a14:useLocalDpi xmlns:a14="http://schemas.microsoft.com/office/drawing/2010/main" val="0"/>
                        </a:ext>
                      </a:extLst>
                    </a:blip>
                    <a:srcRect t="807" b="6229"/>
                    <a:stretch/>
                  </pic:blipFill>
                  <pic:spPr bwMode="auto">
                    <a:xfrm>
                      <a:off x="0" y="0"/>
                      <a:ext cx="1590675" cy="796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AC6D2" w14:textId="3CBE7DB2" w:rsidR="00A43D97" w:rsidRDefault="00A43D97" w:rsidP="007E4BB0">
      <w:pPr>
        <w:pStyle w:val="Prrafodelista"/>
        <w:ind w:left="0"/>
        <w:jc w:val="center"/>
        <w:rPr>
          <w:rFonts w:ascii="Abadi" w:hAnsi="Abadi"/>
          <w:b/>
          <w:bCs/>
          <w:sz w:val="21"/>
          <w:szCs w:val="21"/>
        </w:rPr>
      </w:pPr>
    </w:p>
    <w:p w14:paraId="047ED1E4" w14:textId="5C082769" w:rsidR="00A43D97" w:rsidRDefault="00A43D97" w:rsidP="007E4BB0">
      <w:pPr>
        <w:pStyle w:val="Prrafodelista"/>
        <w:ind w:left="0"/>
        <w:jc w:val="center"/>
        <w:rPr>
          <w:rFonts w:ascii="Abadi" w:hAnsi="Abadi"/>
          <w:b/>
          <w:bCs/>
          <w:sz w:val="21"/>
          <w:szCs w:val="21"/>
        </w:rPr>
      </w:pPr>
    </w:p>
    <w:p w14:paraId="05D2CDF2" w14:textId="55AD8A1F" w:rsidR="00A43D97" w:rsidRPr="00C4502C" w:rsidRDefault="00A43D97" w:rsidP="007E4BB0">
      <w:pPr>
        <w:pStyle w:val="Prrafodelista"/>
        <w:ind w:left="0"/>
        <w:jc w:val="center"/>
        <w:rPr>
          <w:rFonts w:ascii="Abadi" w:hAnsi="Abadi"/>
          <w:b/>
          <w:bCs/>
          <w:sz w:val="21"/>
          <w:szCs w:val="21"/>
        </w:rPr>
      </w:pPr>
    </w:p>
    <w:p w14:paraId="75B95BCA" w14:textId="52883430" w:rsidR="007D4AB2" w:rsidRDefault="007D4AB2" w:rsidP="007D4AB2">
      <w:pPr>
        <w:pStyle w:val="Prrafodelista"/>
        <w:ind w:left="0"/>
        <w:jc w:val="both"/>
        <w:rPr>
          <w:rFonts w:ascii="Abadi" w:hAnsi="Abadi"/>
          <w:sz w:val="21"/>
          <w:szCs w:val="21"/>
        </w:rPr>
      </w:pPr>
    </w:p>
    <w:p w14:paraId="63035149" w14:textId="77777777" w:rsidR="007D4AB2" w:rsidRDefault="007D4AB2" w:rsidP="007E4BB0">
      <w:pPr>
        <w:pStyle w:val="Prrafodelista"/>
        <w:ind w:left="0" w:firstLine="708"/>
        <w:jc w:val="both"/>
        <w:rPr>
          <w:rFonts w:ascii="Abadi" w:hAnsi="Abadi"/>
          <w:sz w:val="21"/>
          <w:szCs w:val="21"/>
        </w:rPr>
      </w:pPr>
      <w:r w:rsidRPr="00F9089A">
        <w:rPr>
          <w:rFonts w:ascii="Abadi" w:hAnsi="Abadi"/>
          <w:b/>
          <w:bCs/>
          <w:sz w:val="21"/>
          <w:szCs w:val="21"/>
        </w:rPr>
        <w:t>La Secretaria.-</w:t>
      </w:r>
      <w:r>
        <w:rPr>
          <w:rFonts w:ascii="Abadi" w:hAnsi="Abadi"/>
          <w:sz w:val="21"/>
          <w:szCs w:val="21"/>
        </w:rPr>
        <w:t xml:space="preserve"> D</w:t>
      </w:r>
      <w:r w:rsidRPr="007906C3">
        <w:rPr>
          <w:rFonts w:ascii="Abadi" w:hAnsi="Abadi"/>
          <w:sz w:val="21"/>
          <w:szCs w:val="21"/>
        </w:rPr>
        <w:t>iputada president</w:t>
      </w:r>
      <w:r>
        <w:rPr>
          <w:rFonts w:ascii="Abadi" w:hAnsi="Abadi"/>
          <w:sz w:val="21"/>
          <w:szCs w:val="21"/>
        </w:rPr>
        <w:t>a, s</w:t>
      </w:r>
      <w:r w:rsidRPr="007906C3">
        <w:rPr>
          <w:rFonts w:ascii="Abadi" w:hAnsi="Abadi"/>
          <w:sz w:val="21"/>
          <w:szCs w:val="21"/>
        </w:rPr>
        <w:t xml:space="preserve">e registraron </w:t>
      </w:r>
      <w:r>
        <w:rPr>
          <w:rFonts w:ascii="Abadi" w:hAnsi="Abadi"/>
          <w:sz w:val="21"/>
          <w:szCs w:val="21"/>
        </w:rPr>
        <w:t>27 votos a favor y 9 en contra</w:t>
      </w:r>
      <w:r w:rsidRPr="007906C3">
        <w:rPr>
          <w:rFonts w:ascii="Abadi" w:hAnsi="Abadi"/>
          <w:sz w:val="21"/>
          <w:szCs w:val="21"/>
        </w:rPr>
        <w:t xml:space="preserve">. </w:t>
      </w:r>
    </w:p>
    <w:p w14:paraId="115255EF" w14:textId="77777777" w:rsidR="007D4AB2" w:rsidRDefault="007D4AB2" w:rsidP="007D4AB2">
      <w:pPr>
        <w:pStyle w:val="Prrafodelista"/>
        <w:ind w:left="0"/>
        <w:jc w:val="both"/>
        <w:rPr>
          <w:rFonts w:ascii="Abadi" w:hAnsi="Abadi"/>
          <w:sz w:val="21"/>
          <w:szCs w:val="21"/>
        </w:rPr>
      </w:pPr>
    </w:p>
    <w:p w14:paraId="075A21AF" w14:textId="77777777" w:rsidR="00DA6D3C" w:rsidRDefault="007D4AB2" w:rsidP="007E4BB0">
      <w:pPr>
        <w:pStyle w:val="Prrafodelista"/>
        <w:ind w:left="0" w:firstLine="708"/>
        <w:jc w:val="both"/>
        <w:rPr>
          <w:rFonts w:ascii="Abadi" w:hAnsi="Abadi"/>
          <w:sz w:val="21"/>
          <w:szCs w:val="21"/>
        </w:rPr>
      </w:pPr>
      <w:r w:rsidRPr="00151890">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El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cuerdo ha sido aprobado por mayoría de votos</w:t>
      </w:r>
      <w:r>
        <w:rPr>
          <w:rFonts w:ascii="Abadi" w:hAnsi="Abadi"/>
          <w:sz w:val="21"/>
          <w:szCs w:val="21"/>
        </w:rPr>
        <w:t>, e</w:t>
      </w:r>
      <w:r w:rsidRPr="007906C3">
        <w:rPr>
          <w:rFonts w:ascii="Abadi" w:hAnsi="Abadi"/>
          <w:sz w:val="21"/>
          <w:szCs w:val="21"/>
        </w:rPr>
        <w:t>n consecuencia</w:t>
      </w:r>
      <w:r w:rsidR="00DA6D3C">
        <w:rPr>
          <w:rFonts w:ascii="Abadi" w:hAnsi="Abadi"/>
          <w:sz w:val="21"/>
          <w:szCs w:val="21"/>
        </w:rPr>
        <w:t>.</w:t>
      </w:r>
    </w:p>
    <w:p w14:paraId="64314C7E" w14:textId="77777777" w:rsidR="00DA6D3C" w:rsidRDefault="007D4AB2" w:rsidP="007E4BB0">
      <w:pPr>
        <w:pStyle w:val="Prrafodelista"/>
        <w:ind w:left="0" w:firstLine="708"/>
        <w:jc w:val="both"/>
        <w:rPr>
          <w:rFonts w:ascii="Abadi" w:hAnsi="Abadi"/>
          <w:sz w:val="21"/>
          <w:szCs w:val="21"/>
        </w:rPr>
      </w:pPr>
      <w:r w:rsidRPr="007906C3">
        <w:rPr>
          <w:rFonts w:ascii="Abadi" w:hAnsi="Abadi"/>
          <w:sz w:val="21"/>
          <w:szCs w:val="21"/>
        </w:rPr>
        <w:t xml:space="preserve"> </w:t>
      </w:r>
    </w:p>
    <w:p w14:paraId="1EB76155" w14:textId="735FC41D" w:rsidR="007D4AB2" w:rsidRPr="00DA6D3C" w:rsidRDefault="00DA6D3C" w:rsidP="00DA6D3C">
      <w:pPr>
        <w:pStyle w:val="Prrafodelista"/>
        <w:ind w:left="426" w:right="283"/>
        <w:jc w:val="both"/>
        <w:rPr>
          <w:rFonts w:ascii="Abadi" w:hAnsi="Abadi"/>
          <w:b/>
          <w:bCs/>
          <w:i/>
          <w:iCs/>
          <w:sz w:val="21"/>
          <w:szCs w:val="21"/>
          <w:u w:val="single"/>
        </w:rPr>
      </w:pPr>
      <w:r w:rsidRPr="00DA6D3C">
        <w:rPr>
          <w:rFonts w:ascii="Abadi" w:hAnsi="Abadi"/>
          <w:b/>
          <w:bCs/>
          <w:i/>
          <w:iCs/>
          <w:sz w:val="21"/>
          <w:szCs w:val="21"/>
          <w:u w:val="single"/>
        </w:rPr>
        <w:t>R</w:t>
      </w:r>
      <w:r w:rsidR="007D4AB2" w:rsidRPr="00DA6D3C">
        <w:rPr>
          <w:rFonts w:ascii="Abadi" w:hAnsi="Abadi"/>
          <w:b/>
          <w:bCs/>
          <w:i/>
          <w:iCs/>
          <w:sz w:val="21"/>
          <w:szCs w:val="21"/>
          <w:u w:val="single"/>
        </w:rPr>
        <w:t>emítase el Acuerdo Aprobado, junto con sus consideraciones, a las personas titulares del Poder Ejecutivo del Estado, de la Fiscalía General del Estado para los efectos conducentes.</w:t>
      </w:r>
    </w:p>
    <w:p w14:paraId="1703014B" w14:textId="7E6A011F" w:rsidR="00E11916" w:rsidRDefault="00E11916" w:rsidP="00E11916">
      <w:pPr>
        <w:pStyle w:val="Prrafodelista"/>
        <w:ind w:left="0"/>
        <w:jc w:val="both"/>
        <w:rPr>
          <w:rFonts w:ascii="Abadi" w:hAnsi="Abadi"/>
          <w:sz w:val="21"/>
          <w:szCs w:val="21"/>
        </w:rPr>
      </w:pPr>
    </w:p>
    <w:p w14:paraId="43B9F640" w14:textId="77777777" w:rsidR="00324A60" w:rsidRDefault="00324A60" w:rsidP="00E11916">
      <w:pPr>
        <w:pStyle w:val="Prrafodelista"/>
        <w:ind w:left="0"/>
        <w:jc w:val="both"/>
        <w:rPr>
          <w:rFonts w:ascii="Abadi" w:hAnsi="Abadi"/>
          <w:sz w:val="21"/>
          <w:szCs w:val="21"/>
        </w:rPr>
      </w:pPr>
    </w:p>
    <w:p w14:paraId="15D0CD23" w14:textId="6DD0BDAC" w:rsidR="00E11916" w:rsidRDefault="00E11916" w:rsidP="00A43D97">
      <w:pPr>
        <w:pStyle w:val="Prrafodelista"/>
        <w:ind w:left="0" w:firstLine="426"/>
        <w:jc w:val="both"/>
        <w:rPr>
          <w:rFonts w:ascii="Abadi" w:hAnsi="Abadi"/>
          <w:sz w:val="21"/>
          <w:szCs w:val="21"/>
        </w:rPr>
      </w:pPr>
      <w:r w:rsidRPr="00A43D97">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El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cuerdo ha sido aprobado por mayoría de votos</w:t>
      </w:r>
      <w:r>
        <w:rPr>
          <w:rFonts w:ascii="Abadi" w:hAnsi="Abadi"/>
          <w:sz w:val="21"/>
          <w:szCs w:val="21"/>
        </w:rPr>
        <w:t>, e</w:t>
      </w:r>
      <w:r w:rsidRPr="007906C3">
        <w:rPr>
          <w:rFonts w:ascii="Abadi" w:hAnsi="Abadi"/>
          <w:sz w:val="21"/>
          <w:szCs w:val="21"/>
        </w:rPr>
        <w:t>n consecuencia</w:t>
      </w:r>
      <w:r>
        <w:rPr>
          <w:rFonts w:ascii="Abadi" w:hAnsi="Abadi"/>
          <w:sz w:val="21"/>
          <w:szCs w:val="21"/>
        </w:rPr>
        <w:t>.</w:t>
      </w:r>
    </w:p>
    <w:p w14:paraId="7C095456" w14:textId="0CF553F7" w:rsidR="00753016" w:rsidRDefault="00753016" w:rsidP="00A43D97">
      <w:pPr>
        <w:pStyle w:val="Prrafodelista"/>
        <w:ind w:left="0" w:firstLine="426"/>
        <w:jc w:val="both"/>
        <w:rPr>
          <w:rFonts w:ascii="Abadi" w:hAnsi="Abadi"/>
          <w:sz w:val="21"/>
          <w:szCs w:val="21"/>
        </w:rPr>
      </w:pPr>
    </w:p>
    <w:p w14:paraId="29497C2B" w14:textId="77777777" w:rsidR="00E50912" w:rsidRDefault="00E50912" w:rsidP="00E50912">
      <w:pPr>
        <w:pStyle w:val="Prrafodelista"/>
        <w:ind w:left="0" w:firstLine="426"/>
        <w:jc w:val="both"/>
        <w:rPr>
          <w:rFonts w:ascii="Abadi" w:hAnsi="Abadi"/>
          <w:sz w:val="21"/>
          <w:szCs w:val="21"/>
        </w:rPr>
      </w:pPr>
      <w:r w:rsidRPr="00D66A52">
        <w:rPr>
          <w:rFonts w:ascii="Abadi" w:hAnsi="Abadi"/>
          <w:b/>
          <w:bCs/>
          <w:sz w:val="21"/>
          <w:szCs w:val="21"/>
        </w:rPr>
        <w:t>La Presidenta.-</w:t>
      </w:r>
      <w:r>
        <w:rPr>
          <w:rFonts w:ascii="Abadi" w:hAnsi="Abadi"/>
          <w:sz w:val="21"/>
          <w:szCs w:val="21"/>
        </w:rPr>
        <w:t xml:space="preserve"> C</w:t>
      </w:r>
      <w:r w:rsidRPr="007906C3">
        <w:rPr>
          <w:rFonts w:ascii="Abadi" w:hAnsi="Abadi"/>
          <w:sz w:val="21"/>
          <w:szCs w:val="21"/>
        </w:rPr>
        <w:t>on el objeto de agilizar el trámite parlamentario de los asuntos agendados en los puntos del</w:t>
      </w:r>
      <w:r>
        <w:rPr>
          <w:rFonts w:ascii="Abadi" w:hAnsi="Abadi"/>
          <w:sz w:val="21"/>
          <w:szCs w:val="21"/>
        </w:rPr>
        <w:t xml:space="preserve"> 12 al 27 del </w:t>
      </w:r>
      <w:r w:rsidRPr="007906C3">
        <w:rPr>
          <w:rFonts w:ascii="Abadi" w:hAnsi="Abadi"/>
          <w:sz w:val="21"/>
          <w:szCs w:val="21"/>
        </w:rPr>
        <w:t>orden del día y en vi</w:t>
      </w:r>
      <w:r>
        <w:rPr>
          <w:rFonts w:ascii="Abadi" w:hAnsi="Abadi"/>
          <w:sz w:val="21"/>
          <w:szCs w:val="21"/>
        </w:rPr>
        <w:t>rtud de haberse p</w:t>
      </w:r>
      <w:r w:rsidRPr="007906C3">
        <w:rPr>
          <w:rFonts w:ascii="Abadi" w:hAnsi="Abadi"/>
          <w:sz w:val="21"/>
          <w:szCs w:val="21"/>
        </w:rPr>
        <w:t xml:space="preserve">roporcionado con anticipación, así como encontrarse en la </w:t>
      </w:r>
      <w:r>
        <w:rPr>
          <w:rFonts w:ascii="Abadi" w:hAnsi="Abadi"/>
          <w:sz w:val="21"/>
          <w:szCs w:val="21"/>
        </w:rPr>
        <w:t>Gaceta Parlamentaria</w:t>
      </w:r>
      <w:r w:rsidRPr="007906C3">
        <w:rPr>
          <w:rFonts w:ascii="Abadi" w:hAnsi="Abadi"/>
          <w:sz w:val="21"/>
          <w:szCs w:val="21"/>
        </w:rPr>
        <w:t>, esta presidencia propone se dispens</w:t>
      </w:r>
      <w:r>
        <w:rPr>
          <w:rFonts w:ascii="Abadi" w:hAnsi="Abadi"/>
          <w:sz w:val="21"/>
          <w:szCs w:val="21"/>
        </w:rPr>
        <w:t>e</w:t>
      </w:r>
      <w:r w:rsidRPr="007906C3">
        <w:rPr>
          <w:rFonts w:ascii="Abadi" w:hAnsi="Abadi"/>
          <w:sz w:val="21"/>
          <w:szCs w:val="21"/>
        </w:rPr>
        <w:t xml:space="preserve"> la lectura de los mismos. </w:t>
      </w:r>
    </w:p>
    <w:p w14:paraId="032D4A34" w14:textId="7D3A2EDF" w:rsidR="00E50912" w:rsidRDefault="00E50912" w:rsidP="00E50912">
      <w:pPr>
        <w:pStyle w:val="Prrafodelista"/>
        <w:ind w:left="0"/>
        <w:jc w:val="both"/>
        <w:rPr>
          <w:rFonts w:ascii="Abadi" w:hAnsi="Abadi"/>
          <w:sz w:val="21"/>
          <w:szCs w:val="21"/>
        </w:rPr>
      </w:pPr>
    </w:p>
    <w:p w14:paraId="3C2511B4" w14:textId="77777777" w:rsidR="00324A60" w:rsidRDefault="00324A60" w:rsidP="00E50912">
      <w:pPr>
        <w:pStyle w:val="Prrafodelista"/>
        <w:ind w:left="0"/>
        <w:jc w:val="both"/>
        <w:rPr>
          <w:rFonts w:ascii="Abadi" w:hAnsi="Abadi"/>
          <w:sz w:val="21"/>
          <w:szCs w:val="21"/>
        </w:rPr>
      </w:pPr>
    </w:p>
    <w:p w14:paraId="7B84526D" w14:textId="77777777" w:rsidR="00E50912" w:rsidRDefault="00E50912" w:rsidP="00E50912">
      <w:pPr>
        <w:pStyle w:val="Prrafodelista"/>
        <w:ind w:left="0" w:firstLine="426"/>
        <w:jc w:val="both"/>
        <w:rPr>
          <w:rFonts w:ascii="Abadi" w:hAnsi="Abadi"/>
          <w:sz w:val="21"/>
          <w:szCs w:val="21"/>
        </w:rPr>
      </w:pPr>
      <w:r w:rsidRPr="00A65E89">
        <w:rPr>
          <w:rFonts w:ascii="Abadi" w:hAnsi="Abadi"/>
          <w:b/>
          <w:bCs/>
          <w:sz w:val="21"/>
          <w:szCs w:val="21"/>
        </w:rPr>
        <w:t>La Presidencia.-</w:t>
      </w:r>
      <w:r>
        <w:rPr>
          <w:rFonts w:ascii="Abadi" w:hAnsi="Abadi"/>
          <w:sz w:val="21"/>
          <w:szCs w:val="21"/>
        </w:rPr>
        <w:t xml:space="preserve"> D</w:t>
      </w:r>
      <w:r w:rsidRPr="007906C3">
        <w:rPr>
          <w:rFonts w:ascii="Abadi" w:hAnsi="Abadi"/>
          <w:sz w:val="21"/>
          <w:szCs w:val="21"/>
        </w:rPr>
        <w:t xml:space="preserve">e igual forma, se propone que los dictámenes formulados por la Comisión de Hacienda y Fiscalización, </w:t>
      </w:r>
      <w:r>
        <w:rPr>
          <w:rFonts w:ascii="Abadi" w:hAnsi="Abadi"/>
          <w:sz w:val="21"/>
          <w:szCs w:val="21"/>
        </w:rPr>
        <w:t xml:space="preserve">agendados </w:t>
      </w:r>
      <w:r w:rsidRPr="007906C3">
        <w:rPr>
          <w:rFonts w:ascii="Abadi" w:hAnsi="Abadi"/>
          <w:sz w:val="21"/>
          <w:szCs w:val="21"/>
        </w:rPr>
        <w:t xml:space="preserve">los puntos del </w:t>
      </w:r>
      <w:r>
        <w:rPr>
          <w:rFonts w:ascii="Abadi" w:hAnsi="Abadi"/>
          <w:sz w:val="21"/>
          <w:szCs w:val="21"/>
        </w:rPr>
        <w:t xml:space="preserve">23 al 27 </w:t>
      </w:r>
      <w:r w:rsidRPr="007906C3">
        <w:rPr>
          <w:rFonts w:ascii="Abadi" w:hAnsi="Abadi"/>
          <w:sz w:val="21"/>
          <w:szCs w:val="21"/>
        </w:rPr>
        <w:t>del orden del día sean sometidos a discusión y posterior votación en un solo acto</w:t>
      </w:r>
      <w:r>
        <w:rPr>
          <w:rFonts w:ascii="Abadi" w:hAnsi="Abadi"/>
          <w:sz w:val="21"/>
          <w:szCs w:val="21"/>
        </w:rPr>
        <w:t>. L</w:t>
      </w:r>
      <w:r w:rsidRPr="007906C3">
        <w:rPr>
          <w:rFonts w:ascii="Abadi" w:hAnsi="Abadi"/>
          <w:sz w:val="21"/>
          <w:szCs w:val="21"/>
        </w:rPr>
        <w:t>a propuesta esta consideración de la</w:t>
      </w:r>
      <w:r>
        <w:rPr>
          <w:rFonts w:ascii="Abadi" w:hAnsi="Abadi"/>
          <w:sz w:val="21"/>
          <w:szCs w:val="21"/>
        </w:rPr>
        <w:t xml:space="preserve"> asamblea </w:t>
      </w:r>
      <w:r w:rsidRPr="007906C3">
        <w:rPr>
          <w:rFonts w:ascii="Abadi" w:hAnsi="Abadi"/>
          <w:sz w:val="21"/>
          <w:szCs w:val="21"/>
        </w:rPr>
        <w:t xml:space="preserve">si alguna diputada o algún diputado desea hacer uso de la palabra, </w:t>
      </w:r>
      <w:r>
        <w:rPr>
          <w:rFonts w:ascii="Abadi" w:hAnsi="Abadi"/>
          <w:sz w:val="21"/>
          <w:szCs w:val="21"/>
        </w:rPr>
        <w:t xml:space="preserve">manifiéstenlo a esta </w:t>
      </w:r>
      <w:r w:rsidRPr="007906C3">
        <w:rPr>
          <w:rFonts w:ascii="Abadi" w:hAnsi="Abadi"/>
          <w:sz w:val="21"/>
          <w:szCs w:val="21"/>
        </w:rPr>
        <w:t>presidencia</w:t>
      </w:r>
      <w:r>
        <w:rPr>
          <w:rFonts w:ascii="Abadi" w:hAnsi="Abadi"/>
          <w:sz w:val="21"/>
          <w:szCs w:val="21"/>
        </w:rPr>
        <w:t>.</w:t>
      </w:r>
      <w:r w:rsidRPr="007906C3">
        <w:rPr>
          <w:rFonts w:ascii="Abadi" w:hAnsi="Abadi"/>
          <w:sz w:val="21"/>
          <w:szCs w:val="21"/>
        </w:rPr>
        <w:t xml:space="preserve"> </w:t>
      </w:r>
    </w:p>
    <w:p w14:paraId="1E5B1FE1" w14:textId="7525076B" w:rsidR="00E50912" w:rsidRDefault="00E50912" w:rsidP="00E50912">
      <w:pPr>
        <w:pStyle w:val="Prrafodelista"/>
        <w:ind w:left="0"/>
        <w:jc w:val="both"/>
        <w:rPr>
          <w:rFonts w:ascii="Abadi" w:hAnsi="Abadi"/>
          <w:sz w:val="21"/>
          <w:szCs w:val="21"/>
        </w:rPr>
      </w:pPr>
    </w:p>
    <w:p w14:paraId="289A9CB1" w14:textId="77777777" w:rsidR="00324A60" w:rsidRDefault="00324A60" w:rsidP="00E50912">
      <w:pPr>
        <w:pStyle w:val="Prrafodelista"/>
        <w:ind w:left="0"/>
        <w:jc w:val="both"/>
        <w:rPr>
          <w:rFonts w:ascii="Abadi" w:hAnsi="Abadi"/>
          <w:sz w:val="21"/>
          <w:szCs w:val="21"/>
        </w:rPr>
      </w:pPr>
    </w:p>
    <w:p w14:paraId="28E2C418" w14:textId="08E28125" w:rsidR="00E50912" w:rsidRDefault="00E50912" w:rsidP="00E50912">
      <w:pPr>
        <w:pStyle w:val="Prrafodelista"/>
        <w:ind w:left="0" w:firstLine="426"/>
        <w:jc w:val="both"/>
        <w:rPr>
          <w:rFonts w:ascii="Abadi" w:hAnsi="Abadi"/>
          <w:sz w:val="21"/>
          <w:szCs w:val="21"/>
        </w:rPr>
      </w:pPr>
      <w:r>
        <w:rPr>
          <w:rFonts w:ascii="Abadi" w:hAnsi="Abadi"/>
          <w:sz w:val="21"/>
          <w:szCs w:val="21"/>
        </w:rPr>
        <w:t xml:space="preserve">No habiendo intervenciones </w:t>
      </w:r>
      <w:r w:rsidRPr="007906C3">
        <w:rPr>
          <w:rFonts w:ascii="Abadi" w:hAnsi="Abadi"/>
          <w:sz w:val="21"/>
          <w:szCs w:val="21"/>
        </w:rPr>
        <w:t xml:space="preserve">se pide la secretaria, que en votación económica, a través del sistema electronico y quienes </w:t>
      </w:r>
      <w:r>
        <w:rPr>
          <w:rFonts w:ascii="Abadi" w:hAnsi="Abadi"/>
          <w:sz w:val="21"/>
          <w:szCs w:val="21"/>
        </w:rPr>
        <w:t xml:space="preserve">se </w:t>
      </w:r>
      <w:r w:rsidRPr="007906C3">
        <w:rPr>
          <w:rFonts w:ascii="Abadi" w:hAnsi="Abadi"/>
          <w:sz w:val="21"/>
          <w:szCs w:val="21"/>
        </w:rPr>
        <w:t xml:space="preserve">encuentran </w:t>
      </w:r>
      <w:r>
        <w:rPr>
          <w:rFonts w:ascii="Abadi" w:hAnsi="Abadi"/>
          <w:sz w:val="21"/>
          <w:szCs w:val="21"/>
        </w:rPr>
        <w:t xml:space="preserve">a </w:t>
      </w:r>
      <w:r w:rsidRPr="007906C3">
        <w:rPr>
          <w:rFonts w:ascii="Abadi" w:hAnsi="Abadi"/>
          <w:sz w:val="21"/>
          <w:szCs w:val="21"/>
        </w:rPr>
        <w:t>la distancia en la modalidad convencional, pregunt</w:t>
      </w:r>
      <w:r>
        <w:rPr>
          <w:rFonts w:ascii="Abadi" w:hAnsi="Abadi"/>
          <w:sz w:val="21"/>
          <w:szCs w:val="21"/>
        </w:rPr>
        <w:t>e</w:t>
      </w:r>
      <w:r w:rsidRPr="007906C3">
        <w:rPr>
          <w:rFonts w:ascii="Abadi" w:hAnsi="Abadi"/>
          <w:sz w:val="21"/>
          <w:szCs w:val="21"/>
        </w:rPr>
        <w:t xml:space="preserve"> </w:t>
      </w:r>
      <w:r>
        <w:rPr>
          <w:rFonts w:ascii="Abadi" w:hAnsi="Abadi"/>
          <w:sz w:val="21"/>
          <w:szCs w:val="21"/>
        </w:rPr>
        <w:t xml:space="preserve">a la Asamblea si </w:t>
      </w:r>
      <w:r w:rsidRPr="007906C3">
        <w:rPr>
          <w:rFonts w:ascii="Abadi" w:hAnsi="Abadi"/>
          <w:sz w:val="21"/>
          <w:szCs w:val="21"/>
        </w:rPr>
        <w:t xml:space="preserve">se prueba la propuesta. </w:t>
      </w:r>
    </w:p>
    <w:p w14:paraId="1E899FE4" w14:textId="4E79FFDA" w:rsidR="00E50912" w:rsidRDefault="00E50912" w:rsidP="00E50912">
      <w:pPr>
        <w:pStyle w:val="Prrafodelista"/>
        <w:ind w:left="0"/>
        <w:jc w:val="both"/>
        <w:rPr>
          <w:rFonts w:ascii="Abadi" w:hAnsi="Abadi"/>
          <w:sz w:val="21"/>
          <w:szCs w:val="21"/>
        </w:rPr>
      </w:pPr>
    </w:p>
    <w:p w14:paraId="395927F6" w14:textId="2C5ED312" w:rsidR="00324A60" w:rsidRDefault="00324A60" w:rsidP="00E50912">
      <w:pPr>
        <w:pStyle w:val="Prrafodelista"/>
        <w:ind w:left="0"/>
        <w:jc w:val="both"/>
        <w:rPr>
          <w:rFonts w:ascii="Abadi" w:hAnsi="Abadi"/>
          <w:sz w:val="21"/>
          <w:szCs w:val="21"/>
        </w:rPr>
      </w:pPr>
    </w:p>
    <w:p w14:paraId="4CD4370D" w14:textId="0450BB94" w:rsidR="00324A60" w:rsidRDefault="00324A60" w:rsidP="00E50912">
      <w:pPr>
        <w:pStyle w:val="Prrafodelista"/>
        <w:ind w:left="0"/>
        <w:jc w:val="both"/>
        <w:rPr>
          <w:rFonts w:ascii="Abadi" w:hAnsi="Abadi"/>
          <w:sz w:val="21"/>
          <w:szCs w:val="21"/>
        </w:rPr>
      </w:pPr>
    </w:p>
    <w:p w14:paraId="2838C5AE" w14:textId="25045E6F" w:rsidR="00324A60" w:rsidRDefault="00324A60" w:rsidP="00E50912">
      <w:pPr>
        <w:pStyle w:val="Prrafodelista"/>
        <w:ind w:left="0"/>
        <w:jc w:val="both"/>
        <w:rPr>
          <w:rFonts w:ascii="Abadi" w:hAnsi="Abadi"/>
          <w:sz w:val="21"/>
          <w:szCs w:val="21"/>
        </w:rPr>
      </w:pPr>
    </w:p>
    <w:p w14:paraId="33A780F9" w14:textId="77777777" w:rsidR="00324A60" w:rsidRDefault="00324A60" w:rsidP="00E50912">
      <w:pPr>
        <w:pStyle w:val="Prrafodelista"/>
        <w:ind w:left="0"/>
        <w:jc w:val="both"/>
        <w:rPr>
          <w:rFonts w:ascii="Abadi" w:hAnsi="Abadi"/>
          <w:sz w:val="21"/>
          <w:szCs w:val="21"/>
        </w:rPr>
      </w:pPr>
    </w:p>
    <w:p w14:paraId="20C7B922" w14:textId="6330FDE8" w:rsidR="00E50912" w:rsidRDefault="00E50912" w:rsidP="00E50912">
      <w:pPr>
        <w:pStyle w:val="Prrafodelista"/>
        <w:ind w:left="0"/>
        <w:jc w:val="center"/>
        <w:rPr>
          <w:rFonts w:ascii="Abadi" w:hAnsi="Abadi"/>
          <w:b/>
          <w:bCs/>
          <w:sz w:val="21"/>
          <w:szCs w:val="21"/>
        </w:rPr>
      </w:pPr>
      <w:r w:rsidRPr="00093ECB">
        <w:rPr>
          <w:rFonts w:ascii="Abadi" w:hAnsi="Abadi"/>
          <w:b/>
          <w:bCs/>
          <w:sz w:val="21"/>
          <w:szCs w:val="21"/>
        </w:rPr>
        <w:t>(Se abre el sistema electrónico)</w:t>
      </w:r>
    </w:p>
    <w:p w14:paraId="6989A3BE" w14:textId="15D9C4AA" w:rsidR="00C80F59" w:rsidRDefault="00C80F59" w:rsidP="00E50912">
      <w:pPr>
        <w:pStyle w:val="Prrafodelista"/>
        <w:ind w:left="0"/>
        <w:jc w:val="center"/>
        <w:rPr>
          <w:rFonts w:ascii="Abadi" w:hAnsi="Abadi"/>
          <w:b/>
          <w:bCs/>
          <w:sz w:val="21"/>
          <w:szCs w:val="21"/>
        </w:rPr>
      </w:pPr>
    </w:p>
    <w:p w14:paraId="4F927050" w14:textId="01E2E475" w:rsidR="0048606A" w:rsidRDefault="0048606A" w:rsidP="00F43E55">
      <w:pPr>
        <w:pStyle w:val="Prrafodelista"/>
        <w:ind w:left="0" w:firstLine="708"/>
        <w:jc w:val="both"/>
        <w:rPr>
          <w:rFonts w:ascii="Abadi" w:hAnsi="Abadi"/>
          <w:sz w:val="21"/>
          <w:szCs w:val="21"/>
        </w:rPr>
      </w:pPr>
      <w:r w:rsidRPr="00A65E89">
        <w:rPr>
          <w:rFonts w:ascii="Abadi" w:hAnsi="Abadi"/>
          <w:b/>
          <w:bCs/>
          <w:sz w:val="21"/>
          <w:szCs w:val="21"/>
        </w:rPr>
        <w:t>La Secretaria.-</w:t>
      </w:r>
      <w:r>
        <w:rPr>
          <w:rFonts w:ascii="Abadi" w:hAnsi="Abadi"/>
          <w:sz w:val="21"/>
          <w:szCs w:val="21"/>
        </w:rPr>
        <w:t xml:space="preserve"> P</w:t>
      </w:r>
      <w:r w:rsidRPr="007906C3">
        <w:rPr>
          <w:rFonts w:ascii="Abadi" w:hAnsi="Abadi"/>
          <w:sz w:val="21"/>
          <w:szCs w:val="21"/>
        </w:rPr>
        <w:t xml:space="preserve">or instrucciones de la </w:t>
      </w:r>
      <w:r>
        <w:rPr>
          <w:rFonts w:ascii="Abadi" w:hAnsi="Abadi"/>
          <w:sz w:val="21"/>
          <w:szCs w:val="21"/>
        </w:rPr>
        <w:t>p</w:t>
      </w:r>
      <w:r w:rsidRPr="007906C3">
        <w:rPr>
          <w:rFonts w:ascii="Abadi" w:hAnsi="Abadi"/>
          <w:sz w:val="21"/>
          <w:szCs w:val="21"/>
        </w:rPr>
        <w:t>residencia</w:t>
      </w:r>
      <w:r>
        <w:rPr>
          <w:rFonts w:ascii="Abadi" w:hAnsi="Abadi"/>
          <w:sz w:val="21"/>
          <w:szCs w:val="21"/>
        </w:rPr>
        <w:t>, s</w:t>
      </w:r>
      <w:r w:rsidRPr="007906C3">
        <w:rPr>
          <w:rFonts w:ascii="Abadi" w:hAnsi="Abadi"/>
          <w:sz w:val="21"/>
          <w:szCs w:val="21"/>
        </w:rPr>
        <w:t xml:space="preserve">e pregunta el </w:t>
      </w:r>
      <w:r>
        <w:rPr>
          <w:rFonts w:ascii="Abadi" w:hAnsi="Abadi"/>
          <w:sz w:val="21"/>
          <w:szCs w:val="21"/>
        </w:rPr>
        <w:t>P</w:t>
      </w:r>
      <w:r w:rsidRPr="007906C3">
        <w:rPr>
          <w:rFonts w:ascii="Abadi" w:hAnsi="Abadi"/>
          <w:sz w:val="21"/>
          <w:szCs w:val="21"/>
        </w:rPr>
        <w:t xml:space="preserve">leno en votación económica por el sistema electronico y </w:t>
      </w:r>
      <w:r w:rsidR="00324A60">
        <w:rPr>
          <w:rFonts w:ascii="Abadi" w:hAnsi="Abadi"/>
          <w:sz w:val="21"/>
          <w:szCs w:val="21"/>
        </w:rPr>
        <w:t xml:space="preserve">a </w:t>
      </w:r>
      <w:r w:rsidRPr="007906C3">
        <w:rPr>
          <w:rFonts w:ascii="Abadi" w:hAnsi="Abadi"/>
          <w:sz w:val="21"/>
          <w:szCs w:val="21"/>
        </w:rPr>
        <w:t xml:space="preserve">quienes </w:t>
      </w:r>
      <w:r>
        <w:rPr>
          <w:rFonts w:ascii="Abadi" w:hAnsi="Abadi"/>
          <w:sz w:val="21"/>
          <w:szCs w:val="21"/>
        </w:rPr>
        <w:t xml:space="preserve">se </w:t>
      </w:r>
      <w:r w:rsidRPr="007906C3">
        <w:rPr>
          <w:rFonts w:ascii="Abadi" w:hAnsi="Abadi"/>
          <w:sz w:val="21"/>
          <w:szCs w:val="21"/>
        </w:rPr>
        <w:t>encuentran a distancia si están por la afirmativa, manifiéstenlo levantando la mano. Si se aprueba la propuesta que nos ocupa, diputado</w:t>
      </w:r>
      <w:r>
        <w:rPr>
          <w:rFonts w:ascii="Abadi" w:hAnsi="Abadi"/>
          <w:sz w:val="21"/>
          <w:szCs w:val="21"/>
        </w:rPr>
        <w:t xml:space="preserve"> Cuauhtémoc?</w:t>
      </w:r>
    </w:p>
    <w:p w14:paraId="3FEB7E49" w14:textId="77777777" w:rsidR="0048606A" w:rsidRDefault="0048606A" w:rsidP="0048606A">
      <w:pPr>
        <w:pStyle w:val="Prrafodelista"/>
        <w:ind w:left="0"/>
        <w:jc w:val="both"/>
        <w:rPr>
          <w:rFonts w:ascii="Abadi" w:hAnsi="Abadi"/>
          <w:sz w:val="21"/>
          <w:szCs w:val="21"/>
        </w:rPr>
      </w:pPr>
    </w:p>
    <w:p w14:paraId="48588C76" w14:textId="0FAFC55C" w:rsidR="0048606A" w:rsidRDefault="0048606A" w:rsidP="0048606A">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falta alguna diputada o algún diputado por emitir su voto</w:t>
      </w:r>
      <w:r>
        <w:rPr>
          <w:rFonts w:ascii="Abadi" w:hAnsi="Abadi"/>
          <w:sz w:val="21"/>
          <w:szCs w:val="21"/>
        </w:rPr>
        <w:t>?</w:t>
      </w:r>
      <w:r w:rsidRPr="007906C3">
        <w:rPr>
          <w:rFonts w:ascii="Abadi" w:hAnsi="Abadi"/>
          <w:sz w:val="21"/>
          <w:szCs w:val="21"/>
        </w:rPr>
        <w:t xml:space="preserve"> </w:t>
      </w:r>
    </w:p>
    <w:p w14:paraId="081171D3" w14:textId="77777777" w:rsidR="0048606A" w:rsidRDefault="0048606A" w:rsidP="0048606A">
      <w:pPr>
        <w:pStyle w:val="Prrafodelista"/>
        <w:ind w:left="0"/>
        <w:jc w:val="both"/>
        <w:rPr>
          <w:rFonts w:ascii="Abadi" w:hAnsi="Abadi"/>
          <w:sz w:val="21"/>
          <w:szCs w:val="21"/>
        </w:rPr>
      </w:pPr>
    </w:p>
    <w:p w14:paraId="20484ECC" w14:textId="7B1D7EE5" w:rsidR="0048606A" w:rsidRDefault="0048606A" w:rsidP="007E0B72">
      <w:pPr>
        <w:pStyle w:val="Prrafodelista"/>
        <w:ind w:left="0"/>
        <w:jc w:val="center"/>
        <w:rPr>
          <w:rFonts w:ascii="Abadi" w:hAnsi="Abadi"/>
          <w:b/>
          <w:bCs/>
          <w:sz w:val="21"/>
          <w:szCs w:val="21"/>
        </w:rPr>
      </w:pPr>
      <w:r w:rsidRPr="008A084A">
        <w:rPr>
          <w:rFonts w:ascii="Abadi" w:hAnsi="Abadi"/>
          <w:b/>
          <w:bCs/>
          <w:sz w:val="21"/>
          <w:szCs w:val="21"/>
        </w:rPr>
        <w:t>(Se cierra el sistema electrónico)</w:t>
      </w:r>
    </w:p>
    <w:p w14:paraId="6F65255E" w14:textId="1657881A" w:rsidR="007E0B72" w:rsidRDefault="007E0B72" w:rsidP="0048606A">
      <w:pPr>
        <w:pStyle w:val="Prrafodelista"/>
        <w:ind w:left="0"/>
        <w:jc w:val="both"/>
        <w:rPr>
          <w:rFonts w:ascii="Abadi" w:hAnsi="Abadi"/>
          <w:b/>
          <w:bCs/>
          <w:sz w:val="21"/>
          <w:szCs w:val="21"/>
        </w:rPr>
      </w:pPr>
    </w:p>
    <w:p w14:paraId="370D1826" w14:textId="28B7E7F0" w:rsidR="007E0B72" w:rsidRPr="008A084A" w:rsidRDefault="00BB0E1E" w:rsidP="0048606A">
      <w:pPr>
        <w:pStyle w:val="Prrafodelista"/>
        <w:ind w:left="0"/>
        <w:jc w:val="both"/>
        <w:rPr>
          <w:rFonts w:ascii="Abadi" w:hAnsi="Abadi"/>
          <w:b/>
          <w:bCs/>
          <w:sz w:val="21"/>
          <w:szCs w:val="21"/>
        </w:rPr>
      </w:pPr>
      <w:r>
        <w:rPr>
          <w:noProof/>
        </w:rPr>
        <w:drawing>
          <wp:anchor distT="0" distB="0" distL="114300" distR="114300" simplePos="0" relativeHeight="251695104" behindDoc="1" locked="0" layoutInCell="1" allowOverlap="1" wp14:anchorId="4932069E" wp14:editId="29D2DC9B">
            <wp:simplePos x="0" y="0"/>
            <wp:positionH relativeFrom="column">
              <wp:posOffset>635000</wp:posOffset>
            </wp:positionH>
            <wp:positionV relativeFrom="paragraph">
              <wp:posOffset>153670</wp:posOffset>
            </wp:positionV>
            <wp:extent cx="1579245" cy="821055"/>
            <wp:effectExtent l="152400" t="171450" r="363855" b="360045"/>
            <wp:wrapTight wrapText="bothSides">
              <wp:wrapPolygon edited="0">
                <wp:start x="2606" y="-4510"/>
                <wp:lineTo x="-2084" y="-3508"/>
                <wp:lineTo x="-2084" y="23555"/>
                <wp:lineTo x="261" y="28566"/>
                <wp:lineTo x="2606" y="30571"/>
                <wp:lineTo x="21626" y="30571"/>
                <wp:lineTo x="23971" y="28566"/>
                <wp:lineTo x="26316" y="21049"/>
                <wp:lineTo x="26055" y="3007"/>
                <wp:lineTo x="22668" y="-3508"/>
                <wp:lineTo x="21626" y="-4510"/>
                <wp:lineTo x="2606" y="-4510"/>
              </wp:wrapPolygon>
            </wp:wrapTight>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rotWithShape="1">
                    <a:blip r:embed="rId28" cstate="print">
                      <a:extLst>
                        <a:ext uri="{28A0092B-C50C-407E-A947-70E740481C1C}">
                          <a14:useLocalDpi xmlns:a14="http://schemas.microsoft.com/office/drawing/2010/main" val="0"/>
                        </a:ext>
                      </a:extLst>
                    </a:blip>
                    <a:srcRect t="772" b="6712"/>
                    <a:stretch/>
                  </pic:blipFill>
                  <pic:spPr bwMode="auto">
                    <a:xfrm>
                      <a:off x="0" y="0"/>
                      <a:ext cx="1579245" cy="821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3A2DB" w14:textId="7BBBAC8E" w:rsidR="0048606A" w:rsidRDefault="0048606A" w:rsidP="0048606A">
      <w:pPr>
        <w:pStyle w:val="Prrafodelista"/>
        <w:ind w:left="0"/>
        <w:jc w:val="both"/>
        <w:rPr>
          <w:rFonts w:ascii="Abadi" w:hAnsi="Abadi"/>
          <w:sz w:val="21"/>
          <w:szCs w:val="21"/>
        </w:rPr>
      </w:pPr>
    </w:p>
    <w:p w14:paraId="0EDE1B56" w14:textId="28918F01" w:rsidR="007E0B72" w:rsidRDefault="007E0B72" w:rsidP="00317215">
      <w:pPr>
        <w:pStyle w:val="Prrafodelista"/>
        <w:ind w:left="0" w:firstLine="708"/>
        <w:jc w:val="both"/>
        <w:rPr>
          <w:rFonts w:ascii="Abadi" w:hAnsi="Abadi"/>
          <w:b/>
          <w:bCs/>
          <w:sz w:val="21"/>
          <w:szCs w:val="21"/>
        </w:rPr>
      </w:pPr>
    </w:p>
    <w:p w14:paraId="36F4DFF1" w14:textId="77777777" w:rsidR="007E0B72" w:rsidRDefault="007E0B72" w:rsidP="00317215">
      <w:pPr>
        <w:pStyle w:val="Prrafodelista"/>
        <w:ind w:left="0" w:firstLine="708"/>
        <w:jc w:val="both"/>
        <w:rPr>
          <w:rFonts w:ascii="Abadi" w:hAnsi="Abadi"/>
          <w:b/>
          <w:bCs/>
          <w:sz w:val="21"/>
          <w:szCs w:val="21"/>
        </w:rPr>
      </w:pPr>
    </w:p>
    <w:p w14:paraId="538B6E9E" w14:textId="6B3FF225" w:rsidR="0048606A" w:rsidRDefault="0048606A" w:rsidP="00317215">
      <w:pPr>
        <w:pStyle w:val="Prrafodelista"/>
        <w:ind w:left="0" w:firstLine="708"/>
        <w:jc w:val="both"/>
        <w:rPr>
          <w:rFonts w:ascii="Abadi" w:hAnsi="Abadi"/>
          <w:sz w:val="21"/>
          <w:szCs w:val="21"/>
        </w:rPr>
      </w:pPr>
      <w:r w:rsidRPr="00DC4DE9">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Se registraron </w:t>
      </w:r>
      <w:r>
        <w:rPr>
          <w:rFonts w:ascii="Abadi" w:hAnsi="Abadi"/>
          <w:sz w:val="21"/>
          <w:szCs w:val="21"/>
        </w:rPr>
        <w:t>36 votos a favor, d</w:t>
      </w:r>
      <w:r w:rsidRPr="007906C3">
        <w:rPr>
          <w:rFonts w:ascii="Abadi" w:hAnsi="Abadi"/>
          <w:sz w:val="21"/>
          <w:szCs w:val="21"/>
        </w:rPr>
        <w:t>iputada president</w:t>
      </w:r>
      <w:r>
        <w:rPr>
          <w:rFonts w:ascii="Abadi" w:hAnsi="Abadi"/>
          <w:sz w:val="21"/>
          <w:szCs w:val="21"/>
        </w:rPr>
        <w:t>a</w:t>
      </w:r>
      <w:r w:rsidRPr="007906C3">
        <w:rPr>
          <w:rFonts w:ascii="Abadi" w:hAnsi="Abadi"/>
          <w:sz w:val="21"/>
          <w:szCs w:val="21"/>
        </w:rPr>
        <w:t>,</w:t>
      </w:r>
      <w:r>
        <w:rPr>
          <w:rFonts w:ascii="Abadi" w:hAnsi="Abadi"/>
          <w:sz w:val="21"/>
          <w:szCs w:val="21"/>
        </w:rPr>
        <w:t xml:space="preserve"> m</w:t>
      </w:r>
      <w:r w:rsidRPr="007906C3">
        <w:rPr>
          <w:rFonts w:ascii="Abadi" w:hAnsi="Abadi"/>
          <w:sz w:val="21"/>
          <w:szCs w:val="21"/>
        </w:rPr>
        <w:t xml:space="preserve">uchas gracias. </w:t>
      </w:r>
    </w:p>
    <w:p w14:paraId="271F930B" w14:textId="77777777" w:rsidR="0048606A" w:rsidRDefault="0048606A" w:rsidP="0048606A">
      <w:pPr>
        <w:pStyle w:val="Prrafodelista"/>
        <w:ind w:left="0"/>
        <w:jc w:val="both"/>
        <w:rPr>
          <w:rFonts w:ascii="Abadi" w:hAnsi="Abadi"/>
          <w:sz w:val="21"/>
          <w:szCs w:val="21"/>
        </w:rPr>
      </w:pPr>
    </w:p>
    <w:p w14:paraId="0158D934" w14:textId="77777777" w:rsidR="0048606A" w:rsidRDefault="0048606A" w:rsidP="00317215">
      <w:pPr>
        <w:pStyle w:val="Prrafodelista"/>
        <w:ind w:left="0" w:firstLine="708"/>
        <w:jc w:val="both"/>
        <w:rPr>
          <w:rFonts w:ascii="Abadi" w:hAnsi="Abadi"/>
          <w:sz w:val="21"/>
          <w:szCs w:val="21"/>
        </w:rPr>
      </w:pPr>
      <w:r w:rsidRPr="00244639">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 xml:space="preserve">La propuesta ha sido aprobada por unanimidad de votos. </w:t>
      </w:r>
    </w:p>
    <w:p w14:paraId="489148F3" w14:textId="77777777" w:rsidR="0048606A" w:rsidRDefault="0048606A" w:rsidP="0048606A">
      <w:pPr>
        <w:pStyle w:val="Prrafodelista"/>
        <w:ind w:left="0"/>
        <w:jc w:val="both"/>
        <w:rPr>
          <w:rFonts w:ascii="Abadi" w:hAnsi="Abadi"/>
          <w:sz w:val="21"/>
          <w:szCs w:val="21"/>
        </w:rPr>
      </w:pPr>
    </w:p>
    <w:p w14:paraId="08A880CD" w14:textId="2104A592" w:rsidR="0048606A" w:rsidRDefault="0048606A" w:rsidP="00317215">
      <w:pPr>
        <w:pStyle w:val="Prrafodelista"/>
        <w:ind w:left="0" w:firstLine="708"/>
        <w:jc w:val="both"/>
        <w:rPr>
          <w:rFonts w:ascii="Abadi" w:hAnsi="Abadi"/>
          <w:sz w:val="21"/>
          <w:szCs w:val="21"/>
        </w:rPr>
      </w:pPr>
      <w:r w:rsidRPr="00244639">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Bajo estos términos continuaremos con el desahogo del orden del día. </w:t>
      </w:r>
    </w:p>
    <w:p w14:paraId="4A5087C3" w14:textId="0E7526C0" w:rsidR="0030687B" w:rsidRDefault="0030687B" w:rsidP="00317215">
      <w:pPr>
        <w:pStyle w:val="Prrafodelista"/>
        <w:ind w:left="0" w:firstLine="708"/>
        <w:jc w:val="both"/>
        <w:rPr>
          <w:rFonts w:ascii="Abadi" w:hAnsi="Abadi"/>
          <w:sz w:val="21"/>
          <w:szCs w:val="21"/>
        </w:rPr>
      </w:pPr>
    </w:p>
    <w:p w14:paraId="2EE14542" w14:textId="50D4964F" w:rsidR="004117B0" w:rsidRDefault="00046716" w:rsidP="00AE5B1D">
      <w:pPr>
        <w:pStyle w:val="Estilo1"/>
        <w:numPr>
          <w:ilvl w:val="0"/>
          <w:numId w:val="0"/>
        </w:numPr>
        <w:tabs>
          <w:tab w:val="clear" w:pos="4059"/>
        </w:tabs>
        <w:ind w:right="0"/>
        <w:rPr>
          <w:rFonts w:ascii="Abadi" w:hAnsi="Abadi"/>
          <w:sz w:val="21"/>
          <w:szCs w:val="21"/>
        </w:rPr>
      </w:pPr>
      <w:r w:rsidRPr="00DC78A3">
        <w:rPr>
          <w:rFonts w:ascii="Abadi" w:hAnsi="Abadi"/>
          <w:sz w:val="21"/>
          <w:szCs w:val="21"/>
        </w:rPr>
        <w:t xml:space="preserve">DISCUSIÓN  Y,  EN  SU  CASO,  APROBACIÓN  DEL  DICTAMEN  EMITIDO  POR  LA  COMISIÓN DE  EDUCACIÓN,  CIENCIA  Y  TECNOLOGÍA  Y  CULTURA  RELATIVO  A  LA  PROPUESTA  DE PUNTO  DE  ACUERDO  FORMULADA  POR  LA  DIPUTADA  Y  EL  DIPUTADO  INTEGRANTES  DEL GRUPO  PARLAMENTARIO  DEL  PARTIDO  VERDE  ECOLOGISTA  DE  MÉXICO,  EN  LA SEXAGÉSIMA  CUARTA  LEGISLATURA  PARA  EXHORTAR  A  LA  SECRETARÍA  DE  EDUCACIÓN PÚBLICA  FEDERAL,  ASÍ  COMO  A  LA  SECRETARÍA  DE  EDUCACIÓN  DEL  ESTADO  DE GUANAJUATO  PARA  QUE,  EN  LA  MEDIDA  DE  SUS  COMPETENCIAS  Y  SUFICIENCIA PRESUPUESTAL, IMPLEMENTEN  ACCIONES  TENDIENTES  A  FORTALECER  LAS  ACTIVIDADES DE  LOS  MAESTROS  DE  TODOS  LOS  NIVELES  EDUCATIVOS,  DERIVADO  DE  LA  NUEVA NORMALIDAD  PROVOCADA  POR  EL  VIRUS  SARS-COV-2. </w:t>
      </w:r>
    </w:p>
    <w:p w14:paraId="0697234E" w14:textId="7883F5F4" w:rsidR="001D279B" w:rsidRDefault="001D279B" w:rsidP="00AE5B1D">
      <w:pPr>
        <w:pStyle w:val="Estilo1"/>
        <w:numPr>
          <w:ilvl w:val="0"/>
          <w:numId w:val="0"/>
        </w:numPr>
        <w:tabs>
          <w:tab w:val="clear" w:pos="4059"/>
        </w:tabs>
        <w:ind w:right="0"/>
        <w:rPr>
          <w:rFonts w:ascii="Abadi" w:hAnsi="Abadi"/>
          <w:sz w:val="21"/>
          <w:szCs w:val="21"/>
        </w:rPr>
      </w:pPr>
    </w:p>
    <w:p w14:paraId="2BA978A2" w14:textId="77777777" w:rsidR="001D279B" w:rsidRDefault="001D279B" w:rsidP="001D279B">
      <w:pPr>
        <w:pStyle w:val="Prrafodelista"/>
        <w:ind w:left="0" w:firstLine="708"/>
        <w:jc w:val="both"/>
        <w:rPr>
          <w:rFonts w:ascii="Abadi" w:hAnsi="Abadi"/>
          <w:sz w:val="21"/>
          <w:szCs w:val="21"/>
        </w:rPr>
      </w:pPr>
      <w:r w:rsidRPr="0030687B">
        <w:rPr>
          <w:rFonts w:ascii="Abadi" w:hAnsi="Abadi"/>
          <w:b/>
          <w:bCs/>
          <w:sz w:val="21"/>
          <w:szCs w:val="21"/>
        </w:rPr>
        <w:lastRenderedPageBreak/>
        <w:t>La Presidenta.-</w:t>
      </w:r>
      <w:r>
        <w:rPr>
          <w:rFonts w:ascii="Abadi" w:hAnsi="Abadi"/>
          <w:sz w:val="21"/>
          <w:szCs w:val="21"/>
        </w:rPr>
        <w:t xml:space="preserve"> </w:t>
      </w:r>
      <w:r w:rsidRPr="007906C3">
        <w:rPr>
          <w:rFonts w:ascii="Abadi" w:hAnsi="Abadi"/>
          <w:sz w:val="21"/>
          <w:szCs w:val="21"/>
        </w:rPr>
        <w:t>Se somete a discusión el dictamen emitido por la Comisión de Educación</w:t>
      </w:r>
      <w:r>
        <w:rPr>
          <w:rFonts w:ascii="Abadi" w:hAnsi="Abadi"/>
          <w:sz w:val="21"/>
          <w:szCs w:val="21"/>
        </w:rPr>
        <w:t>,</w:t>
      </w:r>
      <w:r w:rsidRPr="007906C3">
        <w:rPr>
          <w:rFonts w:ascii="Abadi" w:hAnsi="Abadi"/>
          <w:sz w:val="21"/>
          <w:szCs w:val="21"/>
        </w:rPr>
        <w:t xml:space="preserve"> </w:t>
      </w:r>
      <w:r>
        <w:rPr>
          <w:rFonts w:ascii="Abadi" w:hAnsi="Abadi"/>
          <w:sz w:val="21"/>
          <w:szCs w:val="21"/>
        </w:rPr>
        <w:t xml:space="preserve">Ciencia </w:t>
      </w:r>
      <w:r w:rsidRPr="007906C3">
        <w:rPr>
          <w:rFonts w:ascii="Abadi" w:hAnsi="Abadi"/>
          <w:sz w:val="21"/>
          <w:szCs w:val="21"/>
        </w:rPr>
        <w:t xml:space="preserve">y Tecnología y Cultura, relativo a la propuesta de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 xml:space="preserve">cuerdo formulada por la diputada y el diputado, integrantes del </w:t>
      </w:r>
      <w:r>
        <w:rPr>
          <w:rFonts w:ascii="Abadi" w:hAnsi="Abadi"/>
          <w:sz w:val="21"/>
          <w:szCs w:val="21"/>
        </w:rPr>
        <w:t>G</w:t>
      </w:r>
      <w:r w:rsidRPr="007906C3">
        <w:rPr>
          <w:rFonts w:ascii="Abadi" w:hAnsi="Abadi"/>
          <w:sz w:val="21"/>
          <w:szCs w:val="21"/>
        </w:rPr>
        <w:t xml:space="preserve">rupo </w:t>
      </w:r>
      <w:r>
        <w:rPr>
          <w:rFonts w:ascii="Abadi" w:hAnsi="Abadi"/>
          <w:sz w:val="21"/>
          <w:szCs w:val="21"/>
        </w:rPr>
        <w:t>P</w:t>
      </w:r>
      <w:r w:rsidRPr="007906C3">
        <w:rPr>
          <w:rFonts w:ascii="Abadi" w:hAnsi="Abadi"/>
          <w:sz w:val="21"/>
          <w:szCs w:val="21"/>
        </w:rPr>
        <w:t xml:space="preserve">arlamentario del Partido Verde Ecologista de México en la </w:t>
      </w:r>
      <w:r>
        <w:rPr>
          <w:rFonts w:ascii="Abadi" w:hAnsi="Abadi"/>
          <w:sz w:val="21"/>
          <w:szCs w:val="21"/>
        </w:rPr>
        <w:t>S</w:t>
      </w:r>
      <w:r w:rsidRPr="007906C3">
        <w:rPr>
          <w:rFonts w:ascii="Abadi" w:hAnsi="Abadi"/>
          <w:sz w:val="21"/>
          <w:szCs w:val="21"/>
        </w:rPr>
        <w:t xml:space="preserve">exagésima </w:t>
      </w:r>
      <w:r>
        <w:rPr>
          <w:rFonts w:ascii="Abadi" w:hAnsi="Abadi"/>
          <w:sz w:val="21"/>
          <w:szCs w:val="21"/>
        </w:rPr>
        <w:t>C</w:t>
      </w:r>
      <w:r w:rsidRPr="007906C3">
        <w:rPr>
          <w:rFonts w:ascii="Abadi" w:hAnsi="Abadi"/>
          <w:sz w:val="21"/>
          <w:szCs w:val="21"/>
        </w:rPr>
        <w:t xml:space="preserve">uarta </w:t>
      </w:r>
      <w:r>
        <w:rPr>
          <w:rFonts w:ascii="Abadi" w:hAnsi="Abadi"/>
          <w:sz w:val="21"/>
          <w:szCs w:val="21"/>
        </w:rPr>
        <w:t>L</w:t>
      </w:r>
      <w:r w:rsidRPr="007906C3">
        <w:rPr>
          <w:rFonts w:ascii="Abadi" w:hAnsi="Abadi"/>
          <w:sz w:val="21"/>
          <w:szCs w:val="21"/>
        </w:rPr>
        <w:t>egislatura para exhortar a la Secretaría de Educación Pública Federal, así como la Secretaría de Educación del Estado de Guanajuato, para que en la medida de sus competencias y suficiencia presupuestal, simplemente en acciones tendientes a fortalecer las actividades de los maestros de todos los niveles educativos, derivado de la nueva normalidad provocada por</w:t>
      </w:r>
      <w:r>
        <w:rPr>
          <w:rFonts w:ascii="Abadi" w:hAnsi="Abadi"/>
          <w:sz w:val="21"/>
          <w:szCs w:val="21"/>
        </w:rPr>
        <w:t xml:space="preserve"> el virus SARS-COVID-2</w:t>
      </w:r>
      <w:r w:rsidRPr="007906C3">
        <w:rPr>
          <w:rFonts w:ascii="Abadi" w:hAnsi="Abadi"/>
          <w:sz w:val="21"/>
          <w:szCs w:val="21"/>
        </w:rPr>
        <w:t xml:space="preserve">. </w:t>
      </w:r>
    </w:p>
    <w:p w14:paraId="797F81F4" w14:textId="77777777" w:rsidR="001D279B" w:rsidRDefault="001D279B" w:rsidP="00AE5B1D">
      <w:pPr>
        <w:pStyle w:val="Estilo1"/>
        <w:numPr>
          <w:ilvl w:val="0"/>
          <w:numId w:val="0"/>
        </w:numPr>
        <w:tabs>
          <w:tab w:val="clear" w:pos="4059"/>
        </w:tabs>
        <w:ind w:right="0"/>
        <w:rPr>
          <w:rFonts w:ascii="Abadi" w:hAnsi="Abadi"/>
          <w:sz w:val="21"/>
          <w:szCs w:val="21"/>
        </w:rPr>
      </w:pPr>
    </w:p>
    <w:p w14:paraId="72106B8C" w14:textId="77777777" w:rsidR="004117B0" w:rsidRDefault="004117B0" w:rsidP="00AE5B1D">
      <w:pPr>
        <w:pStyle w:val="Estilo1"/>
        <w:numPr>
          <w:ilvl w:val="0"/>
          <w:numId w:val="0"/>
        </w:numPr>
        <w:tabs>
          <w:tab w:val="clear" w:pos="4059"/>
        </w:tabs>
        <w:ind w:right="0"/>
        <w:rPr>
          <w:rFonts w:ascii="Abadi" w:hAnsi="Abadi"/>
          <w:sz w:val="21"/>
          <w:szCs w:val="21"/>
        </w:rPr>
      </w:pPr>
    </w:p>
    <w:p w14:paraId="4E56A5DD"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Diputado Presidente del Congreso del Estado</w:t>
      </w:r>
    </w:p>
    <w:p w14:paraId="6D25DE08"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Presente.</w:t>
      </w:r>
    </w:p>
    <w:p w14:paraId="60C3D56F" w14:textId="77777777" w:rsidR="004117B0" w:rsidRPr="003629A4" w:rsidRDefault="004117B0" w:rsidP="004117B0">
      <w:pPr>
        <w:contextualSpacing/>
        <w:jc w:val="both"/>
        <w:rPr>
          <w:rFonts w:ascii="Abadi" w:hAnsi="Abadi"/>
          <w:b/>
          <w:bCs/>
          <w:sz w:val="21"/>
          <w:szCs w:val="21"/>
        </w:rPr>
      </w:pPr>
    </w:p>
    <w:p w14:paraId="53DFFF54" w14:textId="5348A12E" w:rsidR="004117B0" w:rsidRDefault="004117B0" w:rsidP="00E851B2">
      <w:pPr>
        <w:ind w:firstLine="708"/>
        <w:jc w:val="both"/>
        <w:rPr>
          <w:rFonts w:ascii="Abadi" w:hAnsi="Abadi"/>
          <w:sz w:val="21"/>
          <w:szCs w:val="21"/>
        </w:rPr>
      </w:pPr>
      <w:r w:rsidRPr="003629A4">
        <w:rPr>
          <w:rFonts w:ascii="Abadi" w:hAnsi="Abadi"/>
          <w:sz w:val="21"/>
          <w:szCs w:val="21"/>
        </w:rPr>
        <w:t>Las diputadas y el diputado que integramos la Comisión de Educación, Ciencia y Tecnología y Cultura de la Sexagésima Quinta Legislatura del Congreso del Estado de Guanajuato, recibimos para efecto de estudio y dictamen la propuesta de punto de acuerdo formulada por la diputada y el diputado integrantes del Grupo Parlamentario del Partido Verde Ecologista de México en la Sexagésima Cuarta Legislatura para exhortar a la Secretaría de Educación Pública Federal, así como a la Secretaría de Educación del Estado de Guanajuato para que, en la medida de sus competencias y suficiencia presupuesta!, implementen acciones tendientes a fortalecer las actividades de los maestros de todos los niveles educativos, derivado de la nueva normalidad provocada por el virus SARS-COV-2, principalmente para la adquisición de equipos de cómputo y acceso a internet para el correcto desempeño de sus funciones docentes y evitar así el atraso educativo de los alumnos.</w:t>
      </w:r>
    </w:p>
    <w:p w14:paraId="245C4212" w14:textId="77777777" w:rsidR="00E851B2" w:rsidRPr="003629A4" w:rsidRDefault="00E851B2" w:rsidP="004117B0">
      <w:pPr>
        <w:jc w:val="both"/>
        <w:rPr>
          <w:rFonts w:ascii="Abadi" w:hAnsi="Abadi"/>
          <w:sz w:val="21"/>
          <w:szCs w:val="21"/>
        </w:rPr>
      </w:pPr>
    </w:p>
    <w:p w14:paraId="53532AF5" w14:textId="77777777" w:rsidR="004117B0" w:rsidRPr="003629A4" w:rsidRDefault="004117B0" w:rsidP="00E851B2">
      <w:pPr>
        <w:ind w:firstLine="708"/>
        <w:jc w:val="both"/>
        <w:rPr>
          <w:rFonts w:ascii="Abadi" w:hAnsi="Abadi"/>
          <w:sz w:val="21"/>
          <w:szCs w:val="21"/>
        </w:rPr>
      </w:pPr>
      <w:r w:rsidRPr="003629A4">
        <w:rPr>
          <w:rFonts w:ascii="Abadi" w:hAnsi="Abadi"/>
          <w:sz w:val="21"/>
          <w:szCs w:val="21"/>
        </w:rPr>
        <w:t>Por lo anterior, con fundamento en los artículos 89, fracción V; 109 fracciones I y VI sometemos y 171 a de la Ley Orgánica del Poder Legislativo del Estado de Guanajuato, sometemos a consideración de la Asamblea el presente dictamen, con base en las siguientes:</w:t>
      </w:r>
    </w:p>
    <w:p w14:paraId="38A3D2FE" w14:textId="77777777" w:rsidR="004117B0" w:rsidRPr="003629A4" w:rsidRDefault="004117B0" w:rsidP="004117B0">
      <w:pPr>
        <w:jc w:val="both"/>
        <w:rPr>
          <w:rFonts w:ascii="Abadi" w:hAnsi="Abadi"/>
          <w:sz w:val="21"/>
          <w:szCs w:val="21"/>
        </w:rPr>
      </w:pPr>
    </w:p>
    <w:p w14:paraId="7FE239E1" w14:textId="77777777" w:rsidR="004117B0" w:rsidRPr="003629A4" w:rsidRDefault="004117B0" w:rsidP="004117B0">
      <w:pPr>
        <w:jc w:val="center"/>
        <w:rPr>
          <w:rFonts w:ascii="Abadi" w:hAnsi="Abadi"/>
          <w:b/>
          <w:bCs/>
          <w:sz w:val="21"/>
          <w:szCs w:val="21"/>
        </w:rPr>
      </w:pPr>
      <w:r w:rsidRPr="003629A4">
        <w:rPr>
          <w:rFonts w:ascii="Abadi" w:hAnsi="Abadi"/>
          <w:b/>
          <w:bCs/>
          <w:sz w:val="21"/>
          <w:szCs w:val="21"/>
        </w:rPr>
        <w:t>Consideraciones</w:t>
      </w:r>
    </w:p>
    <w:p w14:paraId="31AD641B" w14:textId="77777777" w:rsidR="008E6E74" w:rsidRDefault="008E6E74" w:rsidP="004117B0">
      <w:pPr>
        <w:jc w:val="both"/>
        <w:rPr>
          <w:rFonts w:ascii="Abadi" w:hAnsi="Abadi"/>
          <w:b/>
          <w:bCs/>
          <w:sz w:val="21"/>
          <w:szCs w:val="21"/>
        </w:rPr>
      </w:pPr>
    </w:p>
    <w:p w14:paraId="24D36440" w14:textId="2676ABE6" w:rsidR="004117B0" w:rsidRDefault="004117B0" w:rsidP="004117B0">
      <w:pPr>
        <w:jc w:val="both"/>
        <w:rPr>
          <w:rFonts w:ascii="Abadi" w:hAnsi="Abadi"/>
          <w:b/>
          <w:bCs/>
          <w:sz w:val="21"/>
          <w:szCs w:val="21"/>
        </w:rPr>
      </w:pPr>
      <w:r w:rsidRPr="003629A4">
        <w:rPr>
          <w:rFonts w:ascii="Abadi" w:hAnsi="Abadi"/>
          <w:b/>
          <w:bCs/>
          <w:sz w:val="21"/>
          <w:szCs w:val="21"/>
        </w:rPr>
        <w:t>Antecedentes</w:t>
      </w:r>
    </w:p>
    <w:p w14:paraId="23576412" w14:textId="77777777" w:rsidR="00E851B2" w:rsidRPr="003629A4" w:rsidRDefault="00E851B2" w:rsidP="004117B0">
      <w:pPr>
        <w:jc w:val="both"/>
        <w:rPr>
          <w:rFonts w:ascii="Abadi" w:hAnsi="Abadi"/>
          <w:b/>
          <w:bCs/>
          <w:sz w:val="21"/>
          <w:szCs w:val="21"/>
        </w:rPr>
      </w:pPr>
    </w:p>
    <w:p w14:paraId="5CB9BA4C" w14:textId="6AA6CEFF" w:rsidR="004117B0" w:rsidRDefault="004117B0" w:rsidP="00E851B2">
      <w:pPr>
        <w:ind w:firstLine="708"/>
        <w:jc w:val="both"/>
        <w:rPr>
          <w:rFonts w:ascii="Abadi" w:hAnsi="Abadi"/>
          <w:sz w:val="21"/>
          <w:szCs w:val="21"/>
        </w:rPr>
      </w:pPr>
      <w:r w:rsidRPr="003629A4">
        <w:rPr>
          <w:rFonts w:ascii="Abadi" w:hAnsi="Abadi"/>
          <w:sz w:val="21"/>
          <w:szCs w:val="21"/>
        </w:rPr>
        <w:t xml:space="preserve">En sesión ordinaria de 20 de octubre del año 2020 la presidencia de la Mesa Directiva turnó a la Comisión de Educación, Ciencia y Tecnología y </w:t>
      </w:r>
      <w:r w:rsidRPr="003629A4">
        <w:rPr>
          <w:rFonts w:ascii="Abadi" w:hAnsi="Abadi"/>
          <w:sz w:val="21"/>
          <w:szCs w:val="21"/>
        </w:rPr>
        <w:t xml:space="preserve">Cultura, para efectos de su estudio y dictamen, la propuesta de punto de acuerdo referido en el proemio del presente dictamen, con fundamento en el artículo 109 fracciones 11 y VI de la Ley Orgánica del Poder Legislativo del Estado de Guanajuato. </w:t>
      </w:r>
    </w:p>
    <w:p w14:paraId="1C5FEFEB" w14:textId="77777777" w:rsidR="00E851B2" w:rsidRPr="003629A4" w:rsidRDefault="00E851B2" w:rsidP="00E851B2">
      <w:pPr>
        <w:ind w:firstLine="708"/>
        <w:jc w:val="both"/>
        <w:rPr>
          <w:rFonts w:ascii="Abadi" w:hAnsi="Abadi"/>
          <w:sz w:val="21"/>
          <w:szCs w:val="21"/>
        </w:rPr>
      </w:pPr>
    </w:p>
    <w:p w14:paraId="5C2CE7A6" w14:textId="77777777" w:rsidR="004117B0" w:rsidRPr="003629A4" w:rsidRDefault="004117B0" w:rsidP="00E851B2">
      <w:pPr>
        <w:ind w:firstLine="708"/>
        <w:jc w:val="both"/>
        <w:rPr>
          <w:rFonts w:ascii="Abadi" w:hAnsi="Abadi"/>
          <w:sz w:val="21"/>
          <w:szCs w:val="21"/>
        </w:rPr>
      </w:pPr>
      <w:r w:rsidRPr="003629A4">
        <w:rPr>
          <w:rFonts w:ascii="Abadi" w:hAnsi="Abadi"/>
          <w:sz w:val="21"/>
          <w:szCs w:val="21"/>
        </w:rPr>
        <w:t>Quienes integramos la Comisión de Educación, Ciencia y Tecnología y Cultura, recibimos los pendientes legislativos de la Sexagésima Cuarta Legislatura en fecha 12 de octubre del año 2021, dentro de los cuales se encontraba la propuesta de punto de acuerdo que ahora se dictamina.</w:t>
      </w:r>
    </w:p>
    <w:p w14:paraId="41BFB6AD" w14:textId="77777777" w:rsidR="004117B0" w:rsidRPr="003629A4" w:rsidRDefault="004117B0" w:rsidP="004117B0">
      <w:pPr>
        <w:jc w:val="both"/>
        <w:rPr>
          <w:rFonts w:ascii="Abadi" w:hAnsi="Abadi"/>
          <w:sz w:val="21"/>
          <w:szCs w:val="21"/>
        </w:rPr>
      </w:pPr>
    </w:p>
    <w:p w14:paraId="72CFEFD9" w14:textId="77777777" w:rsidR="004117B0" w:rsidRPr="003629A4" w:rsidRDefault="004117B0" w:rsidP="004117B0">
      <w:pPr>
        <w:jc w:val="both"/>
        <w:rPr>
          <w:rFonts w:ascii="Abadi" w:hAnsi="Abadi"/>
          <w:sz w:val="21"/>
          <w:szCs w:val="21"/>
        </w:rPr>
      </w:pPr>
      <w:r w:rsidRPr="003629A4">
        <w:rPr>
          <w:rFonts w:ascii="Abadi" w:hAnsi="Abadi"/>
          <w:sz w:val="21"/>
          <w:szCs w:val="21"/>
        </w:rPr>
        <w:t xml:space="preserve">Finalmente, la presidencia de esta Comisión Educación, Ciencia y Tecnología y Cultura con fundamento en los artículos 94 fracción VII y 272 fracción VIII inciso e) de la Ley Orgánica del Poder Legislativo del Estado de Guanajuato instruyó a la Secretaría Técnica para que elaborara el proyecto de dictamen, mismo que fue materia de revisión por quienes integran esta comisión. </w:t>
      </w:r>
    </w:p>
    <w:p w14:paraId="07F6B2E4" w14:textId="77777777" w:rsidR="00E851B2" w:rsidRDefault="00E851B2" w:rsidP="004117B0">
      <w:pPr>
        <w:jc w:val="both"/>
        <w:rPr>
          <w:rFonts w:ascii="Abadi" w:hAnsi="Abadi"/>
          <w:b/>
          <w:bCs/>
          <w:sz w:val="21"/>
          <w:szCs w:val="21"/>
        </w:rPr>
      </w:pPr>
    </w:p>
    <w:p w14:paraId="2E315257" w14:textId="2783D7B3" w:rsidR="004117B0" w:rsidRPr="003629A4" w:rsidRDefault="004117B0" w:rsidP="004117B0">
      <w:pPr>
        <w:jc w:val="both"/>
        <w:rPr>
          <w:rFonts w:ascii="Abadi" w:hAnsi="Abadi"/>
          <w:b/>
          <w:bCs/>
          <w:sz w:val="21"/>
          <w:szCs w:val="21"/>
        </w:rPr>
      </w:pPr>
      <w:r w:rsidRPr="003629A4">
        <w:rPr>
          <w:rFonts w:ascii="Abadi" w:hAnsi="Abadi"/>
          <w:b/>
          <w:bCs/>
          <w:sz w:val="21"/>
          <w:szCs w:val="21"/>
        </w:rPr>
        <w:t xml:space="preserve">Análisis de la propuesta </w:t>
      </w:r>
    </w:p>
    <w:p w14:paraId="1FC48ECC" w14:textId="77777777" w:rsidR="00E851B2" w:rsidRDefault="00E851B2" w:rsidP="004117B0">
      <w:pPr>
        <w:jc w:val="both"/>
        <w:rPr>
          <w:rFonts w:ascii="Abadi" w:hAnsi="Abadi"/>
          <w:sz w:val="21"/>
          <w:szCs w:val="21"/>
        </w:rPr>
      </w:pPr>
    </w:p>
    <w:p w14:paraId="3530ACD9" w14:textId="1E398589" w:rsidR="004117B0" w:rsidRPr="003629A4" w:rsidRDefault="004117B0" w:rsidP="004117B0">
      <w:pPr>
        <w:jc w:val="both"/>
        <w:rPr>
          <w:rFonts w:ascii="Abadi" w:hAnsi="Abadi"/>
          <w:sz w:val="21"/>
          <w:szCs w:val="21"/>
        </w:rPr>
      </w:pPr>
      <w:r w:rsidRPr="003629A4">
        <w:rPr>
          <w:rFonts w:ascii="Abadi" w:hAnsi="Abadi"/>
          <w:sz w:val="21"/>
          <w:szCs w:val="21"/>
        </w:rPr>
        <w:t>Las y los proponentes manifestaron en la parte expositiva del acuerdo lo siguiente:</w:t>
      </w:r>
    </w:p>
    <w:p w14:paraId="2763C11F" w14:textId="77777777" w:rsidR="004117B0" w:rsidRPr="003629A4" w:rsidRDefault="004117B0" w:rsidP="004117B0">
      <w:pPr>
        <w:jc w:val="both"/>
        <w:rPr>
          <w:rFonts w:ascii="Abadi" w:hAnsi="Abadi"/>
          <w:sz w:val="21"/>
          <w:szCs w:val="21"/>
        </w:rPr>
      </w:pPr>
    </w:p>
    <w:p w14:paraId="38F49642" w14:textId="7EA4D7B9" w:rsidR="004117B0" w:rsidRDefault="004117B0" w:rsidP="004117B0">
      <w:pPr>
        <w:ind w:left="426" w:right="333"/>
        <w:jc w:val="both"/>
        <w:rPr>
          <w:rFonts w:ascii="Abadi" w:hAnsi="Abadi"/>
          <w:i/>
          <w:iCs/>
          <w:sz w:val="21"/>
          <w:szCs w:val="21"/>
        </w:rPr>
      </w:pPr>
      <w:r w:rsidRPr="003629A4">
        <w:rPr>
          <w:rFonts w:ascii="Abadi" w:hAnsi="Abadi"/>
          <w:i/>
          <w:iCs/>
          <w:sz w:val="21"/>
          <w:szCs w:val="21"/>
        </w:rPr>
        <w:t xml:space="preserve">"La educación es un derecho humano universal que permite la adquisición de conocimientos y enseñanzas necesarios para obtener una vida social plena. Nuestra Constitución Federal consagra este derecho en su artículo tercero que señala que toda persona tiene derecho a la educación, enfatizando en la importancia de las maestras y maestros en los procesos educativos como se señala a continuación:" .. .Las maestras y los maestros son agentes fundamenta/es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 ... " </w:t>
      </w:r>
    </w:p>
    <w:p w14:paraId="14F4C1AE" w14:textId="77777777" w:rsidR="00E851B2" w:rsidRPr="003629A4" w:rsidRDefault="00E851B2" w:rsidP="004117B0">
      <w:pPr>
        <w:ind w:left="426" w:right="333"/>
        <w:jc w:val="both"/>
        <w:rPr>
          <w:rFonts w:ascii="Abadi" w:hAnsi="Abadi"/>
          <w:i/>
          <w:iCs/>
          <w:sz w:val="21"/>
          <w:szCs w:val="21"/>
        </w:rPr>
      </w:pPr>
    </w:p>
    <w:p w14:paraId="1A352D35" w14:textId="52A6DA29" w:rsidR="004117B0" w:rsidRDefault="004117B0" w:rsidP="004117B0">
      <w:pPr>
        <w:ind w:left="426" w:right="333"/>
        <w:jc w:val="both"/>
        <w:rPr>
          <w:rFonts w:ascii="Abadi" w:hAnsi="Abadi"/>
          <w:i/>
          <w:iCs/>
          <w:sz w:val="21"/>
          <w:szCs w:val="21"/>
        </w:rPr>
      </w:pPr>
      <w:r w:rsidRPr="003629A4">
        <w:rPr>
          <w:rFonts w:ascii="Abadi" w:hAnsi="Abadi"/>
          <w:i/>
          <w:iCs/>
          <w:sz w:val="21"/>
          <w:szCs w:val="21"/>
        </w:rPr>
        <w:t xml:space="preserve">Es de reconocer que las maestros y maestros en nuestro estado tienen un compromiso con la educación del país, pero sobre todo con sus alumnos. Dicho compromiso se ha puesto a prueba dada </w:t>
      </w:r>
      <w:r w:rsidRPr="003629A4">
        <w:rPr>
          <w:rFonts w:ascii="Abadi" w:hAnsi="Abadi"/>
          <w:i/>
          <w:iCs/>
          <w:sz w:val="21"/>
          <w:szCs w:val="21"/>
        </w:rPr>
        <w:lastRenderedPageBreak/>
        <w:t>la nueva modalidad de enseñanza provocada por el SARS-COVID-2</w:t>
      </w:r>
    </w:p>
    <w:p w14:paraId="660C3D9F" w14:textId="77777777" w:rsidR="00E851B2" w:rsidRPr="003629A4" w:rsidRDefault="00E851B2" w:rsidP="004117B0">
      <w:pPr>
        <w:ind w:left="426" w:right="333"/>
        <w:jc w:val="both"/>
        <w:rPr>
          <w:rFonts w:ascii="Abadi" w:hAnsi="Abadi"/>
          <w:i/>
          <w:iCs/>
          <w:sz w:val="21"/>
          <w:szCs w:val="21"/>
        </w:rPr>
      </w:pPr>
    </w:p>
    <w:p w14:paraId="05140BD2" w14:textId="77777777" w:rsidR="004117B0" w:rsidRPr="003629A4" w:rsidRDefault="004117B0" w:rsidP="004117B0">
      <w:pPr>
        <w:ind w:left="426" w:right="333"/>
        <w:jc w:val="both"/>
        <w:rPr>
          <w:rFonts w:ascii="Abadi" w:hAnsi="Abadi"/>
          <w:i/>
          <w:iCs/>
          <w:sz w:val="21"/>
          <w:szCs w:val="21"/>
        </w:rPr>
      </w:pPr>
      <w:r w:rsidRPr="003629A4">
        <w:rPr>
          <w:rFonts w:ascii="Abadi" w:hAnsi="Abadi"/>
          <w:i/>
          <w:iCs/>
          <w:sz w:val="21"/>
          <w:szCs w:val="21"/>
        </w:rPr>
        <w:t>Las maestras y maestros del estado han trabajado arduamente durante este nuevo ciclo escolar para facilitar a sus alumnos las clases que, por seguridad de los alumnos y de sus familias no se permiten ser presenciales. Es un proceso inédito que ha conllevado  un nuevo aprendizaje y adaptación para todos.</w:t>
      </w:r>
    </w:p>
    <w:p w14:paraId="06149726" w14:textId="0CB6F23A" w:rsidR="004117B0" w:rsidRDefault="004117B0" w:rsidP="00E851B2">
      <w:pPr>
        <w:ind w:firstLine="426"/>
        <w:jc w:val="both"/>
        <w:rPr>
          <w:rFonts w:ascii="Abadi" w:hAnsi="Abadi"/>
          <w:sz w:val="21"/>
          <w:szCs w:val="21"/>
        </w:rPr>
      </w:pPr>
      <w:r w:rsidRPr="003629A4">
        <w:rPr>
          <w:rFonts w:ascii="Abadi" w:hAnsi="Abadi"/>
          <w:sz w:val="21"/>
          <w:szCs w:val="21"/>
        </w:rPr>
        <w:t xml:space="preserve">De las y los aproximadamente 76 mil maestras y maestros del Estado, actualmente el 30% es de población vulnerable al COVID-19, por lo que dar clases presenciales no es una posibilidad. </w:t>
      </w:r>
    </w:p>
    <w:p w14:paraId="61774F85" w14:textId="77777777" w:rsidR="00E851B2" w:rsidRPr="003629A4" w:rsidRDefault="00E851B2" w:rsidP="004117B0">
      <w:pPr>
        <w:jc w:val="both"/>
        <w:rPr>
          <w:rFonts w:ascii="Abadi" w:hAnsi="Abadi"/>
          <w:sz w:val="21"/>
          <w:szCs w:val="21"/>
        </w:rPr>
      </w:pPr>
    </w:p>
    <w:p w14:paraId="5EF72E72" w14:textId="70B17E43" w:rsidR="004117B0" w:rsidRDefault="004117B0" w:rsidP="00E851B2">
      <w:pPr>
        <w:ind w:firstLine="708"/>
        <w:jc w:val="both"/>
        <w:rPr>
          <w:rFonts w:ascii="Abadi" w:hAnsi="Abadi"/>
          <w:sz w:val="21"/>
          <w:szCs w:val="21"/>
        </w:rPr>
      </w:pPr>
      <w:r w:rsidRPr="003629A4">
        <w:rPr>
          <w:rFonts w:ascii="Abadi" w:hAnsi="Abadi"/>
          <w:sz w:val="21"/>
          <w:szCs w:val="21"/>
        </w:rPr>
        <w:t xml:space="preserve">Se tiene conocimiento que la cantidad de educadores en el Estado no abastece la necesidad de todas las alumnas y alumnos, por lo que la carga de trabajo inclusive ha aumentado, sí a ello le sumamos la adaptación la nueva normalidad, la saturación laboral crece aún más. </w:t>
      </w:r>
    </w:p>
    <w:p w14:paraId="6445B92A" w14:textId="77777777" w:rsidR="00AC6DE3" w:rsidRPr="003629A4" w:rsidRDefault="00AC6DE3" w:rsidP="00E851B2">
      <w:pPr>
        <w:ind w:firstLine="708"/>
        <w:jc w:val="both"/>
        <w:rPr>
          <w:rFonts w:ascii="Abadi" w:hAnsi="Abadi"/>
          <w:sz w:val="21"/>
          <w:szCs w:val="21"/>
        </w:rPr>
      </w:pPr>
    </w:p>
    <w:p w14:paraId="4BBDBA9B" w14:textId="77777777" w:rsidR="004117B0" w:rsidRPr="003629A4" w:rsidRDefault="004117B0" w:rsidP="00AC6DE3">
      <w:pPr>
        <w:ind w:firstLine="708"/>
        <w:jc w:val="both"/>
        <w:rPr>
          <w:rFonts w:ascii="Abadi" w:hAnsi="Abadi"/>
          <w:sz w:val="21"/>
          <w:szCs w:val="21"/>
        </w:rPr>
      </w:pPr>
      <w:r w:rsidRPr="003629A4">
        <w:rPr>
          <w:rFonts w:ascii="Abadi" w:hAnsi="Abadi"/>
          <w:sz w:val="21"/>
          <w:szCs w:val="21"/>
        </w:rPr>
        <w:t xml:space="preserve">A nivel federal, se ha buscado la manera de que, a través del uso de las tecnologías, la educación en el país no decaiga, sin embargo, los programas televisivos y de radio, no pueden sustituir la importancia de las y los maestros en un aula, reiterando lo ya señalado por la Constitución Política de los Estados Unidos Mexicanos. </w:t>
      </w:r>
    </w:p>
    <w:p w14:paraId="4A9D663F" w14:textId="77777777" w:rsidR="00AC6DE3" w:rsidRDefault="004117B0" w:rsidP="004117B0">
      <w:pPr>
        <w:jc w:val="both"/>
        <w:rPr>
          <w:rFonts w:ascii="Abadi" w:hAnsi="Abadi"/>
          <w:sz w:val="21"/>
          <w:szCs w:val="21"/>
        </w:rPr>
      </w:pPr>
      <w:r w:rsidRPr="003629A4">
        <w:rPr>
          <w:rFonts w:ascii="Abadi" w:hAnsi="Abadi"/>
          <w:sz w:val="21"/>
          <w:szCs w:val="21"/>
        </w:rPr>
        <w:t xml:space="preserve">En esta nueva modalidad, el acceso a la tecnología para poder impartir clases de manera virtual es imperante para las y los educadores del Estado. El acceso al Internet y a un equipo de cómputo se ha vuelto una necesidad para todos. Sin embargo, existen educadores que no tienen los recursos suficientes para la obtención de dichos equipos. Anteriormente, en los planteles, se contaban con los recursos necesarios, sin embargo, en los domicilios particulares de las y los maestros, no es garantía de que tengan las herramientas necesarias para llevar a cabo su labor. </w:t>
      </w:r>
    </w:p>
    <w:p w14:paraId="277F2DF5" w14:textId="77777777" w:rsidR="00AC6DE3" w:rsidRDefault="00AC6DE3" w:rsidP="004117B0">
      <w:pPr>
        <w:jc w:val="both"/>
        <w:rPr>
          <w:rFonts w:ascii="Abadi" w:hAnsi="Abadi"/>
          <w:sz w:val="21"/>
          <w:szCs w:val="21"/>
        </w:rPr>
      </w:pPr>
    </w:p>
    <w:p w14:paraId="5D429852" w14:textId="77777777" w:rsidR="00356DDB" w:rsidRDefault="004117B0" w:rsidP="00AC6DE3">
      <w:pPr>
        <w:ind w:firstLine="708"/>
        <w:jc w:val="both"/>
        <w:rPr>
          <w:rFonts w:ascii="Abadi" w:hAnsi="Abadi"/>
          <w:sz w:val="21"/>
          <w:szCs w:val="21"/>
        </w:rPr>
      </w:pPr>
      <w:r w:rsidRPr="003629A4">
        <w:rPr>
          <w:rFonts w:ascii="Abadi" w:hAnsi="Abadi"/>
          <w:sz w:val="21"/>
          <w:szCs w:val="21"/>
        </w:rPr>
        <w:t>A lo anterior hay que sumarle que existen escuelas en el Estado con menos del 50% de asistencia a clases de los alumnos en las diferentes plataformas y muchas de estas ocasiones es por la falta de conectividad que tienen los maestros por falta de herramientas.</w:t>
      </w:r>
    </w:p>
    <w:p w14:paraId="259F2CC0" w14:textId="3A72B2D0" w:rsidR="004117B0" w:rsidRPr="003629A4" w:rsidRDefault="004117B0" w:rsidP="00AC6DE3">
      <w:pPr>
        <w:ind w:firstLine="708"/>
        <w:jc w:val="both"/>
        <w:rPr>
          <w:rFonts w:ascii="Abadi" w:hAnsi="Abadi"/>
          <w:sz w:val="21"/>
          <w:szCs w:val="21"/>
        </w:rPr>
      </w:pPr>
      <w:r w:rsidRPr="003629A4">
        <w:rPr>
          <w:rFonts w:ascii="Abadi" w:hAnsi="Abadi"/>
          <w:sz w:val="21"/>
          <w:szCs w:val="21"/>
        </w:rPr>
        <w:t xml:space="preserve"> </w:t>
      </w:r>
    </w:p>
    <w:p w14:paraId="668487A8" w14:textId="5EDA7BEC" w:rsidR="004117B0" w:rsidRDefault="004117B0" w:rsidP="00356DDB">
      <w:pPr>
        <w:ind w:firstLine="708"/>
        <w:jc w:val="both"/>
        <w:rPr>
          <w:rFonts w:ascii="Abadi" w:hAnsi="Abadi"/>
          <w:sz w:val="21"/>
          <w:szCs w:val="21"/>
        </w:rPr>
      </w:pPr>
      <w:r w:rsidRPr="003629A4">
        <w:rPr>
          <w:rFonts w:ascii="Abadi" w:hAnsi="Abadi"/>
          <w:sz w:val="21"/>
          <w:szCs w:val="21"/>
        </w:rPr>
        <w:t xml:space="preserve">El compromiso de las y los educadores del estado no permite que el sistema colapse. Se tiene conocimiento de educadores que buscan la manera de cumplir con su trabajo de cualquier forma e inclusive aportando más recursos de los que </w:t>
      </w:r>
      <w:r w:rsidRPr="003629A4">
        <w:rPr>
          <w:rFonts w:ascii="Abadi" w:hAnsi="Abadi"/>
          <w:sz w:val="21"/>
          <w:szCs w:val="21"/>
        </w:rPr>
        <w:t xml:space="preserve">generan para no comprometer la educación de sus alumnos. </w:t>
      </w:r>
    </w:p>
    <w:p w14:paraId="7ED0E96B" w14:textId="77777777" w:rsidR="00356DDB" w:rsidRPr="003629A4" w:rsidRDefault="00356DDB" w:rsidP="00356DDB">
      <w:pPr>
        <w:ind w:firstLine="708"/>
        <w:jc w:val="both"/>
        <w:rPr>
          <w:rFonts w:ascii="Abadi" w:hAnsi="Abadi"/>
          <w:sz w:val="21"/>
          <w:szCs w:val="21"/>
        </w:rPr>
      </w:pPr>
    </w:p>
    <w:p w14:paraId="055523EF" w14:textId="2FC34929" w:rsidR="004117B0" w:rsidRPr="003629A4" w:rsidRDefault="004117B0" w:rsidP="004117B0">
      <w:pPr>
        <w:jc w:val="both"/>
        <w:rPr>
          <w:rFonts w:ascii="Abadi" w:hAnsi="Abadi"/>
          <w:sz w:val="21"/>
          <w:szCs w:val="21"/>
        </w:rPr>
      </w:pPr>
      <w:r w:rsidRPr="003629A4">
        <w:rPr>
          <w:rFonts w:ascii="Abadi" w:hAnsi="Abadi"/>
          <w:sz w:val="21"/>
          <w:szCs w:val="21"/>
        </w:rPr>
        <w:t xml:space="preserve">Respecto lo anterior, desafortunadamente el acceso a un equipo de cómputo ya sea de escritorio o laptop se ha dificultado aún más durante la </w:t>
      </w:r>
      <w:r w:rsidR="00356DDB" w:rsidRPr="003629A4">
        <w:rPr>
          <w:rFonts w:ascii="Abadi" w:hAnsi="Abadi"/>
          <w:sz w:val="21"/>
          <w:szCs w:val="21"/>
        </w:rPr>
        <w:t>pandem</w:t>
      </w:r>
      <w:r w:rsidR="00356DDB">
        <w:rPr>
          <w:rFonts w:ascii="Abadi" w:hAnsi="Abadi"/>
          <w:sz w:val="21"/>
          <w:szCs w:val="21"/>
        </w:rPr>
        <w:t>i</w:t>
      </w:r>
      <w:r w:rsidR="00356DDB" w:rsidRPr="003629A4">
        <w:rPr>
          <w:rFonts w:ascii="Abadi" w:hAnsi="Abadi"/>
          <w:sz w:val="21"/>
          <w:szCs w:val="21"/>
        </w:rPr>
        <w:t>a</w:t>
      </w:r>
      <w:r w:rsidRPr="003629A4">
        <w:rPr>
          <w:rFonts w:ascii="Abadi" w:hAnsi="Abadi"/>
          <w:sz w:val="21"/>
          <w:szCs w:val="21"/>
        </w:rPr>
        <w:t xml:space="preserve"> actual. Esto es debido a que, según datos obtenidos en diferentes med</w:t>
      </w:r>
      <w:r w:rsidR="00356DDB">
        <w:rPr>
          <w:rFonts w:ascii="Abadi" w:hAnsi="Abadi"/>
          <w:sz w:val="21"/>
          <w:szCs w:val="21"/>
        </w:rPr>
        <w:t>i</w:t>
      </w:r>
      <w:r w:rsidRPr="003629A4">
        <w:rPr>
          <w:rFonts w:ascii="Abadi" w:hAnsi="Abadi"/>
          <w:sz w:val="21"/>
          <w:szCs w:val="21"/>
        </w:rPr>
        <w:t>os de comunicación, el precio de lo</w:t>
      </w:r>
      <w:r w:rsidR="00356DDB">
        <w:rPr>
          <w:rFonts w:ascii="Abadi" w:eastAsia="Abadi" w:hAnsi="Abadi" w:cs="Abadi"/>
          <w:sz w:val="21"/>
          <w:szCs w:val="21"/>
        </w:rPr>
        <w:t>s</w:t>
      </w:r>
      <w:r w:rsidRPr="003629A4">
        <w:rPr>
          <w:rFonts w:ascii="Abadi" w:hAnsi="Abadi"/>
          <w:sz w:val="21"/>
          <w:szCs w:val="21"/>
        </w:rPr>
        <w:t xml:space="preserve"> equipos de tecnología ha aumentado un 41% a partir de marzo del año en curso a la fecha. </w:t>
      </w:r>
    </w:p>
    <w:p w14:paraId="2E502A84" w14:textId="782D4D9C" w:rsidR="004117B0" w:rsidRDefault="004117B0" w:rsidP="004117B0">
      <w:pPr>
        <w:jc w:val="both"/>
        <w:rPr>
          <w:rFonts w:ascii="Abadi" w:hAnsi="Abadi"/>
          <w:sz w:val="21"/>
          <w:szCs w:val="21"/>
        </w:rPr>
      </w:pPr>
      <w:r w:rsidRPr="003629A4">
        <w:rPr>
          <w:rFonts w:ascii="Abadi" w:hAnsi="Abadi"/>
          <w:sz w:val="21"/>
          <w:szCs w:val="21"/>
        </w:rPr>
        <w:t xml:space="preserve">Las maestras y maestros del estado enfrentan nuevos retos todos los días, la adquisición de la tecnología no debiese ser uno de ellos. Es obligación del Estado proporcionar a sus educadores las herramientas necesarias para que éstos puedan dedicarse al difícil trabajo de educar a distancia. </w:t>
      </w:r>
    </w:p>
    <w:p w14:paraId="7D076256" w14:textId="77777777" w:rsidR="00356DDB" w:rsidRPr="003629A4" w:rsidRDefault="00356DDB" w:rsidP="004117B0">
      <w:pPr>
        <w:jc w:val="both"/>
        <w:rPr>
          <w:rFonts w:ascii="Abadi" w:hAnsi="Abadi"/>
          <w:sz w:val="21"/>
          <w:szCs w:val="21"/>
        </w:rPr>
      </w:pPr>
    </w:p>
    <w:p w14:paraId="547BE79D" w14:textId="77777777" w:rsidR="004117B0" w:rsidRPr="003629A4" w:rsidRDefault="004117B0" w:rsidP="00356DDB">
      <w:pPr>
        <w:ind w:firstLine="708"/>
        <w:jc w:val="both"/>
        <w:rPr>
          <w:rFonts w:ascii="Abadi" w:hAnsi="Abadi"/>
          <w:sz w:val="21"/>
          <w:szCs w:val="21"/>
        </w:rPr>
      </w:pPr>
      <w:r w:rsidRPr="003629A4">
        <w:rPr>
          <w:rFonts w:ascii="Abadi" w:hAnsi="Abadi"/>
          <w:sz w:val="21"/>
          <w:szCs w:val="21"/>
        </w:rPr>
        <w:t>La nueva normalidad ha puesto en complicaciones el sistema, pero sobre todo la entrega y labor de todos estos héroes de la educación. Es urgente voltear a ver las necesidades más esenciales de los profesores, quienes en ocasiones deben arriesgar un poco más para inclusive encargar de manera presencial los trabajos a los padres de familia una vez a la semana por falta de herramientas.</w:t>
      </w:r>
    </w:p>
    <w:p w14:paraId="30714DD3" w14:textId="77777777" w:rsidR="004117B0" w:rsidRPr="003629A4" w:rsidRDefault="004117B0" w:rsidP="004117B0">
      <w:pPr>
        <w:jc w:val="both"/>
        <w:rPr>
          <w:rFonts w:ascii="Abadi" w:hAnsi="Abadi"/>
          <w:sz w:val="21"/>
          <w:szCs w:val="21"/>
        </w:rPr>
      </w:pPr>
    </w:p>
    <w:p w14:paraId="05C35EB0" w14:textId="71DA8202" w:rsidR="004117B0" w:rsidRDefault="004117B0" w:rsidP="00356DDB">
      <w:pPr>
        <w:ind w:firstLine="708"/>
        <w:jc w:val="both"/>
        <w:rPr>
          <w:rFonts w:ascii="Abadi" w:hAnsi="Abadi"/>
          <w:sz w:val="21"/>
          <w:szCs w:val="21"/>
        </w:rPr>
      </w:pPr>
      <w:r w:rsidRPr="003629A4">
        <w:rPr>
          <w:rFonts w:ascii="Abadi" w:hAnsi="Abadi"/>
          <w:sz w:val="21"/>
          <w:szCs w:val="21"/>
        </w:rPr>
        <w:t xml:space="preserve">Derivado de las anteriores consideraciones, los que integramos la comisión dictaminadora valoramos la propuesta presentada, considerando que debido a la pandemia provocada por el virus SARS-COV-2 para el ciclo escolar 2020-2021, se priorizó por las autoridades en materia de educación el derecho de niñas, niños y adolescentes, de aprender, aún en situaciones de emergencia, tomando medidas preventivas para disminuir la propagación del virus, por lo que se implementaron acciones por parte de los gobiernos federales y estatales que permitieran garantizar la impartición de educación, utilizando las tecnologías de la información, comunicación, conocimiento y aprendizaje digital. Con ello, se daría cabal cumplimiento a los planes y programas de estudio de preescolar, primaria y secundaria determinados por la Secretaría de Educación Pública. </w:t>
      </w:r>
    </w:p>
    <w:p w14:paraId="66BA77F1" w14:textId="77777777" w:rsidR="00356DDB" w:rsidRPr="003629A4" w:rsidRDefault="00356DDB" w:rsidP="00356DDB">
      <w:pPr>
        <w:ind w:firstLine="708"/>
        <w:jc w:val="both"/>
        <w:rPr>
          <w:rFonts w:ascii="Abadi" w:hAnsi="Abadi"/>
          <w:sz w:val="21"/>
          <w:szCs w:val="21"/>
        </w:rPr>
      </w:pPr>
    </w:p>
    <w:p w14:paraId="331440E8" w14:textId="1A984413" w:rsidR="004117B0" w:rsidRDefault="004117B0" w:rsidP="00356DDB">
      <w:pPr>
        <w:ind w:firstLine="708"/>
        <w:jc w:val="both"/>
        <w:rPr>
          <w:rFonts w:ascii="Abadi" w:hAnsi="Abadi"/>
          <w:sz w:val="21"/>
          <w:szCs w:val="21"/>
        </w:rPr>
      </w:pPr>
      <w:r w:rsidRPr="003629A4">
        <w:rPr>
          <w:rFonts w:ascii="Abadi" w:hAnsi="Abadi"/>
          <w:sz w:val="21"/>
          <w:szCs w:val="21"/>
        </w:rPr>
        <w:t xml:space="preserve">Es importante resaltar que, en nuestro Estado de Guanajuato, se atendieron las medidas emitidas por la autoridad federal, además de que se realizaron diversas acciones por parte de la Secretaría de Educación del Estado de Guanajuato durante el periodo 2020-2021 brindando los apoyos necesarios para garantizar el desempeño </w:t>
      </w:r>
      <w:r w:rsidRPr="003629A4">
        <w:rPr>
          <w:rFonts w:ascii="Abadi" w:hAnsi="Abadi"/>
          <w:sz w:val="21"/>
          <w:szCs w:val="21"/>
        </w:rPr>
        <w:lastRenderedPageBreak/>
        <w:t xml:space="preserve">de los docentes, así como el aprendizaje en los alumnos. </w:t>
      </w:r>
    </w:p>
    <w:p w14:paraId="5E78597A" w14:textId="77777777" w:rsidR="00356DDB" w:rsidRPr="003629A4" w:rsidRDefault="00356DDB" w:rsidP="00356DDB">
      <w:pPr>
        <w:ind w:firstLine="708"/>
        <w:jc w:val="both"/>
        <w:rPr>
          <w:rFonts w:ascii="Abadi" w:hAnsi="Abadi"/>
          <w:sz w:val="21"/>
          <w:szCs w:val="21"/>
        </w:rPr>
      </w:pPr>
    </w:p>
    <w:p w14:paraId="2B0ADC40" w14:textId="4A0D8F96" w:rsidR="004117B0" w:rsidRDefault="004117B0" w:rsidP="004117B0">
      <w:pPr>
        <w:jc w:val="both"/>
        <w:rPr>
          <w:rFonts w:ascii="Abadi" w:hAnsi="Abadi"/>
          <w:sz w:val="21"/>
          <w:szCs w:val="21"/>
        </w:rPr>
      </w:pPr>
      <w:r w:rsidRPr="003629A4">
        <w:rPr>
          <w:rFonts w:ascii="Abadi" w:hAnsi="Abadi"/>
          <w:sz w:val="21"/>
          <w:szCs w:val="21"/>
        </w:rPr>
        <w:t xml:space="preserve">Con fecha 26 de mayo de 2020 fue publicado en el Diario Oficial de la Federación el Acuerdo SIPINNA/EXT/01/20201, por el que se aprobaron acciones indispensables para la atención y protección de niñas, niños y adolescentes durante la emergencia sanitaria por causa de fuerza mayor por la epidemia de enfermedad generada por el virus SARS-CoV-2, en el que se propusieron acciones y estrategias que favorecieran el desarrollo integral de las niñas, niños y adolescentes. </w:t>
      </w:r>
    </w:p>
    <w:p w14:paraId="054A4769" w14:textId="77777777" w:rsidR="00356DDB" w:rsidRPr="003629A4" w:rsidRDefault="00356DDB" w:rsidP="004117B0">
      <w:pPr>
        <w:jc w:val="both"/>
        <w:rPr>
          <w:rFonts w:ascii="Abadi" w:hAnsi="Abadi"/>
          <w:sz w:val="21"/>
          <w:szCs w:val="21"/>
        </w:rPr>
      </w:pPr>
    </w:p>
    <w:p w14:paraId="5AB0402A" w14:textId="0DA2396D" w:rsidR="004117B0" w:rsidRDefault="004117B0" w:rsidP="00356DDB">
      <w:pPr>
        <w:ind w:firstLine="708"/>
        <w:jc w:val="both"/>
        <w:rPr>
          <w:rFonts w:ascii="Abadi" w:hAnsi="Abadi"/>
          <w:sz w:val="21"/>
          <w:szCs w:val="21"/>
        </w:rPr>
      </w:pPr>
      <w:r w:rsidRPr="003629A4">
        <w:rPr>
          <w:rFonts w:ascii="Abadi" w:hAnsi="Abadi"/>
          <w:sz w:val="21"/>
          <w:szCs w:val="21"/>
        </w:rPr>
        <w:t xml:space="preserve">Para el periodo escolar 2021-2022 y en atención al avance en al programa de vacunación en nuestro país, la autoridad rectora federal, emitió la Estrategia Nacional para el Regreso Seguro a las Escuelas de Educación Básica2, con la finalidad de la incorporación gradual del alumnado a clases presenciales, con el objetivo primordial de contrarrestar el rezago educativo ocasionado por la pandemia mundial. </w:t>
      </w:r>
    </w:p>
    <w:p w14:paraId="2381B981" w14:textId="77777777" w:rsidR="00356DDB" w:rsidRPr="003629A4" w:rsidRDefault="00356DDB" w:rsidP="00356DDB">
      <w:pPr>
        <w:ind w:firstLine="708"/>
        <w:jc w:val="both"/>
        <w:rPr>
          <w:rFonts w:ascii="Abadi" w:hAnsi="Abadi"/>
          <w:sz w:val="21"/>
          <w:szCs w:val="21"/>
        </w:rPr>
      </w:pPr>
    </w:p>
    <w:p w14:paraId="369A7EF3" w14:textId="42B65877" w:rsidR="004117B0" w:rsidRDefault="004117B0" w:rsidP="00356DDB">
      <w:pPr>
        <w:ind w:firstLine="708"/>
        <w:jc w:val="both"/>
        <w:rPr>
          <w:rFonts w:ascii="Abadi" w:hAnsi="Abadi"/>
          <w:sz w:val="21"/>
          <w:szCs w:val="21"/>
        </w:rPr>
      </w:pPr>
      <w:r w:rsidRPr="003629A4">
        <w:rPr>
          <w:rFonts w:ascii="Abadi" w:hAnsi="Abadi"/>
          <w:sz w:val="21"/>
          <w:szCs w:val="21"/>
        </w:rPr>
        <w:t xml:space="preserve">En ese orden y como parte de las estrategias de atención y protección en el regreso a las escuelas o entornos educativos, es que se planteó una pauta general, con las principales recomendaciones para organizar la reapertura de escuelas, ajustable a las necesidades por cada una de las entidades federativas. </w:t>
      </w:r>
    </w:p>
    <w:p w14:paraId="686C9576" w14:textId="77777777" w:rsidR="00356DDB" w:rsidRPr="003629A4" w:rsidRDefault="00356DDB" w:rsidP="00356DDB">
      <w:pPr>
        <w:ind w:firstLine="708"/>
        <w:jc w:val="both"/>
        <w:rPr>
          <w:rFonts w:ascii="Abadi" w:hAnsi="Abadi"/>
          <w:sz w:val="21"/>
          <w:szCs w:val="21"/>
        </w:rPr>
      </w:pPr>
    </w:p>
    <w:p w14:paraId="6004F523" w14:textId="77777777" w:rsidR="004117B0" w:rsidRPr="003629A4" w:rsidRDefault="004117B0" w:rsidP="00356DDB">
      <w:pPr>
        <w:ind w:firstLine="708"/>
        <w:jc w:val="both"/>
        <w:rPr>
          <w:rFonts w:ascii="Abadi" w:hAnsi="Abadi"/>
          <w:sz w:val="21"/>
          <w:szCs w:val="21"/>
        </w:rPr>
      </w:pPr>
      <w:r w:rsidRPr="003629A4">
        <w:rPr>
          <w:rFonts w:ascii="Abadi" w:hAnsi="Abadi"/>
          <w:sz w:val="21"/>
          <w:szCs w:val="21"/>
        </w:rPr>
        <w:t>Por lo anteriormente expuesto, considerando las condiciones actuales del ciclo escolar 2021-2022 y su regreso progresivo presencial, atendiendo el semáforo de riesgo epidemiológico, quienes dictaminamos consideramos que ya no es viable el objetivo que perseguían los proponentes del punto de acuerdo comentado y con fundamento en el artículo 171 la Ley Orgánica del Poder Legislativo del Estado de Guanajuato, nos permitimos proponer a la Asamblea la aprobación del siguiente:</w:t>
      </w:r>
    </w:p>
    <w:p w14:paraId="7C2009A3" w14:textId="77777777" w:rsidR="00611036" w:rsidRDefault="00611036" w:rsidP="004117B0">
      <w:pPr>
        <w:jc w:val="center"/>
        <w:rPr>
          <w:rFonts w:ascii="Abadi" w:hAnsi="Abadi"/>
          <w:b/>
          <w:bCs/>
          <w:sz w:val="21"/>
          <w:szCs w:val="21"/>
        </w:rPr>
      </w:pPr>
    </w:p>
    <w:p w14:paraId="5A2AF38C" w14:textId="77777777" w:rsidR="00611036" w:rsidRDefault="00611036" w:rsidP="004117B0">
      <w:pPr>
        <w:jc w:val="center"/>
        <w:rPr>
          <w:rFonts w:ascii="Abadi" w:hAnsi="Abadi"/>
          <w:b/>
          <w:bCs/>
          <w:sz w:val="21"/>
          <w:szCs w:val="21"/>
        </w:rPr>
      </w:pPr>
    </w:p>
    <w:p w14:paraId="393D16C8" w14:textId="3CCE1B66" w:rsidR="004117B0" w:rsidRDefault="004117B0" w:rsidP="004117B0">
      <w:pPr>
        <w:jc w:val="center"/>
        <w:rPr>
          <w:rFonts w:ascii="Abadi" w:hAnsi="Abadi"/>
          <w:b/>
          <w:bCs/>
          <w:sz w:val="21"/>
          <w:szCs w:val="21"/>
        </w:rPr>
      </w:pPr>
      <w:r w:rsidRPr="003629A4">
        <w:rPr>
          <w:rFonts w:ascii="Abadi" w:hAnsi="Abadi"/>
          <w:b/>
          <w:bCs/>
          <w:sz w:val="21"/>
          <w:szCs w:val="21"/>
        </w:rPr>
        <w:t>A C U E R D O</w:t>
      </w:r>
    </w:p>
    <w:p w14:paraId="49FDF437" w14:textId="2E8ECBDB" w:rsidR="00611036" w:rsidRDefault="00611036" w:rsidP="004117B0">
      <w:pPr>
        <w:jc w:val="center"/>
        <w:rPr>
          <w:rFonts w:ascii="Abadi" w:hAnsi="Abadi"/>
          <w:b/>
          <w:bCs/>
          <w:sz w:val="21"/>
          <w:szCs w:val="21"/>
        </w:rPr>
      </w:pPr>
    </w:p>
    <w:p w14:paraId="372F5D49" w14:textId="77777777" w:rsidR="00611036" w:rsidRPr="003629A4" w:rsidRDefault="00611036" w:rsidP="004117B0">
      <w:pPr>
        <w:jc w:val="center"/>
        <w:rPr>
          <w:rFonts w:ascii="Abadi" w:hAnsi="Abadi"/>
          <w:b/>
          <w:bCs/>
          <w:sz w:val="21"/>
          <w:szCs w:val="21"/>
        </w:rPr>
      </w:pPr>
    </w:p>
    <w:p w14:paraId="779FD30A" w14:textId="77777777" w:rsidR="004117B0" w:rsidRPr="003629A4" w:rsidRDefault="004117B0" w:rsidP="004117B0">
      <w:pPr>
        <w:jc w:val="both"/>
        <w:rPr>
          <w:rFonts w:ascii="Abadi" w:hAnsi="Abadi"/>
          <w:sz w:val="21"/>
          <w:szCs w:val="21"/>
        </w:rPr>
      </w:pPr>
      <w:r w:rsidRPr="003629A4">
        <w:rPr>
          <w:rFonts w:ascii="Abadi" w:hAnsi="Abadi"/>
          <w:b/>
          <w:bCs/>
          <w:sz w:val="21"/>
          <w:szCs w:val="21"/>
        </w:rPr>
        <w:t>Único.</w:t>
      </w:r>
      <w:r w:rsidRPr="003629A4">
        <w:rPr>
          <w:rFonts w:ascii="Abadi" w:hAnsi="Abadi"/>
          <w:sz w:val="21"/>
          <w:szCs w:val="21"/>
        </w:rPr>
        <w:t xml:space="preserve"> Se ordena el archivo definitivo de la propuesta de punto de acuerdo formulada ante la Sexagésima Cuarta Legislatura del Congreso del Estado de Guanajuato, por la diputada y el diputado integrantes del Grupo Parlamentario del Partido Verde Ecologista de México para exhortar a la Secretaría de Educación Pública Federal, así </w:t>
      </w:r>
      <w:r w:rsidRPr="003629A4">
        <w:rPr>
          <w:rFonts w:ascii="Abadi" w:hAnsi="Abadi"/>
          <w:sz w:val="21"/>
          <w:szCs w:val="21"/>
        </w:rPr>
        <w:t>como a la Secretaría de Educación del Estado de Guanajuato para que, en la medida de sus competencias y suficiencia presupuesta!, implementen acciones tendientes a fortalecer las actividades de los maestros de todos los niveles educativos, derivado de la nueva normalidad provocada por el virus SARS-COV-2, principalmente para la adquisición de equipos de cómputo y acceso a internet para el correcto desempeño de sus funciones docentes y evitar así el atraso educativo de los alumnos.</w:t>
      </w:r>
    </w:p>
    <w:p w14:paraId="49702569" w14:textId="77777777" w:rsidR="004117B0" w:rsidRPr="003629A4" w:rsidRDefault="004117B0" w:rsidP="004117B0">
      <w:pPr>
        <w:jc w:val="both"/>
        <w:rPr>
          <w:rFonts w:ascii="Abadi" w:hAnsi="Abadi"/>
          <w:sz w:val="21"/>
          <w:szCs w:val="21"/>
        </w:rPr>
      </w:pPr>
    </w:p>
    <w:p w14:paraId="6E5813DE"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 xml:space="preserve">Guanajuato, </w:t>
      </w:r>
      <w:proofErr w:type="spellStart"/>
      <w:r w:rsidRPr="003629A4">
        <w:rPr>
          <w:rFonts w:ascii="Abadi" w:hAnsi="Abadi"/>
          <w:b/>
          <w:bCs/>
          <w:sz w:val="21"/>
          <w:szCs w:val="21"/>
        </w:rPr>
        <w:t>Gto</w:t>
      </w:r>
      <w:proofErr w:type="spellEnd"/>
      <w:r w:rsidRPr="003629A4">
        <w:rPr>
          <w:rFonts w:ascii="Abadi" w:hAnsi="Abadi"/>
          <w:b/>
          <w:bCs/>
          <w:sz w:val="21"/>
          <w:szCs w:val="21"/>
        </w:rPr>
        <w:t>., 13 de enero de 2022</w:t>
      </w:r>
    </w:p>
    <w:p w14:paraId="5E08C0FF" w14:textId="77777777" w:rsidR="00763A2D" w:rsidRDefault="00763A2D" w:rsidP="004117B0">
      <w:pPr>
        <w:contextualSpacing/>
        <w:jc w:val="both"/>
        <w:rPr>
          <w:rFonts w:ascii="Abadi" w:hAnsi="Abadi"/>
          <w:b/>
          <w:bCs/>
          <w:sz w:val="21"/>
          <w:szCs w:val="21"/>
        </w:rPr>
      </w:pPr>
    </w:p>
    <w:p w14:paraId="43FF2CFA" w14:textId="2C47EAD5" w:rsidR="004117B0" w:rsidRDefault="004117B0" w:rsidP="004117B0">
      <w:pPr>
        <w:contextualSpacing/>
        <w:jc w:val="both"/>
        <w:rPr>
          <w:rFonts w:ascii="Abadi" w:hAnsi="Abadi"/>
          <w:b/>
          <w:bCs/>
          <w:sz w:val="21"/>
          <w:szCs w:val="21"/>
        </w:rPr>
      </w:pPr>
      <w:r w:rsidRPr="003629A4">
        <w:rPr>
          <w:rFonts w:ascii="Abadi" w:hAnsi="Abadi"/>
          <w:b/>
          <w:bCs/>
          <w:sz w:val="21"/>
          <w:szCs w:val="21"/>
        </w:rPr>
        <w:t xml:space="preserve">La Comisión de </w:t>
      </w:r>
      <w:r w:rsidRPr="003629A4">
        <w:rPr>
          <w:rFonts w:ascii="Abadi" w:eastAsia="Calibri" w:hAnsi="Abadi" w:cs="Calibri"/>
          <w:b/>
          <w:bCs/>
          <w:sz w:val="21"/>
          <w:szCs w:val="21"/>
        </w:rPr>
        <w:t>Educación</w:t>
      </w:r>
      <w:r w:rsidRPr="003629A4">
        <w:rPr>
          <w:rFonts w:ascii="Abadi" w:hAnsi="Abadi"/>
          <w:b/>
          <w:bCs/>
          <w:sz w:val="21"/>
          <w:szCs w:val="21"/>
        </w:rPr>
        <w:t>, Ciencia y Tecnología y Cultura</w:t>
      </w:r>
    </w:p>
    <w:p w14:paraId="56B3015B" w14:textId="77777777" w:rsidR="00763A2D" w:rsidRPr="003629A4" w:rsidRDefault="00763A2D" w:rsidP="004117B0">
      <w:pPr>
        <w:contextualSpacing/>
        <w:jc w:val="both"/>
        <w:rPr>
          <w:rFonts w:ascii="Abadi" w:hAnsi="Abadi"/>
          <w:b/>
          <w:bCs/>
          <w:sz w:val="21"/>
          <w:szCs w:val="21"/>
        </w:rPr>
      </w:pPr>
    </w:p>
    <w:p w14:paraId="2F6D3A14" w14:textId="77777777" w:rsidR="004117B0" w:rsidRPr="003629A4" w:rsidRDefault="004117B0" w:rsidP="004117B0">
      <w:pPr>
        <w:contextualSpacing/>
        <w:jc w:val="both"/>
        <w:rPr>
          <w:rFonts w:ascii="Abadi" w:hAnsi="Abadi"/>
          <w:b/>
          <w:bCs/>
          <w:sz w:val="21"/>
          <w:szCs w:val="21"/>
        </w:rPr>
      </w:pPr>
      <w:proofErr w:type="spellStart"/>
      <w:r w:rsidRPr="003629A4">
        <w:rPr>
          <w:rFonts w:ascii="Abadi" w:hAnsi="Abadi"/>
          <w:b/>
          <w:bCs/>
          <w:sz w:val="21"/>
          <w:szCs w:val="21"/>
        </w:rPr>
        <w:t>Dip</w:t>
      </w:r>
      <w:proofErr w:type="spellEnd"/>
      <w:r w:rsidRPr="003629A4">
        <w:rPr>
          <w:rFonts w:ascii="Abadi" w:hAnsi="Abadi"/>
          <w:b/>
          <w:bCs/>
          <w:sz w:val="21"/>
          <w:szCs w:val="21"/>
        </w:rPr>
        <w:t>. María de la Luz Hernández Martínez</w:t>
      </w:r>
    </w:p>
    <w:p w14:paraId="0C59E125"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 xml:space="preserve"> Presidenta</w:t>
      </w:r>
    </w:p>
    <w:p w14:paraId="6F1EEDAE" w14:textId="77777777" w:rsidR="004117B0" w:rsidRPr="003629A4" w:rsidRDefault="004117B0" w:rsidP="004117B0">
      <w:pPr>
        <w:contextualSpacing/>
        <w:jc w:val="both"/>
        <w:rPr>
          <w:rFonts w:ascii="Abadi" w:hAnsi="Abadi"/>
          <w:b/>
          <w:bCs/>
          <w:sz w:val="21"/>
          <w:szCs w:val="21"/>
        </w:rPr>
      </w:pPr>
    </w:p>
    <w:p w14:paraId="1091109E" w14:textId="77777777" w:rsidR="004117B0" w:rsidRPr="003629A4" w:rsidRDefault="004117B0" w:rsidP="004117B0">
      <w:pPr>
        <w:contextualSpacing/>
        <w:jc w:val="both"/>
        <w:rPr>
          <w:rFonts w:ascii="Abadi" w:hAnsi="Abadi"/>
          <w:b/>
          <w:bCs/>
          <w:sz w:val="21"/>
          <w:szCs w:val="21"/>
        </w:rPr>
      </w:pPr>
      <w:proofErr w:type="spellStart"/>
      <w:r w:rsidRPr="003629A4">
        <w:rPr>
          <w:rFonts w:ascii="Abadi" w:hAnsi="Abadi"/>
          <w:b/>
          <w:bCs/>
          <w:sz w:val="21"/>
          <w:szCs w:val="21"/>
        </w:rPr>
        <w:t>Dip</w:t>
      </w:r>
      <w:proofErr w:type="spellEnd"/>
      <w:r w:rsidRPr="003629A4">
        <w:rPr>
          <w:rFonts w:ascii="Abadi" w:hAnsi="Abadi"/>
          <w:b/>
          <w:bCs/>
          <w:sz w:val="21"/>
          <w:szCs w:val="21"/>
        </w:rPr>
        <w:t xml:space="preserve">. Armando Rangel Hernández </w:t>
      </w:r>
    </w:p>
    <w:p w14:paraId="28374029"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 xml:space="preserve">Secretario </w:t>
      </w:r>
    </w:p>
    <w:p w14:paraId="1FC0FAEB" w14:textId="77777777" w:rsidR="00763A2D" w:rsidRDefault="00763A2D" w:rsidP="004117B0">
      <w:pPr>
        <w:contextualSpacing/>
        <w:jc w:val="both"/>
        <w:rPr>
          <w:rFonts w:ascii="Abadi" w:hAnsi="Abadi"/>
          <w:b/>
          <w:bCs/>
          <w:sz w:val="21"/>
          <w:szCs w:val="21"/>
        </w:rPr>
      </w:pPr>
    </w:p>
    <w:p w14:paraId="6AA538A9" w14:textId="10E0EBC1" w:rsidR="004117B0" w:rsidRPr="003629A4" w:rsidRDefault="004117B0" w:rsidP="004117B0">
      <w:pPr>
        <w:contextualSpacing/>
        <w:jc w:val="both"/>
        <w:rPr>
          <w:rFonts w:ascii="Abadi" w:hAnsi="Abadi"/>
          <w:b/>
          <w:bCs/>
          <w:sz w:val="21"/>
          <w:szCs w:val="21"/>
        </w:rPr>
      </w:pPr>
      <w:proofErr w:type="spellStart"/>
      <w:r w:rsidRPr="003629A4">
        <w:rPr>
          <w:rFonts w:ascii="Abadi" w:hAnsi="Abadi"/>
          <w:b/>
          <w:bCs/>
          <w:sz w:val="21"/>
          <w:szCs w:val="21"/>
        </w:rPr>
        <w:t>Dip</w:t>
      </w:r>
      <w:proofErr w:type="spellEnd"/>
      <w:r w:rsidRPr="003629A4">
        <w:rPr>
          <w:rFonts w:ascii="Abadi" w:hAnsi="Abadi"/>
          <w:b/>
          <w:bCs/>
          <w:sz w:val="21"/>
          <w:szCs w:val="21"/>
        </w:rPr>
        <w:t xml:space="preserve">. Yulma Rocha Aguilar </w:t>
      </w:r>
    </w:p>
    <w:p w14:paraId="5F7BAE71"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 xml:space="preserve">Vocal </w:t>
      </w:r>
    </w:p>
    <w:p w14:paraId="26E01957"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Voto en contra</w:t>
      </w:r>
    </w:p>
    <w:p w14:paraId="7E38F4D8" w14:textId="77777777" w:rsidR="004117B0" w:rsidRPr="003629A4" w:rsidRDefault="004117B0" w:rsidP="004117B0">
      <w:pPr>
        <w:contextualSpacing/>
        <w:jc w:val="both"/>
        <w:rPr>
          <w:rFonts w:ascii="Abadi" w:hAnsi="Abadi"/>
          <w:b/>
          <w:bCs/>
          <w:sz w:val="21"/>
          <w:szCs w:val="21"/>
        </w:rPr>
      </w:pPr>
    </w:p>
    <w:p w14:paraId="6A16054B" w14:textId="77777777" w:rsidR="004117B0" w:rsidRPr="003629A4" w:rsidRDefault="004117B0" w:rsidP="004117B0">
      <w:pPr>
        <w:contextualSpacing/>
        <w:jc w:val="both"/>
        <w:rPr>
          <w:rFonts w:ascii="Abadi" w:hAnsi="Abadi"/>
          <w:b/>
          <w:bCs/>
          <w:sz w:val="21"/>
          <w:szCs w:val="21"/>
        </w:rPr>
      </w:pPr>
      <w:proofErr w:type="spellStart"/>
      <w:r w:rsidRPr="003629A4">
        <w:rPr>
          <w:rFonts w:ascii="Abadi" w:hAnsi="Abadi"/>
          <w:b/>
          <w:bCs/>
          <w:sz w:val="21"/>
          <w:szCs w:val="21"/>
        </w:rPr>
        <w:t>Dip</w:t>
      </w:r>
      <w:proofErr w:type="spellEnd"/>
      <w:r w:rsidRPr="003629A4">
        <w:rPr>
          <w:rFonts w:ascii="Abadi" w:hAnsi="Abadi"/>
          <w:b/>
          <w:bCs/>
          <w:sz w:val="21"/>
          <w:szCs w:val="21"/>
        </w:rPr>
        <w:t xml:space="preserve">. Lilia Margarita Rionda Salas Vocal </w:t>
      </w:r>
    </w:p>
    <w:p w14:paraId="69D5EDC7" w14:textId="77777777" w:rsidR="004117B0" w:rsidRPr="003629A4" w:rsidRDefault="004117B0" w:rsidP="004117B0">
      <w:pPr>
        <w:contextualSpacing/>
        <w:jc w:val="both"/>
        <w:rPr>
          <w:rFonts w:ascii="Abadi" w:hAnsi="Abadi"/>
          <w:b/>
          <w:bCs/>
          <w:sz w:val="21"/>
          <w:szCs w:val="21"/>
        </w:rPr>
      </w:pPr>
      <w:r w:rsidRPr="003629A4">
        <w:rPr>
          <w:rFonts w:ascii="Abadi" w:hAnsi="Abadi"/>
          <w:b/>
          <w:bCs/>
          <w:sz w:val="21"/>
          <w:szCs w:val="21"/>
        </w:rPr>
        <w:t>Irma Leticia González Sánchez</w:t>
      </w:r>
    </w:p>
    <w:p w14:paraId="4F0FDBD6" w14:textId="00A25853" w:rsidR="004117B0" w:rsidRDefault="004117B0" w:rsidP="004117B0">
      <w:pPr>
        <w:contextualSpacing/>
        <w:jc w:val="both"/>
        <w:rPr>
          <w:rFonts w:ascii="Abadi" w:hAnsi="Abadi"/>
          <w:b/>
          <w:bCs/>
          <w:sz w:val="21"/>
          <w:szCs w:val="21"/>
        </w:rPr>
      </w:pPr>
      <w:r w:rsidRPr="003629A4">
        <w:rPr>
          <w:rFonts w:ascii="Abadi" w:hAnsi="Abadi"/>
          <w:b/>
          <w:bCs/>
          <w:sz w:val="21"/>
          <w:szCs w:val="21"/>
        </w:rPr>
        <w:t>Vocal</w:t>
      </w:r>
    </w:p>
    <w:p w14:paraId="6F2308D2" w14:textId="2E1641A0" w:rsidR="00D61001" w:rsidRDefault="00D61001" w:rsidP="004117B0">
      <w:pPr>
        <w:contextualSpacing/>
        <w:jc w:val="both"/>
        <w:rPr>
          <w:rFonts w:ascii="Abadi" w:hAnsi="Abadi"/>
          <w:b/>
          <w:bCs/>
          <w:sz w:val="21"/>
          <w:szCs w:val="21"/>
        </w:rPr>
      </w:pPr>
    </w:p>
    <w:p w14:paraId="583052C0" w14:textId="77777777" w:rsidR="0016202E" w:rsidRDefault="0016202E" w:rsidP="00D61001">
      <w:pPr>
        <w:pStyle w:val="Prrafodelista"/>
        <w:ind w:left="0" w:firstLine="708"/>
        <w:jc w:val="both"/>
        <w:rPr>
          <w:rFonts w:ascii="Abadi" w:hAnsi="Abadi"/>
          <w:b/>
          <w:bCs/>
          <w:sz w:val="21"/>
          <w:szCs w:val="21"/>
        </w:rPr>
      </w:pPr>
    </w:p>
    <w:p w14:paraId="50E38636" w14:textId="354BB325" w:rsidR="0016202E" w:rsidRDefault="0016202E" w:rsidP="00C96368">
      <w:pPr>
        <w:pStyle w:val="Prrafodelista"/>
        <w:ind w:left="0" w:firstLine="708"/>
        <w:jc w:val="both"/>
        <w:rPr>
          <w:rFonts w:ascii="Abadi" w:hAnsi="Abadi"/>
          <w:sz w:val="21"/>
          <w:szCs w:val="21"/>
        </w:rPr>
      </w:pPr>
      <w:r w:rsidRPr="0016202E">
        <w:rPr>
          <w:rFonts w:ascii="Abadi" w:hAnsi="Abadi"/>
          <w:b/>
          <w:bCs/>
          <w:sz w:val="21"/>
          <w:szCs w:val="21"/>
        </w:rPr>
        <w:t xml:space="preserve">La </w:t>
      </w:r>
      <w:r>
        <w:rPr>
          <w:rFonts w:ascii="Abadi" w:hAnsi="Abadi"/>
          <w:b/>
          <w:bCs/>
          <w:sz w:val="21"/>
          <w:szCs w:val="21"/>
        </w:rPr>
        <w:t>P</w:t>
      </w:r>
      <w:r w:rsidRPr="0016202E">
        <w:rPr>
          <w:rFonts w:ascii="Abadi" w:hAnsi="Abadi"/>
          <w:b/>
          <w:bCs/>
          <w:sz w:val="21"/>
          <w:szCs w:val="21"/>
        </w:rPr>
        <w:t>residen</w:t>
      </w:r>
      <w:r>
        <w:rPr>
          <w:rFonts w:ascii="Abadi" w:hAnsi="Abadi"/>
          <w:b/>
          <w:bCs/>
          <w:sz w:val="21"/>
          <w:szCs w:val="21"/>
        </w:rPr>
        <w:t>cia</w:t>
      </w:r>
      <w:r w:rsidRPr="0016202E">
        <w:rPr>
          <w:rFonts w:ascii="Abadi" w:hAnsi="Abadi"/>
          <w:b/>
          <w:bCs/>
          <w:sz w:val="21"/>
          <w:szCs w:val="21"/>
        </w:rPr>
        <w:t>.-</w:t>
      </w:r>
      <w:r>
        <w:rPr>
          <w:rFonts w:ascii="Abadi" w:hAnsi="Abadi"/>
          <w:sz w:val="21"/>
          <w:szCs w:val="21"/>
        </w:rPr>
        <w:t xml:space="preserve"> </w:t>
      </w:r>
      <w:r w:rsidRPr="007906C3">
        <w:rPr>
          <w:rFonts w:ascii="Abadi" w:hAnsi="Abadi"/>
          <w:sz w:val="21"/>
          <w:szCs w:val="21"/>
        </w:rPr>
        <w:t>Si alguna diputada o algún diputado desea hacer uso de la palabra en pro o en contra, manifiéste</w:t>
      </w:r>
      <w:r>
        <w:rPr>
          <w:rFonts w:ascii="Abadi" w:hAnsi="Abadi"/>
          <w:sz w:val="21"/>
          <w:szCs w:val="21"/>
        </w:rPr>
        <w:t>lo</w:t>
      </w:r>
      <w:r w:rsidRPr="007906C3">
        <w:rPr>
          <w:rFonts w:ascii="Abadi" w:hAnsi="Abadi"/>
          <w:sz w:val="21"/>
          <w:szCs w:val="21"/>
        </w:rPr>
        <w:t xml:space="preserve"> indicando el sentido de su participación. </w:t>
      </w:r>
    </w:p>
    <w:p w14:paraId="43A0A620" w14:textId="6863EAC9" w:rsidR="0016202E" w:rsidRDefault="0016202E" w:rsidP="0016202E">
      <w:pPr>
        <w:pStyle w:val="Prrafodelista"/>
        <w:ind w:left="0"/>
        <w:jc w:val="both"/>
        <w:rPr>
          <w:rFonts w:ascii="Abadi" w:hAnsi="Abadi"/>
          <w:sz w:val="21"/>
          <w:szCs w:val="21"/>
        </w:rPr>
      </w:pPr>
    </w:p>
    <w:p w14:paraId="34215ADC" w14:textId="1753E17C" w:rsidR="00CF7108" w:rsidRDefault="00CF7108" w:rsidP="00CF7108">
      <w:pPr>
        <w:pStyle w:val="Prrafodelista"/>
        <w:ind w:left="0" w:firstLine="708"/>
        <w:jc w:val="both"/>
        <w:rPr>
          <w:rFonts w:ascii="Abadi" w:hAnsi="Abadi"/>
          <w:sz w:val="21"/>
          <w:szCs w:val="21"/>
        </w:rPr>
      </w:pPr>
      <w:r w:rsidRPr="00CB1969">
        <w:rPr>
          <w:rFonts w:ascii="Abadi" w:hAnsi="Abadi"/>
          <w:b/>
          <w:bCs/>
          <w:sz w:val="21"/>
          <w:szCs w:val="21"/>
        </w:rPr>
        <w:t>La Presiden</w:t>
      </w:r>
      <w:r w:rsidR="00F1411E">
        <w:rPr>
          <w:rFonts w:ascii="Abadi" w:hAnsi="Abadi"/>
          <w:b/>
          <w:bCs/>
          <w:sz w:val="21"/>
          <w:szCs w:val="21"/>
        </w:rPr>
        <w:t>cia</w:t>
      </w:r>
      <w:r w:rsidRPr="00CB1969">
        <w:rPr>
          <w:rFonts w:ascii="Abadi" w:hAnsi="Abadi"/>
          <w:b/>
          <w:bCs/>
          <w:sz w:val="21"/>
          <w:szCs w:val="21"/>
        </w:rPr>
        <w:t>.-</w:t>
      </w:r>
      <w:r>
        <w:rPr>
          <w:rFonts w:ascii="Abadi" w:hAnsi="Abadi"/>
          <w:sz w:val="21"/>
          <w:szCs w:val="21"/>
        </w:rPr>
        <w:t xml:space="preserve"> Adelante, d</w:t>
      </w:r>
      <w:r w:rsidRPr="007906C3">
        <w:rPr>
          <w:rFonts w:ascii="Abadi" w:hAnsi="Abadi"/>
          <w:sz w:val="21"/>
          <w:szCs w:val="21"/>
        </w:rPr>
        <w:t>iputada Martha, para qué efecto?</w:t>
      </w:r>
      <w:r>
        <w:rPr>
          <w:rFonts w:ascii="Abadi" w:hAnsi="Abadi"/>
          <w:sz w:val="21"/>
          <w:szCs w:val="21"/>
        </w:rPr>
        <w:t>,</w:t>
      </w:r>
      <w:r w:rsidRPr="007906C3">
        <w:rPr>
          <w:rFonts w:ascii="Abadi" w:hAnsi="Abadi"/>
          <w:sz w:val="21"/>
          <w:szCs w:val="21"/>
        </w:rPr>
        <w:t xml:space="preserve"> </w:t>
      </w:r>
      <w:r>
        <w:rPr>
          <w:rFonts w:ascii="Abadi" w:hAnsi="Abadi"/>
          <w:sz w:val="21"/>
          <w:szCs w:val="21"/>
        </w:rPr>
        <w:t>p</w:t>
      </w:r>
      <w:r w:rsidRPr="007906C3">
        <w:rPr>
          <w:rFonts w:ascii="Abadi" w:hAnsi="Abadi"/>
          <w:sz w:val="21"/>
          <w:szCs w:val="21"/>
        </w:rPr>
        <w:t xml:space="preserve">ara hablar en contra del dictamen presidenta. </w:t>
      </w:r>
    </w:p>
    <w:p w14:paraId="7EA77AFE" w14:textId="77777777" w:rsidR="00CF7108" w:rsidRDefault="00CF7108" w:rsidP="00CF7108">
      <w:pPr>
        <w:pStyle w:val="Prrafodelista"/>
        <w:ind w:left="0"/>
        <w:jc w:val="both"/>
        <w:rPr>
          <w:rFonts w:ascii="Abadi" w:hAnsi="Abadi"/>
          <w:sz w:val="21"/>
          <w:szCs w:val="21"/>
        </w:rPr>
      </w:pPr>
    </w:p>
    <w:p w14:paraId="7A2650A4" w14:textId="48044396" w:rsidR="00CF7108" w:rsidRDefault="00CF7108" w:rsidP="00CF7108">
      <w:pPr>
        <w:pStyle w:val="Prrafodelista"/>
        <w:ind w:left="0" w:firstLine="708"/>
        <w:jc w:val="both"/>
        <w:rPr>
          <w:rFonts w:ascii="Abadi" w:hAnsi="Abadi"/>
          <w:sz w:val="21"/>
          <w:szCs w:val="21"/>
        </w:rPr>
      </w:pPr>
      <w:r w:rsidRPr="00CF7108">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 xml:space="preserve">Tiene el uso de la voz diputada </w:t>
      </w:r>
      <w:r>
        <w:rPr>
          <w:rFonts w:ascii="Abadi" w:hAnsi="Abadi"/>
          <w:sz w:val="21"/>
          <w:szCs w:val="21"/>
        </w:rPr>
        <w:t xml:space="preserve">Martha hasta </w:t>
      </w:r>
      <w:r w:rsidRPr="007906C3">
        <w:rPr>
          <w:rFonts w:ascii="Abadi" w:hAnsi="Abadi"/>
          <w:sz w:val="21"/>
          <w:szCs w:val="21"/>
        </w:rPr>
        <w:t xml:space="preserve">por </w:t>
      </w:r>
      <w:r>
        <w:rPr>
          <w:rFonts w:ascii="Abadi" w:hAnsi="Abadi"/>
          <w:sz w:val="21"/>
          <w:szCs w:val="21"/>
        </w:rPr>
        <w:t xml:space="preserve">10 </w:t>
      </w:r>
      <w:r w:rsidRPr="007906C3">
        <w:rPr>
          <w:rFonts w:ascii="Abadi" w:hAnsi="Abadi"/>
          <w:sz w:val="21"/>
          <w:szCs w:val="21"/>
        </w:rPr>
        <w:t xml:space="preserve">minutos. </w:t>
      </w:r>
    </w:p>
    <w:p w14:paraId="66A1BBBD" w14:textId="65AC313A" w:rsidR="009E17E0" w:rsidRDefault="009E17E0" w:rsidP="00CF7108">
      <w:pPr>
        <w:pStyle w:val="Prrafodelista"/>
        <w:ind w:left="0" w:firstLine="708"/>
        <w:jc w:val="both"/>
        <w:rPr>
          <w:rFonts w:ascii="Abadi" w:hAnsi="Abadi"/>
          <w:sz w:val="21"/>
          <w:szCs w:val="21"/>
        </w:rPr>
      </w:pPr>
    </w:p>
    <w:p w14:paraId="508383EF" w14:textId="6878FA49" w:rsidR="00EB46F4" w:rsidRDefault="00EB46F4" w:rsidP="00CF7108">
      <w:pPr>
        <w:pStyle w:val="Prrafodelista"/>
        <w:ind w:left="0" w:firstLine="708"/>
        <w:jc w:val="both"/>
        <w:rPr>
          <w:rFonts w:ascii="Abadi" w:hAnsi="Abadi"/>
          <w:sz w:val="21"/>
          <w:szCs w:val="21"/>
        </w:rPr>
      </w:pPr>
    </w:p>
    <w:p w14:paraId="43EE8710" w14:textId="0426C280" w:rsidR="00EB46F4" w:rsidRDefault="009E49DD" w:rsidP="00CF7108">
      <w:pPr>
        <w:pStyle w:val="Prrafodelista"/>
        <w:ind w:left="0" w:firstLine="708"/>
        <w:jc w:val="both"/>
        <w:rPr>
          <w:rFonts w:ascii="Abadi" w:hAnsi="Abadi"/>
          <w:sz w:val="21"/>
          <w:szCs w:val="21"/>
        </w:rPr>
      </w:pPr>
      <w:r>
        <w:rPr>
          <w:noProof/>
        </w:rPr>
        <w:drawing>
          <wp:anchor distT="0" distB="0" distL="114300" distR="114300" simplePos="0" relativeHeight="251697152" behindDoc="1" locked="0" layoutInCell="1" allowOverlap="1" wp14:anchorId="76C71EDF" wp14:editId="2E0CDB46">
            <wp:simplePos x="0" y="0"/>
            <wp:positionH relativeFrom="margin">
              <wp:posOffset>4045585</wp:posOffset>
            </wp:positionH>
            <wp:positionV relativeFrom="paragraph">
              <wp:posOffset>62230</wp:posOffset>
            </wp:positionV>
            <wp:extent cx="1704975" cy="871220"/>
            <wp:effectExtent l="114300" t="76200" r="66675" b="538480"/>
            <wp:wrapTight wrapText="bothSides">
              <wp:wrapPolygon edited="0">
                <wp:start x="483" y="-1889"/>
                <wp:lineTo x="-1448" y="-945"/>
                <wp:lineTo x="-1207" y="29283"/>
                <wp:lineTo x="-724" y="34478"/>
                <wp:lineTo x="21962" y="34478"/>
                <wp:lineTo x="22203" y="6612"/>
                <wp:lineTo x="20514" y="-472"/>
                <wp:lineTo x="20273" y="-1889"/>
                <wp:lineTo x="483" y="-1889"/>
              </wp:wrapPolygon>
            </wp:wrapTight>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rotWithShape="1">
                    <a:blip r:embed="rId29" cstate="print">
                      <a:extLst>
                        <a:ext uri="{28A0092B-C50C-407E-A947-70E740481C1C}">
                          <a14:useLocalDpi xmlns:a14="http://schemas.microsoft.com/office/drawing/2010/main" val="0"/>
                        </a:ext>
                      </a:extLst>
                    </a:blip>
                    <a:srcRect t="2898" b="6143"/>
                    <a:stretch/>
                  </pic:blipFill>
                  <pic:spPr bwMode="auto">
                    <a:xfrm>
                      <a:off x="0" y="0"/>
                      <a:ext cx="1704975" cy="87122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F283C" w14:textId="58075DB0" w:rsidR="00EB46F4" w:rsidRDefault="00EB46F4" w:rsidP="00CF7108">
      <w:pPr>
        <w:pStyle w:val="Prrafodelista"/>
        <w:ind w:left="0" w:firstLine="708"/>
        <w:jc w:val="both"/>
        <w:rPr>
          <w:rFonts w:ascii="Abadi" w:hAnsi="Abadi"/>
          <w:sz w:val="21"/>
          <w:szCs w:val="21"/>
        </w:rPr>
      </w:pPr>
    </w:p>
    <w:p w14:paraId="3446F8B0" w14:textId="77777777" w:rsidR="009E49DD" w:rsidRDefault="009E49DD" w:rsidP="00EB46F4">
      <w:pPr>
        <w:jc w:val="center"/>
        <w:rPr>
          <w:rFonts w:ascii="Abadi" w:hAnsi="Abadi"/>
          <w:b/>
          <w:bCs/>
          <w:sz w:val="21"/>
          <w:szCs w:val="21"/>
        </w:rPr>
      </w:pPr>
    </w:p>
    <w:p w14:paraId="422182F1" w14:textId="77777777" w:rsidR="009E49DD" w:rsidRDefault="009E49DD" w:rsidP="00EB46F4">
      <w:pPr>
        <w:jc w:val="center"/>
        <w:rPr>
          <w:rFonts w:ascii="Abadi" w:hAnsi="Abadi"/>
          <w:b/>
          <w:bCs/>
          <w:sz w:val="21"/>
          <w:szCs w:val="21"/>
        </w:rPr>
      </w:pPr>
    </w:p>
    <w:p w14:paraId="6762C04D" w14:textId="77777777" w:rsidR="009E49DD" w:rsidRDefault="009E49DD" w:rsidP="00EB46F4">
      <w:pPr>
        <w:jc w:val="center"/>
        <w:rPr>
          <w:rFonts w:ascii="Abadi" w:hAnsi="Abadi"/>
          <w:b/>
          <w:bCs/>
          <w:sz w:val="21"/>
          <w:szCs w:val="21"/>
        </w:rPr>
      </w:pPr>
    </w:p>
    <w:p w14:paraId="68447A3D" w14:textId="77777777" w:rsidR="009E49DD" w:rsidRDefault="009E49DD" w:rsidP="00EB46F4">
      <w:pPr>
        <w:jc w:val="center"/>
        <w:rPr>
          <w:rFonts w:ascii="Abadi" w:hAnsi="Abadi"/>
          <w:b/>
          <w:bCs/>
          <w:sz w:val="21"/>
          <w:szCs w:val="21"/>
        </w:rPr>
      </w:pPr>
    </w:p>
    <w:p w14:paraId="29DB676C" w14:textId="77777777" w:rsidR="009E49DD" w:rsidRDefault="009E49DD" w:rsidP="00EB46F4">
      <w:pPr>
        <w:jc w:val="center"/>
        <w:rPr>
          <w:rFonts w:ascii="Abadi" w:hAnsi="Abadi"/>
          <w:b/>
          <w:bCs/>
          <w:sz w:val="21"/>
          <w:szCs w:val="21"/>
        </w:rPr>
      </w:pPr>
    </w:p>
    <w:p w14:paraId="708C64C2" w14:textId="77777777" w:rsidR="009E49DD" w:rsidRDefault="009E49DD" w:rsidP="00EB46F4">
      <w:pPr>
        <w:jc w:val="center"/>
        <w:rPr>
          <w:rFonts w:ascii="Abadi" w:hAnsi="Abadi"/>
          <w:b/>
          <w:bCs/>
          <w:sz w:val="21"/>
          <w:szCs w:val="21"/>
        </w:rPr>
      </w:pPr>
    </w:p>
    <w:p w14:paraId="58271329" w14:textId="77777777" w:rsidR="009E49DD" w:rsidRDefault="009E49DD" w:rsidP="00EB46F4">
      <w:pPr>
        <w:jc w:val="center"/>
        <w:rPr>
          <w:rFonts w:ascii="Abadi" w:hAnsi="Abadi"/>
          <w:b/>
          <w:bCs/>
          <w:sz w:val="21"/>
          <w:szCs w:val="21"/>
        </w:rPr>
      </w:pPr>
    </w:p>
    <w:p w14:paraId="3BB039B3" w14:textId="5502669A" w:rsidR="00EB46F4" w:rsidRDefault="00EB46F4" w:rsidP="00EB46F4">
      <w:pPr>
        <w:jc w:val="center"/>
        <w:rPr>
          <w:rFonts w:ascii="Abadi" w:hAnsi="Abadi"/>
          <w:b/>
          <w:bCs/>
          <w:sz w:val="21"/>
          <w:szCs w:val="21"/>
        </w:rPr>
      </w:pPr>
      <w:r w:rsidRPr="00CF7108">
        <w:rPr>
          <w:rFonts w:ascii="Abadi" w:hAnsi="Abadi"/>
          <w:b/>
          <w:bCs/>
          <w:sz w:val="21"/>
          <w:szCs w:val="21"/>
        </w:rPr>
        <w:t>(Intervención)</w:t>
      </w:r>
    </w:p>
    <w:p w14:paraId="72A24C82" w14:textId="77777777" w:rsidR="00EB46F4" w:rsidRDefault="00EB46F4" w:rsidP="00EB46F4">
      <w:pPr>
        <w:jc w:val="center"/>
        <w:rPr>
          <w:rFonts w:ascii="Abadi" w:hAnsi="Abadi"/>
          <w:b/>
          <w:bCs/>
          <w:sz w:val="21"/>
          <w:szCs w:val="21"/>
        </w:rPr>
      </w:pPr>
    </w:p>
    <w:p w14:paraId="2DA20540" w14:textId="77777777" w:rsidR="00EB46F4" w:rsidRDefault="00EB46F4" w:rsidP="00CF7108">
      <w:pPr>
        <w:pStyle w:val="Prrafodelista"/>
        <w:ind w:left="0" w:firstLine="708"/>
        <w:jc w:val="both"/>
        <w:rPr>
          <w:rFonts w:ascii="Abadi" w:hAnsi="Abadi"/>
          <w:sz w:val="21"/>
          <w:szCs w:val="21"/>
        </w:rPr>
      </w:pPr>
    </w:p>
    <w:p w14:paraId="5606B669" w14:textId="5A90CC42" w:rsidR="003C7AE6" w:rsidRDefault="003C7AE6" w:rsidP="00CF7108">
      <w:pPr>
        <w:pStyle w:val="Prrafodelista"/>
        <w:ind w:left="0" w:firstLine="708"/>
        <w:jc w:val="both"/>
        <w:rPr>
          <w:rFonts w:ascii="Abadi" w:hAnsi="Abadi"/>
          <w:sz w:val="21"/>
          <w:szCs w:val="21"/>
        </w:rPr>
      </w:pPr>
    </w:p>
    <w:p w14:paraId="0C74EE50" w14:textId="77777777" w:rsidR="003C7AE6" w:rsidRDefault="003C7AE6" w:rsidP="003C7AE6">
      <w:pPr>
        <w:pStyle w:val="Prrafodelista"/>
        <w:ind w:left="0"/>
        <w:jc w:val="both"/>
        <w:rPr>
          <w:rFonts w:ascii="Abadi" w:hAnsi="Abadi"/>
          <w:sz w:val="21"/>
          <w:szCs w:val="21"/>
        </w:rPr>
      </w:pPr>
      <w:r w:rsidRPr="00880F49">
        <w:rPr>
          <w:rFonts w:ascii="Abadi" w:hAnsi="Abadi"/>
          <w:b/>
          <w:bCs/>
          <w:sz w:val="21"/>
          <w:szCs w:val="21"/>
        </w:rPr>
        <w:t>Dip</w:t>
      </w:r>
      <w:r>
        <w:rPr>
          <w:rFonts w:ascii="Abadi" w:hAnsi="Abadi"/>
          <w:b/>
          <w:bCs/>
          <w:sz w:val="21"/>
          <w:szCs w:val="21"/>
        </w:rPr>
        <w:t>utada</w:t>
      </w:r>
      <w:r w:rsidRPr="00880F49">
        <w:rPr>
          <w:rFonts w:ascii="Abadi" w:hAnsi="Abadi"/>
          <w:b/>
          <w:bCs/>
          <w:sz w:val="21"/>
          <w:szCs w:val="21"/>
        </w:rPr>
        <w:t xml:space="preserve"> Martha Lourdes Ortega Roque,</w:t>
      </w:r>
      <w:r>
        <w:rPr>
          <w:rFonts w:ascii="Abadi" w:hAnsi="Abadi"/>
          <w:sz w:val="21"/>
          <w:szCs w:val="21"/>
        </w:rPr>
        <w:t xml:space="preserve"> b</w:t>
      </w:r>
      <w:r w:rsidRPr="007906C3">
        <w:rPr>
          <w:rFonts w:ascii="Abadi" w:hAnsi="Abadi"/>
          <w:sz w:val="21"/>
          <w:szCs w:val="21"/>
        </w:rPr>
        <w:t xml:space="preserve">uena tarde, con el permiso de la presidenta y de la </w:t>
      </w:r>
      <w:r>
        <w:rPr>
          <w:rFonts w:ascii="Abadi" w:hAnsi="Abadi"/>
          <w:sz w:val="21"/>
          <w:szCs w:val="21"/>
        </w:rPr>
        <w:t>M</w:t>
      </w:r>
      <w:r w:rsidRPr="007906C3">
        <w:rPr>
          <w:rFonts w:ascii="Abadi" w:hAnsi="Abadi"/>
          <w:sz w:val="21"/>
          <w:szCs w:val="21"/>
        </w:rPr>
        <w:t xml:space="preserve">esa </w:t>
      </w:r>
      <w:r>
        <w:rPr>
          <w:rFonts w:ascii="Abadi" w:hAnsi="Abadi"/>
          <w:sz w:val="21"/>
          <w:szCs w:val="21"/>
        </w:rPr>
        <w:t>D</w:t>
      </w:r>
      <w:r w:rsidRPr="007906C3">
        <w:rPr>
          <w:rFonts w:ascii="Abadi" w:hAnsi="Abadi"/>
          <w:sz w:val="21"/>
          <w:szCs w:val="21"/>
        </w:rPr>
        <w:t>irectiva</w:t>
      </w:r>
      <w:r>
        <w:rPr>
          <w:rFonts w:ascii="Abadi" w:hAnsi="Abadi"/>
          <w:sz w:val="21"/>
          <w:szCs w:val="21"/>
        </w:rPr>
        <w:t>, s</w:t>
      </w:r>
      <w:r w:rsidRPr="007906C3">
        <w:rPr>
          <w:rFonts w:ascii="Abadi" w:hAnsi="Abadi"/>
          <w:sz w:val="21"/>
          <w:szCs w:val="21"/>
        </w:rPr>
        <w:t xml:space="preserve">aludo a mis compañeras y a mis compañeros de este </w:t>
      </w:r>
      <w:r>
        <w:rPr>
          <w:rFonts w:ascii="Abadi" w:hAnsi="Abadi"/>
          <w:sz w:val="21"/>
          <w:szCs w:val="21"/>
        </w:rPr>
        <w:t>P</w:t>
      </w:r>
      <w:r w:rsidRPr="007906C3">
        <w:rPr>
          <w:rFonts w:ascii="Abadi" w:hAnsi="Abadi"/>
          <w:sz w:val="21"/>
          <w:szCs w:val="21"/>
        </w:rPr>
        <w:t>oder</w:t>
      </w:r>
      <w:r>
        <w:rPr>
          <w:rFonts w:ascii="Abadi" w:hAnsi="Abadi"/>
          <w:sz w:val="21"/>
          <w:szCs w:val="21"/>
        </w:rPr>
        <w:t xml:space="preserve"> L</w:t>
      </w:r>
      <w:r w:rsidRPr="007906C3">
        <w:rPr>
          <w:rFonts w:ascii="Abadi" w:hAnsi="Abadi"/>
          <w:sz w:val="21"/>
          <w:szCs w:val="21"/>
        </w:rPr>
        <w:t>egislativ</w:t>
      </w:r>
      <w:r>
        <w:rPr>
          <w:rFonts w:ascii="Abadi" w:hAnsi="Abadi"/>
          <w:sz w:val="21"/>
          <w:szCs w:val="21"/>
        </w:rPr>
        <w:t xml:space="preserve">o </w:t>
      </w:r>
      <w:r w:rsidRPr="007906C3">
        <w:rPr>
          <w:rFonts w:ascii="Abadi" w:hAnsi="Abadi"/>
          <w:sz w:val="21"/>
          <w:szCs w:val="21"/>
        </w:rPr>
        <w:t>a los medios de comunicación y a todas las personas que siguen el desarrollo de esta sesión por alguna plataforma.</w:t>
      </w:r>
    </w:p>
    <w:p w14:paraId="7CE7214A" w14:textId="77777777" w:rsidR="003C7AE6" w:rsidRDefault="003C7AE6" w:rsidP="003C7AE6">
      <w:pPr>
        <w:pStyle w:val="Prrafodelista"/>
        <w:ind w:left="0"/>
        <w:jc w:val="both"/>
        <w:rPr>
          <w:rFonts w:ascii="Abadi" w:hAnsi="Abadi"/>
          <w:sz w:val="21"/>
          <w:szCs w:val="21"/>
        </w:rPr>
      </w:pPr>
    </w:p>
    <w:p w14:paraId="49F516DB" w14:textId="77777777" w:rsidR="003C7AE6" w:rsidRDefault="003C7AE6" w:rsidP="003C7AE6">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Subo </w:t>
      </w:r>
      <w:r>
        <w:rPr>
          <w:rFonts w:ascii="Abadi" w:hAnsi="Abadi"/>
          <w:sz w:val="21"/>
          <w:szCs w:val="21"/>
        </w:rPr>
        <w:t>hoy a</w:t>
      </w:r>
      <w:r w:rsidRPr="007906C3">
        <w:rPr>
          <w:rFonts w:ascii="Abadi" w:hAnsi="Abadi"/>
          <w:sz w:val="21"/>
          <w:szCs w:val="21"/>
        </w:rPr>
        <w:t xml:space="preserve"> esta tribuna para hablar en contra </w:t>
      </w:r>
      <w:r>
        <w:rPr>
          <w:rFonts w:ascii="Abadi" w:hAnsi="Abadi"/>
          <w:sz w:val="21"/>
          <w:szCs w:val="21"/>
        </w:rPr>
        <w:t xml:space="preserve">del presente </w:t>
      </w:r>
      <w:r w:rsidRPr="007906C3">
        <w:rPr>
          <w:rFonts w:ascii="Abadi" w:hAnsi="Abadi"/>
          <w:sz w:val="21"/>
          <w:szCs w:val="21"/>
        </w:rPr>
        <w:t xml:space="preserve">dictamen debido a que la educación es un derecho humano universal que permite la adquisición de conocimientos y enseñanzas necesarios para obtener una vida social plena. Es </w:t>
      </w:r>
      <w:r>
        <w:rPr>
          <w:rFonts w:ascii="Abadi" w:hAnsi="Abadi"/>
          <w:sz w:val="21"/>
          <w:szCs w:val="21"/>
        </w:rPr>
        <w:t>de re</w:t>
      </w:r>
      <w:r w:rsidRPr="007906C3">
        <w:rPr>
          <w:rFonts w:ascii="Abadi" w:hAnsi="Abadi"/>
          <w:sz w:val="21"/>
          <w:szCs w:val="21"/>
        </w:rPr>
        <w:t>conocer que él</w:t>
      </w:r>
      <w:r>
        <w:rPr>
          <w:rFonts w:ascii="Abadi" w:hAnsi="Abadi"/>
          <w:sz w:val="21"/>
          <w:szCs w:val="21"/>
        </w:rPr>
        <w:t xml:space="preserve">, las  y </w:t>
      </w:r>
      <w:r w:rsidRPr="007906C3">
        <w:rPr>
          <w:rFonts w:ascii="Abadi" w:hAnsi="Abadi"/>
          <w:sz w:val="21"/>
          <w:szCs w:val="21"/>
        </w:rPr>
        <w:t>los maestros de nuestro Estado tienen un compromiso con educación del país, pero sobre todo con su</w:t>
      </w:r>
      <w:r>
        <w:rPr>
          <w:rFonts w:ascii="Abadi" w:hAnsi="Abadi"/>
          <w:sz w:val="21"/>
          <w:szCs w:val="21"/>
        </w:rPr>
        <w:t>s</w:t>
      </w:r>
      <w:r w:rsidRPr="007906C3">
        <w:rPr>
          <w:rFonts w:ascii="Abadi" w:hAnsi="Abadi"/>
          <w:sz w:val="21"/>
          <w:szCs w:val="21"/>
        </w:rPr>
        <w:t xml:space="preserve"> </w:t>
      </w:r>
      <w:r>
        <w:rPr>
          <w:rFonts w:ascii="Abadi" w:hAnsi="Abadi"/>
          <w:sz w:val="21"/>
          <w:szCs w:val="21"/>
        </w:rPr>
        <w:t>alumnos, d</w:t>
      </w:r>
      <w:r w:rsidRPr="007906C3">
        <w:rPr>
          <w:rFonts w:ascii="Abadi" w:hAnsi="Abadi"/>
          <w:sz w:val="21"/>
          <w:szCs w:val="21"/>
        </w:rPr>
        <w:t xml:space="preserve">icho compromiso se ha puesto a prueba con la nueva modalidad de enseñanza derivada por el </w:t>
      </w:r>
      <w:r>
        <w:rPr>
          <w:rFonts w:ascii="Abadi" w:hAnsi="Abadi"/>
          <w:sz w:val="21"/>
          <w:szCs w:val="21"/>
        </w:rPr>
        <w:t>SARS-COV-2, e</w:t>
      </w:r>
      <w:r w:rsidRPr="007906C3">
        <w:rPr>
          <w:rFonts w:ascii="Abadi" w:hAnsi="Abadi"/>
          <w:sz w:val="21"/>
          <w:szCs w:val="21"/>
        </w:rPr>
        <w:t>sta nueva modalida</w:t>
      </w:r>
      <w:r>
        <w:rPr>
          <w:rFonts w:ascii="Abadi" w:hAnsi="Abadi"/>
          <w:sz w:val="21"/>
          <w:szCs w:val="21"/>
        </w:rPr>
        <w:t xml:space="preserve">d  el </w:t>
      </w:r>
      <w:r w:rsidRPr="007906C3">
        <w:rPr>
          <w:rFonts w:ascii="Abadi" w:hAnsi="Abadi"/>
          <w:sz w:val="21"/>
          <w:szCs w:val="21"/>
        </w:rPr>
        <w:t>acceso a la tecnología para poder impartir clases de manera virtual es esencial para las y los educadores del Estado</w:t>
      </w:r>
      <w:r>
        <w:rPr>
          <w:rFonts w:ascii="Abadi" w:hAnsi="Abadi"/>
          <w:sz w:val="21"/>
          <w:szCs w:val="21"/>
        </w:rPr>
        <w:t>, e</w:t>
      </w:r>
      <w:r w:rsidRPr="007906C3">
        <w:rPr>
          <w:rFonts w:ascii="Abadi" w:hAnsi="Abadi"/>
          <w:sz w:val="21"/>
          <w:szCs w:val="21"/>
        </w:rPr>
        <w:t xml:space="preserve">l acceso a </w:t>
      </w:r>
      <w:r>
        <w:rPr>
          <w:rFonts w:ascii="Abadi" w:hAnsi="Abadi"/>
          <w:sz w:val="21"/>
          <w:szCs w:val="21"/>
        </w:rPr>
        <w:t>inte</w:t>
      </w:r>
      <w:r w:rsidRPr="007906C3">
        <w:rPr>
          <w:rFonts w:ascii="Abadi" w:hAnsi="Abadi"/>
          <w:sz w:val="21"/>
          <w:szCs w:val="21"/>
        </w:rPr>
        <w:t>rnet y a un equipo de cómputo se ha vuelto una necesidad para todo</w:t>
      </w:r>
      <w:r>
        <w:rPr>
          <w:rFonts w:ascii="Abadi" w:hAnsi="Abadi"/>
          <w:sz w:val="21"/>
          <w:szCs w:val="21"/>
        </w:rPr>
        <w:t xml:space="preserve">s, sin </w:t>
      </w:r>
      <w:r w:rsidRPr="007906C3">
        <w:rPr>
          <w:rFonts w:ascii="Abadi" w:hAnsi="Abadi"/>
          <w:sz w:val="21"/>
          <w:szCs w:val="21"/>
        </w:rPr>
        <w:t>embargo, hoy en día aún existen educadores que no tienen los recursos suficientes para los tensión de dichos equipos y servicios, por lo que se han visto en la necesidad de declinar a su trabajo o bien les han sido</w:t>
      </w:r>
      <w:r>
        <w:rPr>
          <w:rFonts w:ascii="Abadi" w:hAnsi="Abadi"/>
          <w:sz w:val="21"/>
          <w:szCs w:val="21"/>
        </w:rPr>
        <w:t xml:space="preserve"> </w:t>
      </w:r>
      <w:r w:rsidRPr="007906C3">
        <w:rPr>
          <w:rFonts w:ascii="Abadi" w:hAnsi="Abadi"/>
          <w:sz w:val="21"/>
          <w:szCs w:val="21"/>
        </w:rPr>
        <w:t>reduci</w:t>
      </w:r>
      <w:r>
        <w:rPr>
          <w:rFonts w:ascii="Abadi" w:hAnsi="Abadi"/>
          <w:sz w:val="21"/>
          <w:szCs w:val="21"/>
        </w:rPr>
        <w:t>das</w:t>
      </w:r>
      <w:r w:rsidRPr="007906C3">
        <w:rPr>
          <w:rFonts w:ascii="Abadi" w:hAnsi="Abadi"/>
          <w:sz w:val="21"/>
          <w:szCs w:val="21"/>
        </w:rPr>
        <w:t xml:space="preserve"> sus horas laborales que a su vez afecta su fuente de ingres</w:t>
      </w:r>
      <w:r>
        <w:rPr>
          <w:rFonts w:ascii="Abadi" w:hAnsi="Abadi"/>
          <w:sz w:val="21"/>
          <w:szCs w:val="21"/>
        </w:rPr>
        <w:t>o.</w:t>
      </w:r>
    </w:p>
    <w:p w14:paraId="5A7ABCE1" w14:textId="77777777" w:rsidR="003C7AE6" w:rsidRDefault="003C7AE6" w:rsidP="003C7AE6">
      <w:pPr>
        <w:pStyle w:val="Prrafodelista"/>
        <w:ind w:left="0"/>
        <w:jc w:val="both"/>
        <w:rPr>
          <w:rFonts w:ascii="Abadi" w:hAnsi="Abadi"/>
          <w:sz w:val="21"/>
          <w:szCs w:val="21"/>
        </w:rPr>
      </w:pPr>
    </w:p>
    <w:p w14:paraId="31ACDE1A" w14:textId="733BD1DC" w:rsidR="003C7AE6" w:rsidRDefault="00480EF4" w:rsidP="003C7AE6">
      <w:pPr>
        <w:pStyle w:val="Prrafodelista"/>
        <w:ind w:left="0"/>
        <w:jc w:val="both"/>
        <w:rPr>
          <w:rFonts w:ascii="Abadi" w:hAnsi="Abadi"/>
          <w:sz w:val="21"/>
          <w:szCs w:val="21"/>
        </w:rPr>
      </w:pPr>
      <w:r>
        <w:rPr>
          <w:rFonts w:ascii="Abadi" w:hAnsi="Abadi"/>
          <w:sz w:val="21"/>
          <w:szCs w:val="21"/>
        </w:rPr>
        <w:t>-</w:t>
      </w:r>
      <w:r w:rsidR="003C7AE6">
        <w:rPr>
          <w:rFonts w:ascii="Abadi" w:hAnsi="Abadi"/>
          <w:sz w:val="21"/>
          <w:szCs w:val="21"/>
        </w:rPr>
        <w:t>S</w:t>
      </w:r>
      <w:r w:rsidR="003C7AE6" w:rsidRPr="007906C3">
        <w:rPr>
          <w:rFonts w:ascii="Abadi" w:hAnsi="Abadi"/>
          <w:sz w:val="21"/>
          <w:szCs w:val="21"/>
        </w:rPr>
        <w:t xml:space="preserve">i bien es cierto, los docentes al día de hoy cumplen con un esquema de vacunación completo. La realidad es que los alumnos, con excepción del grupo de </w:t>
      </w:r>
      <w:r w:rsidR="003C7AE6">
        <w:rPr>
          <w:rFonts w:ascii="Abadi" w:hAnsi="Abadi"/>
          <w:sz w:val="21"/>
          <w:szCs w:val="21"/>
        </w:rPr>
        <w:t>15 a 17 años</w:t>
      </w:r>
      <w:r w:rsidR="003C7AE6" w:rsidRPr="007906C3">
        <w:rPr>
          <w:rFonts w:ascii="Abadi" w:hAnsi="Abadi"/>
          <w:sz w:val="21"/>
          <w:szCs w:val="21"/>
        </w:rPr>
        <w:t>, no cuenta ni siquiera con la primera d</w:t>
      </w:r>
      <w:r w:rsidR="003C7AE6">
        <w:rPr>
          <w:rFonts w:ascii="Abadi" w:hAnsi="Abadi"/>
          <w:sz w:val="21"/>
          <w:szCs w:val="21"/>
        </w:rPr>
        <w:t>osis</w:t>
      </w:r>
      <w:r w:rsidR="003C7AE6" w:rsidRPr="007906C3">
        <w:rPr>
          <w:rFonts w:ascii="Abadi" w:hAnsi="Abadi"/>
          <w:sz w:val="21"/>
          <w:szCs w:val="21"/>
        </w:rPr>
        <w:t>, lo que hace cuestionable y preocupante su regreso</w:t>
      </w:r>
      <w:r w:rsidR="003C7AE6">
        <w:rPr>
          <w:rFonts w:ascii="Abadi" w:hAnsi="Abadi"/>
          <w:sz w:val="21"/>
          <w:szCs w:val="21"/>
        </w:rPr>
        <w:t xml:space="preserve"> a la </w:t>
      </w:r>
      <w:r w:rsidR="003C7AE6" w:rsidRPr="007906C3">
        <w:rPr>
          <w:rFonts w:ascii="Abadi" w:hAnsi="Abadi"/>
          <w:sz w:val="21"/>
          <w:szCs w:val="21"/>
        </w:rPr>
        <w:t xml:space="preserve">modalidad presencial, tal ha sido la desesperación de muchos padres de familia que han tenido que optar por conseguir el biológico por la vía legal, </w:t>
      </w:r>
      <w:proofErr w:type="spellStart"/>
      <w:r w:rsidRPr="007906C3">
        <w:rPr>
          <w:rFonts w:ascii="Abadi" w:hAnsi="Abadi"/>
          <w:sz w:val="21"/>
          <w:szCs w:val="21"/>
        </w:rPr>
        <w:t>tal</w:t>
      </w:r>
      <w:r>
        <w:rPr>
          <w:rFonts w:ascii="Abadi" w:hAnsi="Abadi"/>
          <w:sz w:val="21"/>
          <w:szCs w:val="21"/>
        </w:rPr>
        <w:t xml:space="preserve"> es</w:t>
      </w:r>
      <w:proofErr w:type="spellEnd"/>
      <w:r w:rsidR="003C7AE6" w:rsidRPr="007906C3">
        <w:rPr>
          <w:rFonts w:ascii="Abadi" w:hAnsi="Abadi"/>
          <w:sz w:val="21"/>
          <w:szCs w:val="21"/>
        </w:rPr>
        <w:t xml:space="preserve"> como ocurre en el municipio</w:t>
      </w:r>
      <w:r w:rsidR="003C7AE6">
        <w:rPr>
          <w:rFonts w:ascii="Abadi" w:hAnsi="Abadi"/>
          <w:sz w:val="21"/>
          <w:szCs w:val="21"/>
        </w:rPr>
        <w:t xml:space="preserve"> de Celaya, </w:t>
      </w:r>
      <w:proofErr w:type="spellStart"/>
      <w:r w:rsidR="003C7AE6">
        <w:rPr>
          <w:rFonts w:ascii="Abadi" w:hAnsi="Abadi"/>
          <w:sz w:val="21"/>
          <w:szCs w:val="21"/>
        </w:rPr>
        <w:t>Gto</w:t>
      </w:r>
      <w:proofErr w:type="spellEnd"/>
      <w:r w:rsidR="00FF60DE">
        <w:rPr>
          <w:rFonts w:ascii="Abadi" w:hAnsi="Abadi"/>
          <w:sz w:val="21"/>
          <w:szCs w:val="21"/>
        </w:rPr>
        <w:t xml:space="preserve">., </w:t>
      </w:r>
      <w:r w:rsidR="003C7AE6" w:rsidRPr="007906C3">
        <w:rPr>
          <w:rFonts w:ascii="Abadi" w:hAnsi="Abadi"/>
          <w:sz w:val="21"/>
          <w:szCs w:val="21"/>
        </w:rPr>
        <w:t xml:space="preserve">donde se tiene un registro de al menos </w:t>
      </w:r>
      <w:r w:rsidR="003C7AE6">
        <w:rPr>
          <w:rFonts w:ascii="Abadi" w:hAnsi="Abadi"/>
          <w:sz w:val="21"/>
          <w:szCs w:val="21"/>
        </w:rPr>
        <w:t>500</w:t>
      </w:r>
      <w:r w:rsidR="003C7AE6" w:rsidRPr="007906C3">
        <w:rPr>
          <w:rFonts w:ascii="Abadi" w:hAnsi="Abadi"/>
          <w:sz w:val="21"/>
          <w:szCs w:val="21"/>
        </w:rPr>
        <w:t xml:space="preserve"> amparos presentados hasta el día de hoy. </w:t>
      </w:r>
    </w:p>
    <w:p w14:paraId="4FD16788" w14:textId="77777777" w:rsidR="003C7AE6" w:rsidRDefault="003C7AE6" w:rsidP="003C7AE6">
      <w:pPr>
        <w:pStyle w:val="Prrafodelista"/>
        <w:ind w:left="0"/>
        <w:jc w:val="both"/>
        <w:rPr>
          <w:rFonts w:ascii="Abadi" w:hAnsi="Abadi"/>
          <w:sz w:val="21"/>
          <w:szCs w:val="21"/>
        </w:rPr>
      </w:pPr>
    </w:p>
    <w:p w14:paraId="2F7DAF50" w14:textId="1CFA611C" w:rsidR="003C7AE6" w:rsidRDefault="00480EF4" w:rsidP="003C7AE6">
      <w:pPr>
        <w:pStyle w:val="Prrafodelista"/>
        <w:ind w:left="0"/>
        <w:jc w:val="both"/>
        <w:rPr>
          <w:rFonts w:ascii="Abadi" w:hAnsi="Abadi"/>
          <w:sz w:val="21"/>
          <w:szCs w:val="21"/>
        </w:rPr>
      </w:pPr>
      <w:r>
        <w:rPr>
          <w:rFonts w:ascii="Abadi" w:hAnsi="Abadi"/>
          <w:sz w:val="21"/>
          <w:szCs w:val="21"/>
        </w:rPr>
        <w:t>-</w:t>
      </w:r>
      <w:r w:rsidR="003C7AE6" w:rsidRPr="007906C3">
        <w:rPr>
          <w:rFonts w:ascii="Abadi" w:hAnsi="Abadi"/>
          <w:sz w:val="21"/>
          <w:szCs w:val="21"/>
        </w:rPr>
        <w:t xml:space="preserve">Así como lo advertimos en la Comisión de Salud, las cifras de contagio se han incrementado considerablemente. El último corte, la Secretaría de Salud, tenemos un registro de </w:t>
      </w:r>
      <w:r w:rsidR="003C7AE6">
        <w:rPr>
          <w:rFonts w:ascii="Abadi" w:hAnsi="Abadi"/>
          <w:sz w:val="21"/>
          <w:szCs w:val="21"/>
        </w:rPr>
        <w:t>264,610</w:t>
      </w:r>
      <w:r w:rsidR="003C7AE6" w:rsidRPr="007906C3">
        <w:rPr>
          <w:rFonts w:ascii="Abadi" w:hAnsi="Abadi"/>
          <w:sz w:val="21"/>
          <w:szCs w:val="21"/>
        </w:rPr>
        <w:t xml:space="preserve"> casos confirmados en el Estado </w:t>
      </w:r>
      <w:r w:rsidR="003C7AE6">
        <w:rPr>
          <w:rFonts w:ascii="Abadi" w:hAnsi="Abadi"/>
          <w:sz w:val="21"/>
          <w:szCs w:val="21"/>
        </w:rPr>
        <w:t xml:space="preserve">151,51 mil </w:t>
      </w:r>
      <w:r w:rsidR="003C7AE6" w:rsidRPr="007906C3">
        <w:rPr>
          <w:rFonts w:ascii="Abadi" w:hAnsi="Abadi"/>
          <w:sz w:val="21"/>
          <w:szCs w:val="21"/>
        </w:rPr>
        <w:t xml:space="preserve">casos más desde que </w:t>
      </w:r>
      <w:r w:rsidR="003C7AE6">
        <w:rPr>
          <w:rFonts w:ascii="Abadi" w:hAnsi="Abadi"/>
          <w:sz w:val="21"/>
          <w:szCs w:val="21"/>
        </w:rPr>
        <w:t>defendimos</w:t>
      </w:r>
      <w:r w:rsidR="003C7AE6" w:rsidRPr="007906C3">
        <w:rPr>
          <w:rFonts w:ascii="Abadi" w:hAnsi="Abadi"/>
          <w:sz w:val="21"/>
          <w:szCs w:val="21"/>
        </w:rPr>
        <w:t xml:space="preserve"> por primera vez es de iniciativa. </w:t>
      </w:r>
    </w:p>
    <w:p w14:paraId="03BB60EA" w14:textId="77777777" w:rsidR="003C7AE6" w:rsidRDefault="003C7AE6" w:rsidP="003C7AE6">
      <w:pPr>
        <w:pStyle w:val="Prrafodelista"/>
        <w:ind w:left="0"/>
        <w:jc w:val="both"/>
        <w:rPr>
          <w:rFonts w:ascii="Abadi" w:hAnsi="Abadi"/>
          <w:sz w:val="21"/>
          <w:szCs w:val="21"/>
        </w:rPr>
      </w:pPr>
    </w:p>
    <w:p w14:paraId="4681A41C" w14:textId="4136B68E" w:rsidR="003C7AE6" w:rsidRDefault="00C33899" w:rsidP="003C7AE6">
      <w:pPr>
        <w:pStyle w:val="Prrafodelista"/>
        <w:ind w:left="0"/>
        <w:jc w:val="both"/>
        <w:rPr>
          <w:rFonts w:ascii="Abadi" w:hAnsi="Abadi"/>
          <w:sz w:val="21"/>
          <w:szCs w:val="21"/>
        </w:rPr>
      </w:pPr>
      <w:r>
        <w:rPr>
          <w:rFonts w:ascii="Abadi" w:hAnsi="Abadi"/>
          <w:sz w:val="21"/>
          <w:szCs w:val="21"/>
        </w:rPr>
        <w:t>-</w:t>
      </w:r>
      <w:r w:rsidR="003C7AE6" w:rsidRPr="007906C3">
        <w:rPr>
          <w:rFonts w:ascii="Abadi" w:hAnsi="Abadi"/>
          <w:sz w:val="21"/>
          <w:szCs w:val="21"/>
        </w:rPr>
        <w:t>En una nota publicada por</w:t>
      </w:r>
      <w:r w:rsidR="003C7AE6">
        <w:rPr>
          <w:rFonts w:ascii="Abadi" w:hAnsi="Abadi"/>
          <w:sz w:val="21"/>
          <w:szCs w:val="21"/>
        </w:rPr>
        <w:t xml:space="preserve"> el</w:t>
      </w:r>
      <w:r w:rsidR="003C7AE6" w:rsidRPr="007906C3">
        <w:rPr>
          <w:rFonts w:ascii="Abadi" w:hAnsi="Abadi"/>
          <w:sz w:val="21"/>
          <w:szCs w:val="21"/>
        </w:rPr>
        <w:t xml:space="preserve"> periódico </w:t>
      </w:r>
      <w:r w:rsidR="003C7AE6">
        <w:rPr>
          <w:rFonts w:ascii="Abadi" w:hAnsi="Abadi"/>
          <w:sz w:val="21"/>
          <w:szCs w:val="21"/>
        </w:rPr>
        <w:t>A.M.</w:t>
      </w:r>
      <w:r w:rsidR="003C7AE6" w:rsidRPr="007906C3">
        <w:rPr>
          <w:rFonts w:ascii="Abadi" w:hAnsi="Abadi"/>
          <w:sz w:val="21"/>
          <w:szCs w:val="21"/>
        </w:rPr>
        <w:t xml:space="preserve"> el pasado </w:t>
      </w:r>
      <w:r w:rsidR="003C7AE6">
        <w:rPr>
          <w:rFonts w:ascii="Abadi" w:hAnsi="Abadi"/>
          <w:sz w:val="21"/>
          <w:szCs w:val="21"/>
        </w:rPr>
        <w:t>8 de febrero</w:t>
      </w:r>
      <w:r w:rsidR="003C7AE6" w:rsidRPr="007906C3">
        <w:rPr>
          <w:rFonts w:ascii="Abadi" w:hAnsi="Abadi"/>
          <w:sz w:val="21"/>
          <w:szCs w:val="21"/>
        </w:rPr>
        <w:t xml:space="preserve"> podemos observar que, de acuerdo con la Secretaría de Salud del Estado de </w:t>
      </w:r>
      <w:r w:rsidR="003C7AE6" w:rsidRPr="007906C3">
        <w:rPr>
          <w:rFonts w:ascii="Abadi" w:hAnsi="Abadi"/>
          <w:sz w:val="21"/>
          <w:szCs w:val="21"/>
        </w:rPr>
        <w:t xml:space="preserve">Guanajuato, </w:t>
      </w:r>
      <w:r w:rsidR="003C7AE6">
        <w:rPr>
          <w:rFonts w:ascii="Abadi" w:hAnsi="Abadi"/>
          <w:sz w:val="21"/>
          <w:szCs w:val="21"/>
        </w:rPr>
        <w:t xml:space="preserve">se </w:t>
      </w:r>
      <w:r w:rsidR="003C7AE6" w:rsidRPr="007906C3">
        <w:rPr>
          <w:rFonts w:ascii="Abadi" w:hAnsi="Abadi"/>
          <w:sz w:val="21"/>
          <w:szCs w:val="21"/>
        </w:rPr>
        <w:t xml:space="preserve">tiene un registro de </w:t>
      </w:r>
      <w:r w:rsidR="003C7AE6">
        <w:rPr>
          <w:rFonts w:ascii="Abadi" w:hAnsi="Abadi"/>
          <w:sz w:val="21"/>
          <w:szCs w:val="21"/>
        </w:rPr>
        <w:t>80</w:t>
      </w:r>
      <w:r w:rsidR="003C7AE6" w:rsidRPr="007906C3">
        <w:rPr>
          <w:rFonts w:ascii="Abadi" w:hAnsi="Abadi"/>
          <w:sz w:val="21"/>
          <w:szCs w:val="21"/>
        </w:rPr>
        <w:t xml:space="preserve"> y perdón de </w:t>
      </w:r>
      <w:r w:rsidR="003C7AE6">
        <w:rPr>
          <w:rFonts w:ascii="Abadi" w:hAnsi="Abadi"/>
          <w:sz w:val="21"/>
          <w:szCs w:val="21"/>
        </w:rPr>
        <w:t xml:space="preserve">841 </w:t>
      </w:r>
      <w:r w:rsidR="003C7AE6" w:rsidRPr="007906C3">
        <w:rPr>
          <w:rFonts w:ascii="Abadi" w:hAnsi="Abadi"/>
          <w:sz w:val="21"/>
          <w:szCs w:val="21"/>
        </w:rPr>
        <w:t xml:space="preserve">casos confirmados en instituciones educativas. En total, </w:t>
      </w:r>
      <w:r w:rsidR="003C7AE6">
        <w:rPr>
          <w:rFonts w:ascii="Abadi" w:hAnsi="Abadi"/>
          <w:sz w:val="21"/>
          <w:szCs w:val="21"/>
        </w:rPr>
        <w:t xml:space="preserve">400 </w:t>
      </w:r>
      <w:r w:rsidR="003C7AE6" w:rsidRPr="007906C3">
        <w:rPr>
          <w:rFonts w:ascii="Abadi" w:hAnsi="Abadi"/>
          <w:sz w:val="21"/>
          <w:szCs w:val="21"/>
        </w:rPr>
        <w:t xml:space="preserve">alumnos se reportaron contagiados </w:t>
      </w:r>
      <w:r w:rsidR="003C7AE6">
        <w:rPr>
          <w:rFonts w:ascii="Abadi" w:hAnsi="Abadi"/>
          <w:sz w:val="21"/>
          <w:szCs w:val="21"/>
        </w:rPr>
        <w:t xml:space="preserve">377 </w:t>
      </w:r>
      <w:r w:rsidR="003C7AE6" w:rsidRPr="007906C3">
        <w:rPr>
          <w:rFonts w:ascii="Abadi" w:hAnsi="Abadi"/>
          <w:sz w:val="21"/>
          <w:szCs w:val="21"/>
        </w:rPr>
        <w:t xml:space="preserve">maestros y </w:t>
      </w:r>
      <w:r w:rsidR="003C7AE6">
        <w:rPr>
          <w:rFonts w:ascii="Abadi" w:hAnsi="Abadi"/>
          <w:sz w:val="21"/>
          <w:szCs w:val="21"/>
        </w:rPr>
        <w:t xml:space="preserve">64 </w:t>
      </w:r>
      <w:r w:rsidR="003C7AE6" w:rsidRPr="007906C3">
        <w:rPr>
          <w:rFonts w:ascii="Abadi" w:hAnsi="Abadi"/>
          <w:sz w:val="21"/>
          <w:szCs w:val="21"/>
        </w:rPr>
        <w:t>trabajadores de las áreas administrativas, siendo el nivel primaria donde se encuentra un porcentaje más alto de contagio</w:t>
      </w:r>
      <w:r w:rsidR="003C7AE6">
        <w:rPr>
          <w:rFonts w:ascii="Abadi" w:hAnsi="Abadi"/>
          <w:sz w:val="21"/>
          <w:szCs w:val="21"/>
        </w:rPr>
        <w:t>s</w:t>
      </w:r>
      <w:r w:rsidR="003C7AE6" w:rsidRPr="007906C3">
        <w:rPr>
          <w:rFonts w:ascii="Abadi" w:hAnsi="Abadi"/>
          <w:sz w:val="21"/>
          <w:szCs w:val="21"/>
        </w:rPr>
        <w:t xml:space="preserve"> con el </w:t>
      </w:r>
      <w:r w:rsidR="003C7AE6">
        <w:rPr>
          <w:rFonts w:ascii="Abadi" w:hAnsi="Abadi"/>
          <w:sz w:val="21"/>
          <w:szCs w:val="21"/>
        </w:rPr>
        <w:t>41%</w:t>
      </w:r>
      <w:r w:rsidR="003C7AE6" w:rsidRPr="007906C3">
        <w:rPr>
          <w:rFonts w:ascii="Abadi" w:hAnsi="Abadi"/>
          <w:sz w:val="21"/>
          <w:szCs w:val="21"/>
        </w:rPr>
        <w:t xml:space="preserve">. </w:t>
      </w:r>
    </w:p>
    <w:p w14:paraId="76819B5D" w14:textId="77777777" w:rsidR="003C7AE6" w:rsidRDefault="003C7AE6" w:rsidP="003C7AE6">
      <w:pPr>
        <w:pStyle w:val="Prrafodelista"/>
        <w:ind w:left="0"/>
        <w:jc w:val="both"/>
        <w:rPr>
          <w:rFonts w:ascii="Abadi" w:hAnsi="Abadi"/>
          <w:sz w:val="21"/>
          <w:szCs w:val="21"/>
        </w:rPr>
      </w:pPr>
    </w:p>
    <w:p w14:paraId="65322CC7" w14:textId="0ACEF918" w:rsidR="003C7AE6" w:rsidRDefault="00C33899" w:rsidP="003C7AE6">
      <w:pPr>
        <w:pStyle w:val="Prrafodelista"/>
        <w:ind w:left="0"/>
        <w:jc w:val="both"/>
        <w:rPr>
          <w:rFonts w:ascii="Abadi" w:hAnsi="Abadi"/>
          <w:sz w:val="21"/>
          <w:szCs w:val="21"/>
        </w:rPr>
      </w:pPr>
      <w:r>
        <w:rPr>
          <w:rFonts w:ascii="Abadi" w:hAnsi="Abadi"/>
          <w:sz w:val="21"/>
          <w:szCs w:val="21"/>
        </w:rPr>
        <w:t>-</w:t>
      </w:r>
      <w:r w:rsidR="003C7AE6" w:rsidRPr="007906C3">
        <w:rPr>
          <w:rFonts w:ascii="Abadi" w:hAnsi="Abadi"/>
          <w:sz w:val="21"/>
          <w:szCs w:val="21"/>
        </w:rPr>
        <w:t xml:space="preserve">Es por ello que el día de hoy les pido a mis compañeras y compañeros diputados que reconsideren esta propuesta efecto de impulsar los planes y programas de estudio de todo el sector educativo. No sigamos poniendo en riesgo a nuestros alumnos y a nuestros </w:t>
      </w:r>
      <w:r w:rsidR="003C7AE6">
        <w:rPr>
          <w:rFonts w:ascii="Abadi" w:hAnsi="Abadi"/>
          <w:sz w:val="21"/>
          <w:szCs w:val="21"/>
        </w:rPr>
        <w:t>maestros.</w:t>
      </w:r>
    </w:p>
    <w:p w14:paraId="50ECC102" w14:textId="77777777" w:rsidR="003C7AE6" w:rsidRDefault="003C7AE6" w:rsidP="003C7AE6">
      <w:pPr>
        <w:pStyle w:val="Prrafodelista"/>
        <w:ind w:left="0"/>
        <w:jc w:val="both"/>
        <w:rPr>
          <w:rFonts w:ascii="Abadi" w:hAnsi="Abadi"/>
          <w:sz w:val="21"/>
          <w:szCs w:val="21"/>
        </w:rPr>
      </w:pPr>
    </w:p>
    <w:p w14:paraId="25B54717" w14:textId="109DEFE0" w:rsidR="003C7AE6" w:rsidRDefault="003C7AE6" w:rsidP="003C7AE6">
      <w:pPr>
        <w:pStyle w:val="Prrafodelista"/>
        <w:ind w:left="0"/>
        <w:jc w:val="both"/>
        <w:rPr>
          <w:rFonts w:ascii="Abadi" w:hAnsi="Abadi"/>
          <w:sz w:val="21"/>
          <w:szCs w:val="21"/>
        </w:rPr>
      </w:pPr>
      <w:r>
        <w:rPr>
          <w:rFonts w:ascii="Abadi" w:hAnsi="Abadi"/>
          <w:sz w:val="21"/>
          <w:szCs w:val="21"/>
        </w:rPr>
        <w:t>E</w:t>
      </w:r>
      <w:r w:rsidRPr="007906C3">
        <w:rPr>
          <w:rFonts w:ascii="Abadi" w:hAnsi="Abadi"/>
          <w:sz w:val="21"/>
          <w:szCs w:val="21"/>
        </w:rPr>
        <w:t>s cuanto president</w:t>
      </w:r>
      <w:r>
        <w:rPr>
          <w:rFonts w:ascii="Abadi" w:hAnsi="Abadi"/>
          <w:sz w:val="21"/>
          <w:szCs w:val="21"/>
        </w:rPr>
        <w:t>a</w:t>
      </w:r>
      <w:r w:rsidRPr="007906C3">
        <w:rPr>
          <w:rFonts w:ascii="Abadi" w:hAnsi="Abadi"/>
          <w:sz w:val="21"/>
          <w:szCs w:val="21"/>
        </w:rPr>
        <w:t>.</w:t>
      </w:r>
    </w:p>
    <w:p w14:paraId="160821BF" w14:textId="510346CC" w:rsidR="00480EF4" w:rsidRDefault="00480EF4" w:rsidP="003C7AE6">
      <w:pPr>
        <w:pStyle w:val="Prrafodelista"/>
        <w:ind w:left="0"/>
        <w:jc w:val="both"/>
        <w:rPr>
          <w:rFonts w:ascii="Abadi" w:hAnsi="Abadi"/>
          <w:sz w:val="21"/>
          <w:szCs w:val="21"/>
        </w:rPr>
      </w:pPr>
    </w:p>
    <w:p w14:paraId="2AFF5DA0" w14:textId="75A2F198" w:rsidR="00480EF4" w:rsidRDefault="00480EF4" w:rsidP="00480EF4">
      <w:pPr>
        <w:pStyle w:val="Prrafodelista"/>
        <w:ind w:left="0" w:firstLine="708"/>
        <w:jc w:val="both"/>
        <w:rPr>
          <w:rFonts w:ascii="Abadi" w:hAnsi="Abadi"/>
          <w:sz w:val="21"/>
          <w:szCs w:val="21"/>
        </w:rPr>
      </w:pPr>
      <w:r w:rsidRPr="004311AC">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 xml:space="preserve"> Muchas gracias, diputada</w:t>
      </w:r>
      <w:r>
        <w:rPr>
          <w:rFonts w:ascii="Abadi" w:hAnsi="Abadi"/>
          <w:sz w:val="21"/>
          <w:szCs w:val="21"/>
        </w:rPr>
        <w:t>.</w:t>
      </w:r>
    </w:p>
    <w:p w14:paraId="071B45D0" w14:textId="3C51FE20" w:rsidR="009B1BF8" w:rsidRDefault="009B1BF8" w:rsidP="00480EF4">
      <w:pPr>
        <w:pStyle w:val="Prrafodelista"/>
        <w:ind w:left="0" w:firstLine="708"/>
        <w:jc w:val="both"/>
        <w:rPr>
          <w:rFonts w:ascii="Abadi" w:hAnsi="Abadi"/>
          <w:sz w:val="21"/>
          <w:szCs w:val="21"/>
        </w:rPr>
      </w:pPr>
    </w:p>
    <w:p w14:paraId="758D2A2B" w14:textId="77777777" w:rsidR="009B1BF8" w:rsidRDefault="009B1BF8" w:rsidP="009B1BF8">
      <w:pPr>
        <w:pStyle w:val="Prrafodelista"/>
        <w:ind w:left="0" w:firstLine="708"/>
        <w:jc w:val="both"/>
        <w:rPr>
          <w:rFonts w:ascii="Abadi" w:hAnsi="Abadi"/>
          <w:sz w:val="21"/>
          <w:szCs w:val="21"/>
        </w:rPr>
      </w:pPr>
      <w:r>
        <w:rPr>
          <w:rFonts w:ascii="Abadi" w:hAnsi="Abadi"/>
          <w:sz w:val="21"/>
          <w:szCs w:val="21"/>
        </w:rPr>
        <w:t>-A</w:t>
      </w:r>
      <w:r w:rsidRPr="007906C3">
        <w:rPr>
          <w:rFonts w:ascii="Abadi" w:hAnsi="Abadi"/>
          <w:sz w:val="21"/>
          <w:szCs w:val="21"/>
        </w:rPr>
        <w:t xml:space="preserve">gotadas las participaciones, se pide la secretaría que proceda recabar votación nominal de la </w:t>
      </w:r>
      <w:r>
        <w:rPr>
          <w:rFonts w:ascii="Abadi" w:hAnsi="Abadi"/>
          <w:sz w:val="21"/>
          <w:szCs w:val="21"/>
        </w:rPr>
        <w:t xml:space="preserve">Asamblea </w:t>
      </w:r>
      <w:r w:rsidRPr="007906C3">
        <w:rPr>
          <w:rFonts w:ascii="Abadi" w:hAnsi="Abadi"/>
          <w:sz w:val="21"/>
          <w:szCs w:val="21"/>
        </w:rPr>
        <w:t>a través del sistema electrónico</w:t>
      </w:r>
      <w:r>
        <w:rPr>
          <w:rFonts w:ascii="Abadi" w:hAnsi="Abadi"/>
          <w:sz w:val="21"/>
          <w:szCs w:val="21"/>
        </w:rPr>
        <w:t xml:space="preserve"> y quienes se encuentran a</w:t>
      </w:r>
      <w:r w:rsidRPr="007906C3">
        <w:rPr>
          <w:rFonts w:ascii="Abadi" w:hAnsi="Abadi"/>
          <w:sz w:val="21"/>
          <w:szCs w:val="21"/>
        </w:rPr>
        <w:t xml:space="preserve"> distancia</w:t>
      </w:r>
      <w:r>
        <w:rPr>
          <w:rFonts w:ascii="Abadi" w:hAnsi="Abadi"/>
          <w:sz w:val="21"/>
          <w:szCs w:val="21"/>
        </w:rPr>
        <w:t xml:space="preserve"> en la </w:t>
      </w:r>
      <w:r w:rsidRPr="007906C3">
        <w:rPr>
          <w:rFonts w:ascii="Abadi" w:hAnsi="Abadi"/>
          <w:sz w:val="21"/>
          <w:szCs w:val="21"/>
        </w:rPr>
        <w:t>modalidad convencional a efectos de probar o no el dictamen</w:t>
      </w:r>
      <w:r>
        <w:rPr>
          <w:rFonts w:ascii="Abadi" w:hAnsi="Abadi"/>
          <w:sz w:val="21"/>
          <w:szCs w:val="21"/>
        </w:rPr>
        <w:t xml:space="preserve"> </w:t>
      </w:r>
      <w:r w:rsidRPr="007906C3">
        <w:rPr>
          <w:rFonts w:ascii="Abadi" w:hAnsi="Abadi"/>
          <w:sz w:val="21"/>
          <w:szCs w:val="21"/>
        </w:rPr>
        <w:t>pues</w:t>
      </w:r>
      <w:r>
        <w:rPr>
          <w:rFonts w:ascii="Abadi" w:hAnsi="Abadi"/>
          <w:sz w:val="21"/>
          <w:szCs w:val="21"/>
        </w:rPr>
        <w:t>to</w:t>
      </w:r>
      <w:r w:rsidRPr="007906C3">
        <w:rPr>
          <w:rFonts w:ascii="Abadi" w:hAnsi="Abadi"/>
          <w:sz w:val="21"/>
          <w:szCs w:val="21"/>
        </w:rPr>
        <w:t xml:space="preserve"> a su consideración</w:t>
      </w:r>
      <w:r>
        <w:rPr>
          <w:rFonts w:ascii="Abadi" w:hAnsi="Abadi"/>
          <w:sz w:val="21"/>
          <w:szCs w:val="21"/>
        </w:rPr>
        <w:t>.</w:t>
      </w:r>
    </w:p>
    <w:p w14:paraId="4397A1EA" w14:textId="77777777" w:rsidR="009B1BF8" w:rsidRPr="009B1BF8" w:rsidRDefault="009B1BF8" w:rsidP="009B1BF8">
      <w:pPr>
        <w:pStyle w:val="Prrafodelista"/>
        <w:ind w:left="0"/>
        <w:jc w:val="center"/>
        <w:rPr>
          <w:rFonts w:ascii="Abadi" w:hAnsi="Abadi"/>
          <w:b/>
          <w:bCs/>
          <w:sz w:val="21"/>
          <w:szCs w:val="21"/>
        </w:rPr>
      </w:pPr>
    </w:p>
    <w:p w14:paraId="2B2B763C" w14:textId="6144709F" w:rsidR="009B1BF8" w:rsidRDefault="009B1BF8" w:rsidP="009B1BF8">
      <w:pPr>
        <w:pStyle w:val="Prrafodelista"/>
        <w:ind w:left="0"/>
        <w:jc w:val="center"/>
        <w:rPr>
          <w:rFonts w:ascii="Abadi" w:hAnsi="Abadi"/>
          <w:b/>
          <w:bCs/>
          <w:sz w:val="21"/>
          <w:szCs w:val="21"/>
        </w:rPr>
      </w:pPr>
      <w:r w:rsidRPr="009B1BF8">
        <w:rPr>
          <w:rFonts w:ascii="Abadi" w:hAnsi="Abadi"/>
          <w:b/>
          <w:bCs/>
          <w:sz w:val="21"/>
          <w:szCs w:val="21"/>
        </w:rPr>
        <w:t>(se abre el sistema electrónico)</w:t>
      </w:r>
    </w:p>
    <w:p w14:paraId="19A172CF" w14:textId="77777777" w:rsidR="00CA2EC7" w:rsidRDefault="00CA2EC7" w:rsidP="009B1BF8">
      <w:pPr>
        <w:pStyle w:val="Prrafodelista"/>
        <w:ind w:left="0"/>
        <w:jc w:val="center"/>
        <w:rPr>
          <w:rFonts w:ascii="Abadi" w:hAnsi="Abadi"/>
          <w:b/>
          <w:bCs/>
          <w:sz w:val="21"/>
          <w:szCs w:val="21"/>
        </w:rPr>
      </w:pPr>
    </w:p>
    <w:p w14:paraId="7E7C230D" w14:textId="77777777" w:rsidR="00CA2EC7" w:rsidRDefault="00CA2EC7" w:rsidP="00CA2EC7">
      <w:pPr>
        <w:pStyle w:val="Prrafodelista"/>
        <w:ind w:left="0" w:firstLine="708"/>
        <w:jc w:val="both"/>
        <w:rPr>
          <w:rFonts w:ascii="Abadi" w:hAnsi="Abadi"/>
          <w:sz w:val="21"/>
          <w:szCs w:val="21"/>
        </w:rPr>
      </w:pPr>
      <w:r w:rsidRPr="00A022A1">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 </w:t>
      </w:r>
      <w:r>
        <w:rPr>
          <w:rFonts w:ascii="Abadi" w:hAnsi="Abadi"/>
          <w:sz w:val="21"/>
          <w:szCs w:val="21"/>
        </w:rPr>
        <w:t>E</w:t>
      </w:r>
      <w:r w:rsidRPr="007906C3">
        <w:rPr>
          <w:rFonts w:ascii="Abadi" w:hAnsi="Abadi"/>
          <w:sz w:val="21"/>
          <w:szCs w:val="21"/>
        </w:rPr>
        <w:t xml:space="preserve">n votación nominal por el sistema electronico y quienes </w:t>
      </w:r>
      <w:r>
        <w:rPr>
          <w:rFonts w:ascii="Abadi" w:hAnsi="Abadi"/>
          <w:sz w:val="21"/>
          <w:szCs w:val="21"/>
        </w:rPr>
        <w:t xml:space="preserve">se </w:t>
      </w:r>
      <w:r w:rsidRPr="007906C3">
        <w:rPr>
          <w:rFonts w:ascii="Abadi" w:hAnsi="Abadi"/>
          <w:sz w:val="21"/>
          <w:szCs w:val="21"/>
        </w:rPr>
        <w:t>encuentran a distancia en la modalidad convencional</w:t>
      </w:r>
      <w:r>
        <w:rPr>
          <w:rFonts w:ascii="Abadi" w:hAnsi="Abadi"/>
          <w:sz w:val="21"/>
          <w:szCs w:val="21"/>
        </w:rPr>
        <w:t xml:space="preserve"> y anun</w:t>
      </w:r>
      <w:r w:rsidRPr="007906C3">
        <w:rPr>
          <w:rFonts w:ascii="Abadi" w:hAnsi="Abadi"/>
          <w:sz w:val="21"/>
          <w:szCs w:val="21"/>
        </w:rPr>
        <w:t xml:space="preserve">ciando su nombre y sentido de su voto, se pregunta a las diputadas y a los diputados </w:t>
      </w:r>
      <w:r>
        <w:rPr>
          <w:rFonts w:ascii="Abadi" w:hAnsi="Abadi"/>
          <w:sz w:val="21"/>
          <w:szCs w:val="21"/>
        </w:rPr>
        <w:t>si</w:t>
      </w:r>
      <w:r w:rsidRPr="007906C3">
        <w:rPr>
          <w:rFonts w:ascii="Abadi" w:hAnsi="Abadi"/>
          <w:sz w:val="21"/>
          <w:szCs w:val="21"/>
        </w:rPr>
        <w:t xml:space="preserve"> se aprueba en lo general el dictamen puesto a su consideración. </w:t>
      </w:r>
    </w:p>
    <w:p w14:paraId="74BE7422" w14:textId="77777777" w:rsidR="00DA6923" w:rsidRDefault="00DA6923" w:rsidP="00CA2EC7">
      <w:pPr>
        <w:pStyle w:val="Prrafodelista"/>
        <w:ind w:left="0"/>
        <w:jc w:val="both"/>
        <w:rPr>
          <w:rFonts w:ascii="Abadi" w:hAnsi="Abadi"/>
          <w:sz w:val="21"/>
          <w:szCs w:val="21"/>
        </w:rPr>
      </w:pPr>
    </w:p>
    <w:p w14:paraId="3BF52288" w14:textId="4B1710DF" w:rsidR="00CA2EC7" w:rsidRDefault="00FF3C10" w:rsidP="00FF3C10">
      <w:pPr>
        <w:pStyle w:val="Prrafodelista"/>
        <w:ind w:left="0" w:firstLine="708"/>
        <w:jc w:val="both"/>
        <w:rPr>
          <w:rFonts w:ascii="Abadi" w:hAnsi="Abadi"/>
          <w:sz w:val="21"/>
          <w:szCs w:val="21"/>
        </w:rPr>
      </w:pPr>
      <w:r>
        <w:rPr>
          <w:rFonts w:ascii="Abadi" w:hAnsi="Abadi"/>
          <w:sz w:val="21"/>
          <w:szCs w:val="21"/>
        </w:rPr>
        <w:t>Interviene la Diputada Ma. De la Luz Ortega Roque</w:t>
      </w:r>
      <w:r w:rsidR="00D874C7">
        <w:rPr>
          <w:rFonts w:ascii="Abadi" w:hAnsi="Abadi"/>
          <w:sz w:val="21"/>
          <w:szCs w:val="21"/>
        </w:rPr>
        <w:t xml:space="preserve">, </w:t>
      </w:r>
      <w:r w:rsidR="00DA6923">
        <w:rPr>
          <w:rFonts w:ascii="Abadi" w:hAnsi="Abadi"/>
          <w:sz w:val="21"/>
          <w:szCs w:val="21"/>
        </w:rPr>
        <w:t>Presidenta</w:t>
      </w:r>
      <w:r w:rsidR="00FF60DE">
        <w:rPr>
          <w:rFonts w:ascii="Abadi" w:hAnsi="Abadi"/>
          <w:sz w:val="21"/>
          <w:szCs w:val="21"/>
        </w:rPr>
        <w:t>?</w:t>
      </w:r>
      <w:r>
        <w:rPr>
          <w:rFonts w:ascii="Abadi" w:hAnsi="Abadi"/>
          <w:sz w:val="21"/>
          <w:szCs w:val="21"/>
        </w:rPr>
        <w:t xml:space="preserve"> </w:t>
      </w:r>
      <w:r w:rsidR="00DA6923">
        <w:rPr>
          <w:rFonts w:ascii="Abadi" w:hAnsi="Abadi"/>
          <w:sz w:val="21"/>
          <w:szCs w:val="21"/>
        </w:rPr>
        <w:t>para razonar mi voto a favor</w:t>
      </w:r>
      <w:r w:rsidR="00D874C7">
        <w:rPr>
          <w:rFonts w:ascii="Abadi" w:hAnsi="Abadi"/>
          <w:sz w:val="21"/>
          <w:szCs w:val="21"/>
        </w:rPr>
        <w:t>.</w:t>
      </w:r>
    </w:p>
    <w:p w14:paraId="463A9459" w14:textId="77777777" w:rsidR="00CA2EC7" w:rsidRDefault="00CA2EC7" w:rsidP="00CA2EC7">
      <w:pPr>
        <w:pStyle w:val="Prrafodelista"/>
        <w:ind w:left="0"/>
        <w:jc w:val="both"/>
        <w:rPr>
          <w:rFonts w:ascii="Abadi" w:hAnsi="Abadi"/>
          <w:sz w:val="21"/>
          <w:szCs w:val="21"/>
        </w:rPr>
      </w:pPr>
    </w:p>
    <w:p w14:paraId="5059E51C" w14:textId="77777777" w:rsidR="00CA2EC7" w:rsidRDefault="00CA2EC7" w:rsidP="00CA2EC7">
      <w:pPr>
        <w:pStyle w:val="Prrafodelista"/>
        <w:ind w:left="0"/>
        <w:jc w:val="both"/>
        <w:rPr>
          <w:rFonts w:ascii="Abadi" w:hAnsi="Abadi"/>
          <w:sz w:val="21"/>
          <w:szCs w:val="21"/>
        </w:rPr>
      </w:pPr>
      <w:r>
        <w:rPr>
          <w:rFonts w:ascii="Abadi" w:hAnsi="Abadi"/>
          <w:sz w:val="21"/>
          <w:szCs w:val="21"/>
        </w:rPr>
        <w:t>-A</w:t>
      </w:r>
      <w:r w:rsidRPr="007906C3">
        <w:rPr>
          <w:rFonts w:ascii="Abadi" w:hAnsi="Abadi"/>
          <w:sz w:val="21"/>
          <w:szCs w:val="21"/>
        </w:rPr>
        <w:t>delante</w:t>
      </w:r>
      <w:r>
        <w:rPr>
          <w:rFonts w:ascii="Abadi" w:hAnsi="Abadi"/>
          <w:sz w:val="21"/>
          <w:szCs w:val="21"/>
        </w:rPr>
        <w:t xml:space="preserve"> diputada.</w:t>
      </w:r>
    </w:p>
    <w:p w14:paraId="23B747A7" w14:textId="77777777" w:rsidR="00CA2EC7" w:rsidRDefault="00CA2EC7" w:rsidP="00CA2EC7">
      <w:pPr>
        <w:pStyle w:val="Prrafodelista"/>
        <w:ind w:left="0"/>
        <w:jc w:val="both"/>
        <w:rPr>
          <w:rFonts w:ascii="Abadi" w:hAnsi="Abadi"/>
          <w:sz w:val="21"/>
          <w:szCs w:val="21"/>
        </w:rPr>
      </w:pPr>
    </w:p>
    <w:p w14:paraId="49449B66" w14:textId="6D09CC1A" w:rsidR="00CA2EC7" w:rsidRDefault="00CA2EC7" w:rsidP="00CA2EC7">
      <w:pPr>
        <w:pStyle w:val="Prrafodelista"/>
        <w:ind w:left="0"/>
        <w:jc w:val="both"/>
        <w:rPr>
          <w:rFonts w:ascii="Abadi" w:hAnsi="Abadi"/>
          <w:sz w:val="21"/>
          <w:szCs w:val="21"/>
        </w:rPr>
      </w:pPr>
    </w:p>
    <w:p w14:paraId="2BE7EF97" w14:textId="2A38CF8E" w:rsidR="00B62601" w:rsidRDefault="005C7823" w:rsidP="00CA2EC7">
      <w:pPr>
        <w:pStyle w:val="Prrafodelista"/>
        <w:ind w:left="0"/>
        <w:jc w:val="both"/>
        <w:rPr>
          <w:rFonts w:ascii="Abadi" w:hAnsi="Abadi"/>
          <w:sz w:val="21"/>
          <w:szCs w:val="21"/>
        </w:rPr>
      </w:pPr>
      <w:r>
        <w:rPr>
          <w:noProof/>
        </w:rPr>
        <w:drawing>
          <wp:anchor distT="0" distB="0" distL="114300" distR="114300" simplePos="0" relativeHeight="251699200" behindDoc="1" locked="0" layoutInCell="1" allowOverlap="1" wp14:anchorId="607F4390" wp14:editId="6957D5D7">
            <wp:simplePos x="0" y="0"/>
            <wp:positionH relativeFrom="margin">
              <wp:posOffset>3921760</wp:posOffset>
            </wp:positionH>
            <wp:positionV relativeFrom="paragraph">
              <wp:posOffset>6350</wp:posOffset>
            </wp:positionV>
            <wp:extent cx="1718945" cy="921385"/>
            <wp:effectExtent l="114300" t="76200" r="71755" b="583565"/>
            <wp:wrapTight wrapText="bothSides">
              <wp:wrapPolygon edited="0">
                <wp:start x="718" y="-1786"/>
                <wp:lineTo x="-1436" y="-893"/>
                <wp:lineTo x="-1197" y="27688"/>
                <wp:lineTo x="-718" y="34834"/>
                <wp:lineTo x="22023" y="34834"/>
                <wp:lineTo x="22262" y="6252"/>
                <wp:lineTo x="20347" y="-447"/>
                <wp:lineTo x="20108" y="-1786"/>
                <wp:lineTo x="718" y="-1786"/>
              </wp:wrapPolygon>
            </wp:wrapTight>
            <wp:docPr id="24" name="Imagen 24" descr="Una persona sentado en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a persona sentado en un escritorio&#10;&#10;Descripción generada automáticamente con confianza media"/>
                    <pic:cNvPicPr/>
                  </pic:nvPicPr>
                  <pic:blipFill rotWithShape="1">
                    <a:blip r:embed="rId30" cstate="print">
                      <a:extLst>
                        <a:ext uri="{28A0092B-C50C-407E-A947-70E740481C1C}">
                          <a14:useLocalDpi xmlns:a14="http://schemas.microsoft.com/office/drawing/2010/main" val="0"/>
                        </a:ext>
                      </a:extLst>
                    </a:blip>
                    <a:srcRect b="4598"/>
                    <a:stretch/>
                  </pic:blipFill>
                  <pic:spPr bwMode="auto">
                    <a:xfrm>
                      <a:off x="0" y="0"/>
                      <a:ext cx="1718945" cy="92138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B764D" w14:textId="77777777" w:rsidR="00B62601" w:rsidRDefault="00B62601" w:rsidP="00CA2EC7">
      <w:pPr>
        <w:pStyle w:val="Prrafodelista"/>
        <w:ind w:left="0"/>
        <w:jc w:val="both"/>
        <w:rPr>
          <w:rFonts w:ascii="Abadi" w:hAnsi="Abadi"/>
          <w:sz w:val="21"/>
          <w:szCs w:val="21"/>
        </w:rPr>
      </w:pPr>
    </w:p>
    <w:p w14:paraId="1EB5956F" w14:textId="77777777" w:rsidR="005C7823" w:rsidRDefault="005C7823" w:rsidP="00B62601">
      <w:pPr>
        <w:pStyle w:val="Prrafodelista"/>
        <w:ind w:left="0"/>
        <w:jc w:val="center"/>
        <w:rPr>
          <w:rFonts w:ascii="Abadi" w:hAnsi="Abadi"/>
          <w:b/>
          <w:bCs/>
          <w:sz w:val="21"/>
          <w:szCs w:val="21"/>
        </w:rPr>
      </w:pPr>
    </w:p>
    <w:p w14:paraId="26ED3DAC" w14:textId="77777777" w:rsidR="005C7823" w:rsidRDefault="005C7823" w:rsidP="00B62601">
      <w:pPr>
        <w:pStyle w:val="Prrafodelista"/>
        <w:ind w:left="0"/>
        <w:jc w:val="center"/>
        <w:rPr>
          <w:rFonts w:ascii="Abadi" w:hAnsi="Abadi"/>
          <w:b/>
          <w:bCs/>
          <w:sz w:val="21"/>
          <w:szCs w:val="21"/>
        </w:rPr>
      </w:pPr>
    </w:p>
    <w:p w14:paraId="69161607" w14:textId="77777777" w:rsidR="005C7823" w:rsidRDefault="005C7823" w:rsidP="00B62601">
      <w:pPr>
        <w:pStyle w:val="Prrafodelista"/>
        <w:ind w:left="0"/>
        <w:jc w:val="center"/>
        <w:rPr>
          <w:rFonts w:ascii="Abadi" w:hAnsi="Abadi"/>
          <w:b/>
          <w:bCs/>
          <w:sz w:val="21"/>
          <w:szCs w:val="21"/>
        </w:rPr>
      </w:pPr>
    </w:p>
    <w:p w14:paraId="3B068815" w14:textId="77777777" w:rsidR="005C7823" w:rsidRDefault="005C7823" w:rsidP="00B62601">
      <w:pPr>
        <w:pStyle w:val="Prrafodelista"/>
        <w:ind w:left="0"/>
        <w:jc w:val="center"/>
        <w:rPr>
          <w:rFonts w:ascii="Abadi" w:hAnsi="Abadi"/>
          <w:b/>
          <w:bCs/>
          <w:sz w:val="21"/>
          <w:szCs w:val="21"/>
        </w:rPr>
      </w:pPr>
    </w:p>
    <w:p w14:paraId="727F3632" w14:textId="77777777" w:rsidR="005C7823" w:rsidRDefault="005C7823" w:rsidP="00B62601">
      <w:pPr>
        <w:pStyle w:val="Prrafodelista"/>
        <w:ind w:left="0"/>
        <w:jc w:val="center"/>
        <w:rPr>
          <w:rFonts w:ascii="Abadi" w:hAnsi="Abadi"/>
          <w:b/>
          <w:bCs/>
          <w:sz w:val="21"/>
          <w:szCs w:val="21"/>
        </w:rPr>
      </w:pPr>
    </w:p>
    <w:p w14:paraId="12CD0444" w14:textId="77777777" w:rsidR="005C7823" w:rsidRDefault="005C7823" w:rsidP="00B62601">
      <w:pPr>
        <w:pStyle w:val="Prrafodelista"/>
        <w:ind w:left="0"/>
        <w:jc w:val="center"/>
        <w:rPr>
          <w:rFonts w:ascii="Abadi" w:hAnsi="Abadi"/>
          <w:b/>
          <w:bCs/>
          <w:sz w:val="21"/>
          <w:szCs w:val="21"/>
        </w:rPr>
      </w:pPr>
    </w:p>
    <w:p w14:paraId="680A67B4" w14:textId="154F0059" w:rsidR="00CA2EC7" w:rsidRPr="00FF60DE" w:rsidRDefault="00FF60DE" w:rsidP="00B62601">
      <w:pPr>
        <w:pStyle w:val="Prrafodelista"/>
        <w:ind w:left="0"/>
        <w:jc w:val="center"/>
        <w:rPr>
          <w:rFonts w:ascii="Abadi" w:hAnsi="Abadi"/>
          <w:b/>
          <w:bCs/>
          <w:sz w:val="21"/>
          <w:szCs w:val="21"/>
        </w:rPr>
      </w:pPr>
      <w:r>
        <w:rPr>
          <w:rFonts w:ascii="Abadi" w:hAnsi="Abadi"/>
          <w:b/>
          <w:bCs/>
          <w:sz w:val="21"/>
          <w:szCs w:val="21"/>
        </w:rPr>
        <w:t>(</w:t>
      </w:r>
      <w:r w:rsidR="00CA2EC7" w:rsidRPr="00FF60DE">
        <w:rPr>
          <w:rFonts w:ascii="Abadi" w:hAnsi="Abadi"/>
          <w:b/>
          <w:bCs/>
          <w:sz w:val="21"/>
          <w:szCs w:val="21"/>
        </w:rPr>
        <w:t>Intervención</w:t>
      </w:r>
      <w:r>
        <w:rPr>
          <w:rFonts w:ascii="Abadi" w:hAnsi="Abadi"/>
          <w:b/>
          <w:bCs/>
          <w:sz w:val="21"/>
          <w:szCs w:val="21"/>
        </w:rPr>
        <w:t>)</w:t>
      </w:r>
    </w:p>
    <w:p w14:paraId="6A19280E" w14:textId="6222881C" w:rsidR="00FF60DE" w:rsidRDefault="00FF60DE" w:rsidP="00CA2EC7">
      <w:pPr>
        <w:pStyle w:val="Prrafodelista"/>
        <w:ind w:left="0"/>
        <w:jc w:val="both"/>
        <w:rPr>
          <w:rFonts w:ascii="Abadi" w:hAnsi="Abadi"/>
          <w:sz w:val="21"/>
          <w:szCs w:val="21"/>
        </w:rPr>
      </w:pPr>
    </w:p>
    <w:p w14:paraId="3E39D60D" w14:textId="56928449" w:rsidR="004717D4" w:rsidRDefault="00B62601" w:rsidP="00B62601">
      <w:pPr>
        <w:pStyle w:val="Prrafodelista"/>
        <w:ind w:left="0" w:firstLine="708"/>
        <w:jc w:val="both"/>
        <w:rPr>
          <w:rFonts w:ascii="Abadi" w:hAnsi="Abadi"/>
          <w:sz w:val="21"/>
          <w:szCs w:val="21"/>
        </w:rPr>
      </w:pPr>
      <w:r>
        <w:rPr>
          <w:rFonts w:ascii="Abadi" w:hAnsi="Abadi"/>
          <w:sz w:val="21"/>
          <w:szCs w:val="21"/>
        </w:rPr>
        <w:t>-</w:t>
      </w:r>
      <w:r w:rsidR="00FF60DE" w:rsidRPr="00B62601">
        <w:rPr>
          <w:rFonts w:ascii="Abadi" w:hAnsi="Abadi"/>
          <w:sz w:val="21"/>
          <w:szCs w:val="21"/>
        </w:rPr>
        <w:t>Diputada</w:t>
      </w:r>
      <w:r w:rsidR="00FF60DE" w:rsidRPr="00B62601">
        <w:rPr>
          <w:rFonts w:ascii="Abadi" w:hAnsi="Abadi"/>
          <w:b/>
          <w:bCs/>
          <w:sz w:val="21"/>
          <w:szCs w:val="21"/>
        </w:rPr>
        <w:t xml:space="preserve"> Ma. De luz Hernández Martínez</w:t>
      </w:r>
      <w:r w:rsidR="004717D4">
        <w:rPr>
          <w:rFonts w:ascii="Abadi" w:hAnsi="Abadi"/>
          <w:sz w:val="21"/>
          <w:szCs w:val="21"/>
        </w:rPr>
        <w:t>, Este P</w:t>
      </w:r>
      <w:r w:rsidR="004717D4" w:rsidRPr="007906C3">
        <w:rPr>
          <w:rFonts w:ascii="Abadi" w:hAnsi="Abadi"/>
          <w:sz w:val="21"/>
          <w:szCs w:val="21"/>
        </w:rPr>
        <w:t xml:space="preserve">unto de </w:t>
      </w:r>
      <w:r w:rsidR="004717D4">
        <w:rPr>
          <w:rFonts w:ascii="Abadi" w:hAnsi="Abadi"/>
          <w:sz w:val="21"/>
          <w:szCs w:val="21"/>
        </w:rPr>
        <w:t>A</w:t>
      </w:r>
      <w:r w:rsidR="004717D4" w:rsidRPr="007906C3">
        <w:rPr>
          <w:rFonts w:ascii="Abadi" w:hAnsi="Abadi"/>
          <w:sz w:val="21"/>
          <w:szCs w:val="21"/>
        </w:rPr>
        <w:t xml:space="preserve">cuerdo se presentó el </w:t>
      </w:r>
      <w:r w:rsidR="004717D4">
        <w:rPr>
          <w:rFonts w:ascii="Abadi" w:hAnsi="Abadi"/>
          <w:sz w:val="21"/>
          <w:szCs w:val="21"/>
        </w:rPr>
        <w:t xml:space="preserve">20 de </w:t>
      </w:r>
      <w:r w:rsidR="004717D4">
        <w:rPr>
          <w:rFonts w:ascii="Abadi" w:hAnsi="Abadi"/>
          <w:sz w:val="21"/>
          <w:szCs w:val="21"/>
        </w:rPr>
        <w:lastRenderedPageBreak/>
        <w:t>octubre del 2020</w:t>
      </w:r>
      <w:r w:rsidR="004717D4" w:rsidRPr="007906C3">
        <w:rPr>
          <w:rFonts w:ascii="Abadi" w:hAnsi="Abadi"/>
          <w:sz w:val="21"/>
          <w:szCs w:val="21"/>
        </w:rPr>
        <w:t xml:space="preserve"> y a nosotros se nos turnó a la Comisión de Educación el </w:t>
      </w:r>
      <w:r w:rsidR="004717D4">
        <w:rPr>
          <w:rFonts w:ascii="Abadi" w:hAnsi="Abadi"/>
          <w:sz w:val="21"/>
          <w:szCs w:val="21"/>
        </w:rPr>
        <w:t>12 de octubre de 2021, e</w:t>
      </w:r>
      <w:r w:rsidR="004717D4" w:rsidRPr="007906C3">
        <w:rPr>
          <w:rFonts w:ascii="Abadi" w:hAnsi="Abadi"/>
          <w:sz w:val="21"/>
          <w:szCs w:val="21"/>
        </w:rPr>
        <w:t xml:space="preserve">l cual efectivamente busca promover acciones pendientes, a fortalecer </w:t>
      </w:r>
      <w:r w:rsidR="004717D4">
        <w:rPr>
          <w:rFonts w:ascii="Abadi" w:hAnsi="Abadi"/>
          <w:sz w:val="21"/>
          <w:szCs w:val="21"/>
        </w:rPr>
        <w:t xml:space="preserve">a </w:t>
      </w:r>
      <w:r w:rsidR="004717D4" w:rsidRPr="007906C3">
        <w:rPr>
          <w:rFonts w:ascii="Abadi" w:hAnsi="Abadi"/>
          <w:sz w:val="21"/>
          <w:szCs w:val="21"/>
        </w:rPr>
        <w:t xml:space="preserve">las actividades de los maestros en todos los niveles educativos, en el ámbito de buscar herramientas tecnológicas, internet y ha habido acciones directamente de parte del Gobierno del Estado en el cual se ha buscado dotar al menos de </w:t>
      </w:r>
      <w:r w:rsidR="004717D4">
        <w:rPr>
          <w:rFonts w:ascii="Abadi" w:hAnsi="Abadi"/>
          <w:sz w:val="21"/>
          <w:szCs w:val="21"/>
        </w:rPr>
        <w:t>8</w:t>
      </w:r>
      <w:r w:rsidR="004717D4" w:rsidRPr="007906C3">
        <w:rPr>
          <w:rFonts w:ascii="Abadi" w:hAnsi="Abadi"/>
          <w:sz w:val="21"/>
          <w:szCs w:val="21"/>
        </w:rPr>
        <w:t xml:space="preserve"> mil perdón, </w:t>
      </w:r>
      <w:r w:rsidR="004717D4">
        <w:rPr>
          <w:rFonts w:ascii="Abadi" w:hAnsi="Abadi"/>
          <w:sz w:val="21"/>
          <w:szCs w:val="21"/>
        </w:rPr>
        <w:t>6,466</w:t>
      </w:r>
      <w:r w:rsidR="004717D4" w:rsidRPr="007906C3">
        <w:rPr>
          <w:rFonts w:ascii="Abadi" w:hAnsi="Abadi"/>
          <w:sz w:val="21"/>
          <w:szCs w:val="21"/>
        </w:rPr>
        <w:t xml:space="preserve"> docentes con una computadora personal. </w:t>
      </w:r>
    </w:p>
    <w:p w14:paraId="4BD5889D" w14:textId="77777777" w:rsidR="004717D4" w:rsidRDefault="004717D4" w:rsidP="004717D4">
      <w:pPr>
        <w:pStyle w:val="Prrafodelista"/>
        <w:ind w:left="0"/>
        <w:jc w:val="both"/>
        <w:rPr>
          <w:rFonts w:ascii="Abadi" w:hAnsi="Abadi"/>
          <w:sz w:val="21"/>
          <w:szCs w:val="21"/>
        </w:rPr>
      </w:pPr>
    </w:p>
    <w:p w14:paraId="59E6CB58" w14:textId="67373E52" w:rsidR="004717D4" w:rsidRDefault="004717D4" w:rsidP="004717D4">
      <w:pPr>
        <w:pStyle w:val="Prrafodelista"/>
        <w:ind w:left="0"/>
        <w:jc w:val="both"/>
        <w:rPr>
          <w:rFonts w:ascii="Abadi" w:hAnsi="Abadi"/>
          <w:sz w:val="21"/>
          <w:szCs w:val="21"/>
        </w:rPr>
      </w:pPr>
      <w:r w:rsidRPr="007906C3">
        <w:rPr>
          <w:rFonts w:ascii="Abadi" w:hAnsi="Abadi"/>
          <w:sz w:val="21"/>
          <w:szCs w:val="21"/>
        </w:rPr>
        <w:t xml:space="preserve">Y es por eso que se </w:t>
      </w:r>
      <w:r w:rsidR="00570834">
        <w:rPr>
          <w:rFonts w:ascii="Abadi" w:hAnsi="Abadi"/>
          <w:sz w:val="21"/>
          <w:szCs w:val="21"/>
        </w:rPr>
        <w:t>de</w:t>
      </w:r>
      <w:r w:rsidRPr="007906C3">
        <w:rPr>
          <w:rFonts w:ascii="Abadi" w:hAnsi="Abadi"/>
          <w:sz w:val="21"/>
          <w:szCs w:val="21"/>
        </w:rPr>
        <w:t xml:space="preserve">terminó el archivo de </w:t>
      </w:r>
      <w:r>
        <w:rPr>
          <w:rFonts w:ascii="Abadi" w:hAnsi="Abadi"/>
          <w:sz w:val="21"/>
          <w:szCs w:val="21"/>
        </w:rPr>
        <w:t>este dictame</w:t>
      </w:r>
      <w:r w:rsidRPr="007906C3">
        <w:rPr>
          <w:rFonts w:ascii="Abadi" w:hAnsi="Abadi"/>
          <w:sz w:val="21"/>
          <w:szCs w:val="21"/>
        </w:rPr>
        <w:t>n</w:t>
      </w:r>
    </w:p>
    <w:p w14:paraId="0613E6C8" w14:textId="77777777" w:rsidR="004717D4" w:rsidRDefault="004717D4" w:rsidP="004717D4">
      <w:pPr>
        <w:pStyle w:val="Prrafodelista"/>
        <w:ind w:left="0"/>
        <w:jc w:val="both"/>
        <w:rPr>
          <w:rFonts w:ascii="Abadi" w:hAnsi="Abadi"/>
          <w:sz w:val="21"/>
          <w:szCs w:val="21"/>
        </w:rPr>
      </w:pPr>
    </w:p>
    <w:p w14:paraId="44894B24" w14:textId="38E6B582" w:rsidR="004717D4" w:rsidRDefault="004717D4" w:rsidP="004717D4">
      <w:pPr>
        <w:pStyle w:val="Prrafodelista"/>
        <w:ind w:left="0"/>
        <w:jc w:val="both"/>
        <w:rPr>
          <w:rFonts w:ascii="Abadi" w:hAnsi="Abadi"/>
          <w:sz w:val="21"/>
          <w:szCs w:val="21"/>
        </w:rPr>
      </w:pPr>
      <w:r w:rsidRPr="007906C3">
        <w:rPr>
          <w:rFonts w:ascii="Abadi" w:hAnsi="Abadi"/>
          <w:sz w:val="21"/>
          <w:szCs w:val="21"/>
        </w:rPr>
        <w:t xml:space="preserve">Gracias. </w:t>
      </w:r>
    </w:p>
    <w:p w14:paraId="05CDFC25" w14:textId="4A4EC898" w:rsidR="007E0662" w:rsidRDefault="007E0662" w:rsidP="004717D4">
      <w:pPr>
        <w:pStyle w:val="Prrafodelista"/>
        <w:ind w:left="0"/>
        <w:jc w:val="both"/>
        <w:rPr>
          <w:rFonts w:ascii="Abadi" w:hAnsi="Abadi"/>
          <w:sz w:val="21"/>
          <w:szCs w:val="21"/>
        </w:rPr>
      </w:pPr>
    </w:p>
    <w:p w14:paraId="7B4F8BC6" w14:textId="7B48D3C7" w:rsidR="007E0662" w:rsidRDefault="007E0662" w:rsidP="007E0662">
      <w:pPr>
        <w:pStyle w:val="Prrafodelista"/>
        <w:ind w:left="0" w:firstLine="708"/>
        <w:jc w:val="both"/>
        <w:rPr>
          <w:rFonts w:ascii="Abadi" w:hAnsi="Abadi"/>
          <w:sz w:val="21"/>
          <w:szCs w:val="21"/>
        </w:rPr>
      </w:pPr>
      <w:r w:rsidRPr="00F92DDF">
        <w:rPr>
          <w:rFonts w:ascii="Abadi" w:hAnsi="Abadi"/>
          <w:b/>
          <w:bCs/>
          <w:sz w:val="21"/>
          <w:szCs w:val="21"/>
        </w:rPr>
        <w:t>La Presiden</w:t>
      </w:r>
      <w:r>
        <w:rPr>
          <w:rFonts w:ascii="Abadi" w:hAnsi="Abadi"/>
          <w:b/>
          <w:bCs/>
          <w:sz w:val="21"/>
          <w:szCs w:val="21"/>
        </w:rPr>
        <w:t>cia</w:t>
      </w:r>
      <w:r w:rsidRPr="00F92DDF">
        <w:rPr>
          <w:rFonts w:ascii="Abadi" w:hAnsi="Abadi"/>
          <w:b/>
          <w:bCs/>
          <w:sz w:val="21"/>
          <w:szCs w:val="21"/>
        </w:rPr>
        <w:t>.-</w:t>
      </w:r>
      <w:r>
        <w:rPr>
          <w:rFonts w:ascii="Abadi" w:hAnsi="Abadi"/>
          <w:sz w:val="21"/>
          <w:szCs w:val="21"/>
        </w:rPr>
        <w:t xml:space="preserve"> Gracias d</w:t>
      </w:r>
      <w:r w:rsidRPr="007906C3">
        <w:rPr>
          <w:rFonts w:ascii="Abadi" w:hAnsi="Abadi"/>
          <w:sz w:val="21"/>
          <w:szCs w:val="21"/>
        </w:rPr>
        <w:t>iputada</w:t>
      </w:r>
      <w:r>
        <w:rPr>
          <w:rFonts w:ascii="Abadi" w:hAnsi="Abadi"/>
          <w:sz w:val="21"/>
          <w:szCs w:val="21"/>
        </w:rPr>
        <w:t>.</w:t>
      </w:r>
    </w:p>
    <w:p w14:paraId="35B213E8" w14:textId="77777777" w:rsidR="007E0662" w:rsidRDefault="007E0662" w:rsidP="007E0662">
      <w:pPr>
        <w:pStyle w:val="Prrafodelista"/>
        <w:ind w:left="0"/>
        <w:jc w:val="both"/>
        <w:rPr>
          <w:rFonts w:ascii="Abadi" w:hAnsi="Abadi"/>
          <w:sz w:val="21"/>
          <w:szCs w:val="21"/>
        </w:rPr>
      </w:pPr>
    </w:p>
    <w:p w14:paraId="0BB27131" w14:textId="77777777" w:rsidR="007E0662" w:rsidRDefault="007E0662" w:rsidP="007E0662">
      <w:pPr>
        <w:pStyle w:val="Prrafodelista"/>
        <w:ind w:left="0" w:firstLine="708"/>
        <w:jc w:val="both"/>
        <w:rPr>
          <w:rFonts w:ascii="Abadi" w:hAnsi="Abadi"/>
          <w:sz w:val="21"/>
          <w:szCs w:val="21"/>
        </w:rPr>
      </w:pPr>
      <w:r w:rsidRPr="00F92DDF">
        <w:rPr>
          <w:rFonts w:ascii="Abadi" w:hAnsi="Abadi"/>
          <w:b/>
          <w:bCs/>
          <w:sz w:val="21"/>
          <w:szCs w:val="21"/>
        </w:rPr>
        <w:t>La Secretaria.-</w:t>
      </w:r>
      <w:r>
        <w:rPr>
          <w:rFonts w:ascii="Abadi" w:hAnsi="Abadi"/>
          <w:sz w:val="21"/>
          <w:szCs w:val="21"/>
        </w:rPr>
        <w:t xml:space="preserve"> </w:t>
      </w:r>
      <w:r w:rsidRPr="007906C3">
        <w:rPr>
          <w:rFonts w:ascii="Abadi" w:hAnsi="Abadi"/>
          <w:sz w:val="21"/>
          <w:szCs w:val="21"/>
        </w:rPr>
        <w:t>Diputado José Alfonso Borja Pimentel</w:t>
      </w:r>
      <w:r>
        <w:rPr>
          <w:rFonts w:ascii="Abadi" w:hAnsi="Abadi"/>
          <w:sz w:val="21"/>
          <w:szCs w:val="21"/>
        </w:rPr>
        <w:t xml:space="preserve">, el </w:t>
      </w:r>
      <w:r w:rsidRPr="007906C3">
        <w:rPr>
          <w:rFonts w:ascii="Abadi" w:hAnsi="Abadi"/>
          <w:sz w:val="21"/>
          <w:szCs w:val="21"/>
        </w:rPr>
        <w:t>sentido de su voto</w:t>
      </w:r>
      <w:r>
        <w:rPr>
          <w:rFonts w:ascii="Abadi" w:hAnsi="Abadi"/>
          <w:sz w:val="21"/>
          <w:szCs w:val="21"/>
        </w:rPr>
        <w:t>?</w:t>
      </w:r>
    </w:p>
    <w:p w14:paraId="57AD2A55" w14:textId="77777777" w:rsidR="007E0662" w:rsidRDefault="007E0662" w:rsidP="007E0662">
      <w:pPr>
        <w:pStyle w:val="Prrafodelista"/>
        <w:ind w:left="0"/>
        <w:jc w:val="both"/>
        <w:rPr>
          <w:rFonts w:ascii="Abadi" w:hAnsi="Abadi"/>
          <w:sz w:val="21"/>
          <w:szCs w:val="21"/>
        </w:rPr>
      </w:pPr>
    </w:p>
    <w:p w14:paraId="293DEE4D" w14:textId="6CC85455" w:rsidR="007E0662" w:rsidRDefault="007E0662" w:rsidP="007E0662">
      <w:pPr>
        <w:pStyle w:val="Prrafodelista"/>
        <w:ind w:left="0"/>
        <w:jc w:val="both"/>
        <w:rPr>
          <w:rFonts w:ascii="Abadi" w:hAnsi="Abadi"/>
          <w:sz w:val="21"/>
          <w:szCs w:val="21"/>
        </w:rPr>
      </w:pPr>
      <w:r>
        <w:rPr>
          <w:rFonts w:ascii="Abadi" w:hAnsi="Abadi"/>
          <w:sz w:val="21"/>
          <w:szCs w:val="21"/>
        </w:rPr>
        <w:t>A</w:t>
      </w:r>
      <w:r w:rsidRPr="007906C3">
        <w:rPr>
          <w:rFonts w:ascii="Abadi" w:hAnsi="Abadi"/>
          <w:sz w:val="21"/>
          <w:szCs w:val="21"/>
        </w:rPr>
        <w:t xml:space="preserve"> favor</w:t>
      </w:r>
      <w:r>
        <w:rPr>
          <w:rFonts w:ascii="Abadi" w:hAnsi="Abadi"/>
          <w:sz w:val="21"/>
          <w:szCs w:val="21"/>
        </w:rPr>
        <w:t>, d</w:t>
      </w:r>
      <w:r w:rsidRPr="007906C3">
        <w:rPr>
          <w:rFonts w:ascii="Abadi" w:hAnsi="Abadi"/>
          <w:sz w:val="21"/>
          <w:szCs w:val="21"/>
        </w:rPr>
        <w:t xml:space="preserve">iputada. </w:t>
      </w:r>
    </w:p>
    <w:p w14:paraId="551528A5" w14:textId="77777777" w:rsidR="00B311C0" w:rsidRDefault="00B311C0" w:rsidP="007E0662">
      <w:pPr>
        <w:pStyle w:val="Prrafodelista"/>
        <w:ind w:left="0"/>
        <w:jc w:val="both"/>
        <w:rPr>
          <w:rFonts w:ascii="Abadi" w:hAnsi="Abadi"/>
          <w:sz w:val="21"/>
          <w:szCs w:val="21"/>
        </w:rPr>
      </w:pPr>
    </w:p>
    <w:p w14:paraId="38E2ADDB" w14:textId="4CE3AA9D" w:rsidR="007E0662" w:rsidRDefault="007E0662" w:rsidP="007E0662">
      <w:pPr>
        <w:pStyle w:val="Prrafodelista"/>
        <w:ind w:left="0"/>
        <w:jc w:val="both"/>
        <w:rPr>
          <w:rFonts w:ascii="Abadi" w:hAnsi="Abadi"/>
          <w:sz w:val="21"/>
          <w:szCs w:val="21"/>
        </w:rPr>
      </w:pPr>
      <w:r w:rsidRPr="007906C3">
        <w:rPr>
          <w:rFonts w:ascii="Abadi" w:hAnsi="Abadi"/>
          <w:sz w:val="21"/>
          <w:szCs w:val="21"/>
        </w:rPr>
        <w:t>Gracias</w:t>
      </w:r>
      <w:r>
        <w:rPr>
          <w:rFonts w:ascii="Abadi" w:hAnsi="Abadi"/>
          <w:sz w:val="21"/>
          <w:szCs w:val="21"/>
        </w:rPr>
        <w:t>.</w:t>
      </w:r>
    </w:p>
    <w:p w14:paraId="6B347197" w14:textId="77777777" w:rsidR="007E0662" w:rsidRDefault="007E0662" w:rsidP="007E0662">
      <w:pPr>
        <w:pStyle w:val="Prrafodelista"/>
        <w:ind w:left="0"/>
        <w:jc w:val="both"/>
        <w:rPr>
          <w:rFonts w:ascii="Abadi" w:hAnsi="Abadi"/>
          <w:sz w:val="21"/>
          <w:szCs w:val="21"/>
        </w:rPr>
      </w:pPr>
    </w:p>
    <w:p w14:paraId="6EDFFC7A" w14:textId="59783147" w:rsidR="007E0662" w:rsidRDefault="007E0662" w:rsidP="00B311C0">
      <w:pPr>
        <w:pStyle w:val="Prrafodelista"/>
        <w:ind w:left="0" w:firstLine="708"/>
        <w:jc w:val="both"/>
        <w:rPr>
          <w:rFonts w:ascii="Abadi" w:hAnsi="Abadi"/>
          <w:sz w:val="21"/>
          <w:szCs w:val="21"/>
        </w:rPr>
      </w:pPr>
      <w:r w:rsidRPr="00B36E60">
        <w:rPr>
          <w:rFonts w:ascii="Abadi" w:hAnsi="Abadi"/>
          <w:b/>
          <w:bCs/>
          <w:sz w:val="21"/>
          <w:szCs w:val="21"/>
        </w:rPr>
        <w:t>La Secretaria.-</w:t>
      </w:r>
      <w:r>
        <w:rPr>
          <w:rFonts w:ascii="Abadi" w:hAnsi="Abadi"/>
          <w:sz w:val="21"/>
          <w:szCs w:val="21"/>
        </w:rPr>
        <w:t xml:space="preserve"> </w:t>
      </w:r>
      <w:r w:rsidRPr="007906C3">
        <w:rPr>
          <w:rFonts w:ascii="Abadi" w:hAnsi="Abadi"/>
          <w:sz w:val="21"/>
          <w:szCs w:val="21"/>
        </w:rPr>
        <w:t>Diputado Alejandro</w:t>
      </w:r>
      <w:r>
        <w:rPr>
          <w:rFonts w:ascii="Abadi" w:hAnsi="Abadi"/>
          <w:sz w:val="21"/>
          <w:szCs w:val="21"/>
        </w:rPr>
        <w:t xml:space="preserve"> Arias Ávila?, d</w:t>
      </w:r>
      <w:r w:rsidRPr="007906C3">
        <w:rPr>
          <w:rFonts w:ascii="Abadi" w:hAnsi="Abadi"/>
          <w:sz w:val="21"/>
          <w:szCs w:val="21"/>
        </w:rPr>
        <w:t>iputada Alma E</w:t>
      </w:r>
      <w:r>
        <w:rPr>
          <w:rFonts w:ascii="Abadi" w:hAnsi="Abadi"/>
          <w:sz w:val="21"/>
          <w:szCs w:val="21"/>
        </w:rPr>
        <w:t>dwvi</w:t>
      </w:r>
      <w:r w:rsidRPr="007906C3">
        <w:rPr>
          <w:rFonts w:ascii="Abadi" w:hAnsi="Abadi"/>
          <w:sz w:val="21"/>
          <w:szCs w:val="21"/>
        </w:rPr>
        <w:t>ges Alcaraz</w:t>
      </w:r>
      <w:r>
        <w:rPr>
          <w:rFonts w:ascii="Abadi" w:hAnsi="Abadi"/>
          <w:sz w:val="21"/>
          <w:szCs w:val="21"/>
        </w:rPr>
        <w:t>?</w:t>
      </w:r>
      <w:r w:rsidR="00B311C0">
        <w:rPr>
          <w:rFonts w:ascii="Abadi" w:hAnsi="Abadi"/>
          <w:sz w:val="21"/>
          <w:szCs w:val="21"/>
        </w:rPr>
        <w:t xml:space="preserve"> </w:t>
      </w:r>
      <w:r>
        <w:rPr>
          <w:rFonts w:ascii="Abadi" w:hAnsi="Abadi"/>
          <w:sz w:val="21"/>
          <w:szCs w:val="21"/>
        </w:rPr>
        <w:t>D</w:t>
      </w:r>
      <w:r w:rsidRPr="007906C3">
        <w:rPr>
          <w:rFonts w:ascii="Abadi" w:hAnsi="Abadi"/>
          <w:sz w:val="21"/>
          <w:szCs w:val="21"/>
        </w:rPr>
        <w:t>iputado Gerardo Fernández</w:t>
      </w:r>
      <w:r>
        <w:rPr>
          <w:rFonts w:ascii="Abadi" w:hAnsi="Abadi"/>
          <w:sz w:val="21"/>
          <w:szCs w:val="21"/>
        </w:rPr>
        <w:t>?</w:t>
      </w:r>
      <w:r w:rsidRPr="009B0278">
        <w:rPr>
          <w:rFonts w:ascii="Abadi" w:hAnsi="Abadi"/>
          <w:sz w:val="21"/>
          <w:szCs w:val="21"/>
        </w:rPr>
        <w:t xml:space="preserve"> </w:t>
      </w:r>
      <w:r>
        <w:rPr>
          <w:rFonts w:ascii="Abadi" w:hAnsi="Abadi"/>
          <w:sz w:val="21"/>
          <w:szCs w:val="21"/>
        </w:rPr>
        <w:t>m</w:t>
      </w:r>
      <w:r w:rsidRPr="007906C3">
        <w:rPr>
          <w:rFonts w:ascii="Abadi" w:hAnsi="Abadi"/>
          <w:sz w:val="21"/>
          <w:szCs w:val="21"/>
        </w:rPr>
        <w:t>e gustaría razonar mi voto en contra</w:t>
      </w:r>
      <w:r w:rsidR="00B311C0">
        <w:rPr>
          <w:rFonts w:ascii="Abadi" w:hAnsi="Abadi"/>
          <w:sz w:val="21"/>
          <w:szCs w:val="21"/>
        </w:rPr>
        <w:t>.</w:t>
      </w:r>
    </w:p>
    <w:p w14:paraId="73076681" w14:textId="734008CF" w:rsidR="00F40C4D" w:rsidRDefault="00F40C4D" w:rsidP="00B311C0">
      <w:pPr>
        <w:pStyle w:val="Prrafodelista"/>
        <w:ind w:left="0" w:firstLine="708"/>
        <w:jc w:val="both"/>
        <w:rPr>
          <w:rFonts w:ascii="Abadi" w:hAnsi="Abadi"/>
          <w:sz w:val="21"/>
          <w:szCs w:val="21"/>
        </w:rPr>
      </w:pPr>
    </w:p>
    <w:p w14:paraId="2E108C03" w14:textId="4BD8C870" w:rsidR="00F40C4D" w:rsidRDefault="00F40C4D" w:rsidP="00795970">
      <w:pPr>
        <w:pStyle w:val="Prrafodelista"/>
        <w:ind w:left="0" w:firstLine="708"/>
        <w:jc w:val="both"/>
        <w:rPr>
          <w:rFonts w:ascii="Abadi" w:hAnsi="Abadi"/>
          <w:sz w:val="21"/>
          <w:szCs w:val="21"/>
        </w:rPr>
      </w:pPr>
      <w:r w:rsidRPr="00B36E60">
        <w:rPr>
          <w:rFonts w:ascii="Abadi" w:hAnsi="Abadi"/>
          <w:b/>
          <w:bCs/>
          <w:sz w:val="21"/>
          <w:szCs w:val="21"/>
        </w:rPr>
        <w:t>La Presidencia.-</w:t>
      </w:r>
      <w:r>
        <w:rPr>
          <w:rFonts w:ascii="Abadi" w:hAnsi="Abadi"/>
          <w:sz w:val="21"/>
          <w:szCs w:val="21"/>
        </w:rPr>
        <w:t xml:space="preserve"> Adelante diputado.</w:t>
      </w:r>
    </w:p>
    <w:p w14:paraId="1FD79F8C" w14:textId="5EAF87D4" w:rsidR="00F40C4D" w:rsidRDefault="00F40C4D" w:rsidP="00B311C0">
      <w:pPr>
        <w:pStyle w:val="Prrafodelista"/>
        <w:ind w:left="0" w:firstLine="708"/>
        <w:jc w:val="both"/>
        <w:rPr>
          <w:rFonts w:ascii="Abadi" w:hAnsi="Abadi"/>
          <w:sz w:val="21"/>
          <w:szCs w:val="21"/>
        </w:rPr>
      </w:pPr>
    </w:p>
    <w:p w14:paraId="09923516" w14:textId="0C66216E" w:rsidR="00795970" w:rsidRDefault="00795970" w:rsidP="00795970">
      <w:pPr>
        <w:pStyle w:val="Prrafodelista"/>
        <w:ind w:left="0"/>
        <w:jc w:val="center"/>
        <w:rPr>
          <w:rFonts w:ascii="Abadi" w:hAnsi="Abadi"/>
          <w:b/>
          <w:bCs/>
          <w:sz w:val="21"/>
          <w:szCs w:val="21"/>
        </w:rPr>
      </w:pPr>
    </w:p>
    <w:p w14:paraId="505EA5A2" w14:textId="451D30B5" w:rsidR="00795970" w:rsidRDefault="00043544" w:rsidP="00795970">
      <w:pPr>
        <w:pStyle w:val="Prrafodelista"/>
        <w:ind w:left="0"/>
        <w:jc w:val="center"/>
        <w:rPr>
          <w:rFonts w:ascii="Abadi" w:hAnsi="Abadi"/>
          <w:b/>
          <w:bCs/>
          <w:sz w:val="21"/>
          <w:szCs w:val="21"/>
        </w:rPr>
      </w:pPr>
      <w:r>
        <w:rPr>
          <w:noProof/>
        </w:rPr>
        <w:drawing>
          <wp:anchor distT="0" distB="0" distL="114300" distR="114300" simplePos="0" relativeHeight="251701248" behindDoc="1" locked="0" layoutInCell="1" allowOverlap="1" wp14:anchorId="25015661" wp14:editId="249EEA38">
            <wp:simplePos x="0" y="0"/>
            <wp:positionH relativeFrom="margin">
              <wp:posOffset>565150</wp:posOffset>
            </wp:positionH>
            <wp:positionV relativeFrom="paragraph">
              <wp:posOffset>78105</wp:posOffset>
            </wp:positionV>
            <wp:extent cx="1602740" cy="901065"/>
            <wp:effectExtent l="133350" t="76200" r="73660" b="565785"/>
            <wp:wrapTight wrapText="bothSides">
              <wp:wrapPolygon edited="0">
                <wp:start x="770" y="-1827"/>
                <wp:lineTo x="-1797" y="-913"/>
                <wp:lineTo x="-1284" y="28313"/>
                <wp:lineTo x="-770" y="34706"/>
                <wp:lineTo x="22079" y="34706"/>
                <wp:lineTo x="22336" y="6393"/>
                <wp:lineTo x="20539" y="-457"/>
                <wp:lineTo x="20282" y="-1827"/>
                <wp:lineTo x="770" y="-1827"/>
              </wp:wrapPolygon>
            </wp:wrapTight>
            <wp:docPr id="26" name="Imagen 26" descr="Imagen que contiene interior, hombre, viendo,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nterior, hombre, viendo, comid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2740" cy="90106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C1F572A" w14:textId="295F983D" w:rsidR="00043544" w:rsidRDefault="00043544" w:rsidP="00795970">
      <w:pPr>
        <w:pStyle w:val="Prrafodelista"/>
        <w:ind w:left="0"/>
        <w:jc w:val="center"/>
        <w:rPr>
          <w:rFonts w:ascii="Abadi" w:hAnsi="Abadi"/>
          <w:b/>
          <w:bCs/>
          <w:sz w:val="21"/>
          <w:szCs w:val="21"/>
        </w:rPr>
      </w:pPr>
    </w:p>
    <w:p w14:paraId="5360158E" w14:textId="2827C7AC" w:rsidR="00043544" w:rsidRDefault="00043544" w:rsidP="00795970">
      <w:pPr>
        <w:pStyle w:val="Prrafodelista"/>
        <w:ind w:left="0"/>
        <w:jc w:val="center"/>
        <w:rPr>
          <w:rFonts w:ascii="Abadi" w:hAnsi="Abadi"/>
          <w:b/>
          <w:bCs/>
          <w:sz w:val="21"/>
          <w:szCs w:val="21"/>
        </w:rPr>
      </w:pPr>
    </w:p>
    <w:p w14:paraId="1923D838" w14:textId="0F2AA1CE" w:rsidR="00043544" w:rsidRDefault="00043544" w:rsidP="00795970">
      <w:pPr>
        <w:pStyle w:val="Prrafodelista"/>
        <w:ind w:left="0"/>
        <w:jc w:val="center"/>
        <w:rPr>
          <w:rFonts w:ascii="Abadi" w:hAnsi="Abadi"/>
          <w:b/>
          <w:bCs/>
          <w:sz w:val="21"/>
          <w:szCs w:val="21"/>
        </w:rPr>
      </w:pPr>
    </w:p>
    <w:p w14:paraId="718E1DEC" w14:textId="741EC883" w:rsidR="00043544" w:rsidRDefault="00043544" w:rsidP="00795970">
      <w:pPr>
        <w:pStyle w:val="Prrafodelista"/>
        <w:ind w:left="0"/>
        <w:jc w:val="center"/>
        <w:rPr>
          <w:rFonts w:ascii="Abadi" w:hAnsi="Abadi"/>
          <w:b/>
          <w:bCs/>
          <w:sz w:val="21"/>
          <w:szCs w:val="21"/>
        </w:rPr>
      </w:pPr>
    </w:p>
    <w:p w14:paraId="5BFF4B70" w14:textId="6BFDFFA5" w:rsidR="00043544" w:rsidRDefault="00043544" w:rsidP="00795970">
      <w:pPr>
        <w:pStyle w:val="Prrafodelista"/>
        <w:ind w:left="0"/>
        <w:jc w:val="center"/>
        <w:rPr>
          <w:rFonts w:ascii="Abadi" w:hAnsi="Abadi"/>
          <w:b/>
          <w:bCs/>
          <w:sz w:val="21"/>
          <w:szCs w:val="21"/>
        </w:rPr>
      </w:pPr>
    </w:p>
    <w:p w14:paraId="0A4555BB" w14:textId="20F692EB" w:rsidR="00043544" w:rsidRDefault="00043544" w:rsidP="00795970">
      <w:pPr>
        <w:pStyle w:val="Prrafodelista"/>
        <w:ind w:left="0"/>
        <w:jc w:val="center"/>
        <w:rPr>
          <w:rFonts w:ascii="Abadi" w:hAnsi="Abadi"/>
          <w:b/>
          <w:bCs/>
          <w:sz w:val="21"/>
          <w:szCs w:val="21"/>
        </w:rPr>
      </w:pPr>
    </w:p>
    <w:p w14:paraId="2E6F0CC0" w14:textId="77777777" w:rsidR="00043544" w:rsidRDefault="00043544" w:rsidP="00795970">
      <w:pPr>
        <w:pStyle w:val="Prrafodelista"/>
        <w:ind w:left="0"/>
        <w:jc w:val="center"/>
        <w:rPr>
          <w:rFonts w:ascii="Abadi" w:hAnsi="Abadi"/>
          <w:b/>
          <w:bCs/>
          <w:sz w:val="21"/>
          <w:szCs w:val="21"/>
        </w:rPr>
      </w:pPr>
    </w:p>
    <w:p w14:paraId="42C017CE" w14:textId="490B44E3" w:rsidR="00795970" w:rsidRPr="00795970" w:rsidRDefault="00795970" w:rsidP="00795970">
      <w:pPr>
        <w:pStyle w:val="Prrafodelista"/>
        <w:ind w:left="0"/>
        <w:jc w:val="center"/>
        <w:rPr>
          <w:rFonts w:ascii="Abadi" w:hAnsi="Abadi"/>
          <w:b/>
          <w:bCs/>
          <w:sz w:val="21"/>
          <w:szCs w:val="21"/>
        </w:rPr>
      </w:pPr>
      <w:r w:rsidRPr="00795970">
        <w:rPr>
          <w:rFonts w:ascii="Abadi" w:hAnsi="Abadi"/>
          <w:b/>
          <w:bCs/>
          <w:sz w:val="21"/>
          <w:szCs w:val="21"/>
        </w:rPr>
        <w:t>(Intervención)</w:t>
      </w:r>
    </w:p>
    <w:p w14:paraId="5E5E20F0" w14:textId="77777777" w:rsidR="00795970" w:rsidRDefault="00795970" w:rsidP="00795970">
      <w:pPr>
        <w:pStyle w:val="Prrafodelista"/>
        <w:ind w:left="0"/>
        <w:jc w:val="both"/>
        <w:rPr>
          <w:rFonts w:ascii="Abadi" w:hAnsi="Abadi"/>
          <w:sz w:val="21"/>
          <w:szCs w:val="21"/>
        </w:rPr>
      </w:pPr>
    </w:p>
    <w:p w14:paraId="5C226EA1" w14:textId="2380A8F8" w:rsidR="00795970" w:rsidRDefault="005003BB" w:rsidP="00795970">
      <w:pPr>
        <w:pStyle w:val="Prrafodelista"/>
        <w:ind w:left="0"/>
        <w:jc w:val="both"/>
        <w:rPr>
          <w:rFonts w:ascii="Abadi" w:hAnsi="Abadi"/>
          <w:sz w:val="21"/>
          <w:szCs w:val="21"/>
        </w:rPr>
      </w:pPr>
      <w:r>
        <w:rPr>
          <w:rFonts w:ascii="Abadi" w:hAnsi="Abadi"/>
          <w:sz w:val="21"/>
          <w:szCs w:val="21"/>
        </w:rPr>
        <w:t>-</w:t>
      </w:r>
      <w:r w:rsidR="00795970">
        <w:rPr>
          <w:rFonts w:ascii="Abadi" w:hAnsi="Abadi"/>
          <w:sz w:val="21"/>
          <w:szCs w:val="21"/>
        </w:rPr>
        <w:t>D</w:t>
      </w:r>
      <w:r w:rsidR="00795970" w:rsidRPr="007906C3">
        <w:rPr>
          <w:rFonts w:ascii="Abadi" w:hAnsi="Abadi"/>
          <w:sz w:val="21"/>
          <w:szCs w:val="21"/>
        </w:rPr>
        <w:t xml:space="preserve">iputado </w:t>
      </w:r>
      <w:r w:rsidR="00795970" w:rsidRPr="004017FA">
        <w:rPr>
          <w:rFonts w:ascii="Abadi" w:hAnsi="Abadi"/>
          <w:b/>
          <w:bCs/>
          <w:sz w:val="21"/>
          <w:szCs w:val="21"/>
        </w:rPr>
        <w:t>Gerardo Fernández</w:t>
      </w:r>
      <w:r w:rsidR="00795970">
        <w:rPr>
          <w:rFonts w:ascii="Abadi" w:hAnsi="Abadi"/>
          <w:sz w:val="21"/>
          <w:szCs w:val="21"/>
        </w:rPr>
        <w:t>, d</w:t>
      </w:r>
      <w:r w:rsidR="00795970" w:rsidRPr="007906C3">
        <w:rPr>
          <w:rFonts w:ascii="Abadi" w:hAnsi="Abadi"/>
          <w:sz w:val="21"/>
          <w:szCs w:val="21"/>
        </w:rPr>
        <w:t>iputado y compañera</w:t>
      </w:r>
      <w:r w:rsidR="00795970">
        <w:rPr>
          <w:rFonts w:ascii="Abadi" w:hAnsi="Abadi"/>
          <w:sz w:val="21"/>
          <w:szCs w:val="21"/>
        </w:rPr>
        <w:t>, m</w:t>
      </w:r>
      <w:r w:rsidR="00795970" w:rsidRPr="007906C3">
        <w:rPr>
          <w:rFonts w:ascii="Abadi" w:hAnsi="Abadi"/>
          <w:sz w:val="21"/>
          <w:szCs w:val="21"/>
        </w:rPr>
        <w:t>e parece lamentable que esta soberanía busque cualquier excusa o cualquier justificación para trabajar de manera remota, porque estamos preocupados por nuestra salud o por la salud de nuestras familias</w:t>
      </w:r>
      <w:r w:rsidR="00795970">
        <w:rPr>
          <w:rFonts w:ascii="Abadi" w:hAnsi="Abadi"/>
          <w:sz w:val="21"/>
          <w:szCs w:val="21"/>
        </w:rPr>
        <w:t xml:space="preserve"> y hoy que tenemos </w:t>
      </w:r>
      <w:r w:rsidR="00795970" w:rsidRPr="007906C3">
        <w:rPr>
          <w:rFonts w:ascii="Abadi" w:hAnsi="Abadi"/>
          <w:sz w:val="21"/>
          <w:szCs w:val="21"/>
        </w:rPr>
        <w:t>la oportunidad de ayudar a maestros y alumnos, se las estemos rechazando</w:t>
      </w:r>
      <w:r w:rsidR="00795970">
        <w:rPr>
          <w:rFonts w:ascii="Abadi" w:hAnsi="Abadi"/>
          <w:sz w:val="21"/>
          <w:szCs w:val="21"/>
        </w:rPr>
        <w:t>, es por eso que votare</w:t>
      </w:r>
      <w:r w:rsidR="00795970" w:rsidRPr="007906C3">
        <w:rPr>
          <w:rFonts w:ascii="Abadi" w:hAnsi="Abadi"/>
          <w:sz w:val="21"/>
          <w:szCs w:val="21"/>
        </w:rPr>
        <w:t xml:space="preserve"> en contra</w:t>
      </w:r>
      <w:r w:rsidR="00795970">
        <w:rPr>
          <w:rFonts w:ascii="Abadi" w:hAnsi="Abadi"/>
          <w:sz w:val="21"/>
          <w:szCs w:val="21"/>
        </w:rPr>
        <w:t>.</w:t>
      </w:r>
    </w:p>
    <w:p w14:paraId="2FFAEF5B" w14:textId="77777777" w:rsidR="00795970" w:rsidRDefault="00795970" w:rsidP="00795970">
      <w:pPr>
        <w:pStyle w:val="Prrafodelista"/>
        <w:ind w:left="0"/>
        <w:jc w:val="both"/>
        <w:rPr>
          <w:rFonts w:ascii="Abadi" w:hAnsi="Abadi"/>
          <w:sz w:val="21"/>
          <w:szCs w:val="21"/>
        </w:rPr>
      </w:pPr>
    </w:p>
    <w:p w14:paraId="48BD39DE" w14:textId="3B1187CC" w:rsidR="00795970" w:rsidRDefault="005003BB" w:rsidP="00795970">
      <w:pPr>
        <w:pStyle w:val="Prrafodelista"/>
        <w:ind w:left="0"/>
        <w:jc w:val="both"/>
        <w:rPr>
          <w:rFonts w:ascii="Abadi" w:hAnsi="Abadi"/>
          <w:sz w:val="21"/>
          <w:szCs w:val="21"/>
        </w:rPr>
      </w:pPr>
      <w:r>
        <w:rPr>
          <w:rFonts w:ascii="Abadi" w:hAnsi="Abadi"/>
          <w:sz w:val="21"/>
          <w:szCs w:val="21"/>
        </w:rPr>
        <w:t>-</w:t>
      </w:r>
      <w:r w:rsidR="00795970">
        <w:rPr>
          <w:rFonts w:ascii="Abadi" w:hAnsi="Abadi"/>
          <w:sz w:val="21"/>
          <w:szCs w:val="21"/>
        </w:rPr>
        <w:t>E</w:t>
      </w:r>
      <w:r w:rsidR="00795970" w:rsidRPr="007906C3">
        <w:rPr>
          <w:rFonts w:ascii="Abadi" w:hAnsi="Abadi"/>
          <w:sz w:val="21"/>
          <w:szCs w:val="21"/>
        </w:rPr>
        <w:t>s cuanto pres</w:t>
      </w:r>
      <w:r w:rsidR="00795970">
        <w:rPr>
          <w:rFonts w:ascii="Abadi" w:hAnsi="Abadi"/>
          <w:sz w:val="21"/>
          <w:szCs w:val="21"/>
        </w:rPr>
        <w:t>id</w:t>
      </w:r>
      <w:r w:rsidR="00795970" w:rsidRPr="007906C3">
        <w:rPr>
          <w:rFonts w:ascii="Abadi" w:hAnsi="Abadi"/>
          <w:sz w:val="21"/>
          <w:szCs w:val="21"/>
        </w:rPr>
        <w:t>ent</w:t>
      </w:r>
      <w:r w:rsidR="00795970">
        <w:rPr>
          <w:rFonts w:ascii="Abadi" w:hAnsi="Abadi"/>
          <w:sz w:val="21"/>
          <w:szCs w:val="21"/>
        </w:rPr>
        <w:t>a.</w:t>
      </w:r>
    </w:p>
    <w:p w14:paraId="36DEB931" w14:textId="447ABBC4" w:rsidR="005003BB" w:rsidRDefault="005003BB" w:rsidP="00795970">
      <w:pPr>
        <w:pStyle w:val="Prrafodelista"/>
        <w:ind w:left="0"/>
        <w:jc w:val="both"/>
        <w:rPr>
          <w:rFonts w:ascii="Abadi" w:hAnsi="Abadi"/>
          <w:sz w:val="21"/>
          <w:szCs w:val="21"/>
        </w:rPr>
      </w:pPr>
    </w:p>
    <w:p w14:paraId="2C317A9B" w14:textId="5790282E" w:rsidR="00795970" w:rsidRDefault="00795970" w:rsidP="004017FA">
      <w:pPr>
        <w:pStyle w:val="Prrafodelista"/>
        <w:ind w:left="0" w:firstLine="708"/>
        <w:jc w:val="both"/>
        <w:rPr>
          <w:rFonts w:ascii="Abadi" w:hAnsi="Abadi"/>
          <w:sz w:val="21"/>
          <w:szCs w:val="21"/>
        </w:rPr>
      </w:pPr>
      <w:r w:rsidRPr="0059184C">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Gracias, diputad</w:t>
      </w:r>
      <w:r>
        <w:rPr>
          <w:rFonts w:ascii="Abadi" w:hAnsi="Abadi"/>
          <w:sz w:val="21"/>
          <w:szCs w:val="21"/>
        </w:rPr>
        <w:t>o.</w:t>
      </w:r>
    </w:p>
    <w:p w14:paraId="01395F7C" w14:textId="77777777" w:rsidR="00795970" w:rsidRDefault="00795970" w:rsidP="00795970">
      <w:pPr>
        <w:pStyle w:val="Prrafodelista"/>
        <w:ind w:left="0"/>
        <w:jc w:val="both"/>
        <w:rPr>
          <w:rFonts w:ascii="Abadi" w:hAnsi="Abadi"/>
          <w:sz w:val="21"/>
          <w:szCs w:val="21"/>
        </w:rPr>
      </w:pPr>
    </w:p>
    <w:p w14:paraId="1110BCFD" w14:textId="36C0E9A0" w:rsidR="00795970" w:rsidRDefault="00795970" w:rsidP="00795970">
      <w:pPr>
        <w:pStyle w:val="Prrafodelista"/>
        <w:ind w:left="0"/>
        <w:jc w:val="both"/>
        <w:rPr>
          <w:rFonts w:ascii="Abadi" w:hAnsi="Abadi"/>
          <w:sz w:val="21"/>
          <w:szCs w:val="21"/>
        </w:rPr>
      </w:pPr>
      <w:r>
        <w:rPr>
          <w:rFonts w:ascii="Abadi" w:hAnsi="Abadi"/>
          <w:sz w:val="21"/>
          <w:szCs w:val="21"/>
        </w:rPr>
        <w:t>¿F</w:t>
      </w:r>
      <w:r w:rsidRPr="007906C3">
        <w:rPr>
          <w:rFonts w:ascii="Abadi" w:hAnsi="Abadi"/>
          <w:sz w:val="21"/>
          <w:szCs w:val="21"/>
        </w:rPr>
        <w:t>alta alguna diputada o algún diputado de emitir su voto?</w:t>
      </w:r>
    </w:p>
    <w:p w14:paraId="21CF71EC" w14:textId="2E52398F" w:rsidR="009C4C9E" w:rsidRDefault="009C4C9E" w:rsidP="00795970">
      <w:pPr>
        <w:pStyle w:val="Prrafodelista"/>
        <w:ind w:left="0"/>
        <w:jc w:val="both"/>
        <w:rPr>
          <w:rFonts w:ascii="Abadi" w:hAnsi="Abadi"/>
          <w:sz w:val="21"/>
          <w:szCs w:val="21"/>
        </w:rPr>
      </w:pPr>
    </w:p>
    <w:p w14:paraId="23770016" w14:textId="13E45011" w:rsidR="009C4C9E" w:rsidRDefault="009A7A3A" w:rsidP="00795970">
      <w:pPr>
        <w:pStyle w:val="Prrafodelista"/>
        <w:ind w:left="0"/>
        <w:jc w:val="both"/>
        <w:rPr>
          <w:rFonts w:ascii="Abadi" w:hAnsi="Abadi"/>
          <w:sz w:val="21"/>
          <w:szCs w:val="21"/>
        </w:rPr>
      </w:pPr>
      <w:r>
        <w:rPr>
          <w:noProof/>
        </w:rPr>
        <w:drawing>
          <wp:anchor distT="0" distB="0" distL="114300" distR="114300" simplePos="0" relativeHeight="251710464" behindDoc="1" locked="0" layoutInCell="1" allowOverlap="1" wp14:anchorId="05CE92F0" wp14:editId="379A03FD">
            <wp:simplePos x="0" y="0"/>
            <wp:positionH relativeFrom="column">
              <wp:posOffset>374602</wp:posOffset>
            </wp:positionH>
            <wp:positionV relativeFrom="paragraph">
              <wp:posOffset>313754</wp:posOffset>
            </wp:positionV>
            <wp:extent cx="2329543" cy="1234761"/>
            <wp:effectExtent l="152400" t="152400" r="356870" b="365760"/>
            <wp:wrapTight wrapText="bothSides">
              <wp:wrapPolygon edited="0">
                <wp:start x="707" y="-2667"/>
                <wp:lineTo x="-1413" y="-2000"/>
                <wp:lineTo x="-1413" y="23000"/>
                <wp:lineTo x="-883" y="24667"/>
                <wp:lineTo x="1590" y="27000"/>
                <wp:lineTo x="1767" y="27667"/>
                <wp:lineTo x="21553" y="27667"/>
                <wp:lineTo x="21730" y="27000"/>
                <wp:lineTo x="24026" y="24667"/>
                <wp:lineTo x="24733" y="19667"/>
                <wp:lineTo x="24733" y="3333"/>
                <wp:lineTo x="22613" y="-1667"/>
                <wp:lineTo x="22436" y="-2667"/>
                <wp:lineTo x="707" y="-2667"/>
              </wp:wrapPolygon>
            </wp:wrapTight>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rotWithShape="1">
                    <a:blip r:embed="rId32" cstate="print">
                      <a:extLst>
                        <a:ext uri="{28A0092B-C50C-407E-A947-70E740481C1C}">
                          <a14:useLocalDpi xmlns:a14="http://schemas.microsoft.com/office/drawing/2010/main" val="0"/>
                        </a:ext>
                      </a:extLst>
                    </a:blip>
                    <a:srcRect t="193" b="5556"/>
                    <a:stretch/>
                  </pic:blipFill>
                  <pic:spPr bwMode="auto">
                    <a:xfrm>
                      <a:off x="0" y="0"/>
                      <a:ext cx="2329543" cy="12347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7EBA000F" w14:textId="2A4428F7" w:rsidR="007245EB" w:rsidRDefault="007245EB" w:rsidP="00795970">
      <w:pPr>
        <w:pStyle w:val="Prrafodelista"/>
        <w:ind w:left="0"/>
        <w:jc w:val="both"/>
        <w:rPr>
          <w:rFonts w:ascii="Abadi" w:hAnsi="Abadi"/>
          <w:sz w:val="21"/>
          <w:szCs w:val="21"/>
        </w:rPr>
      </w:pPr>
    </w:p>
    <w:p w14:paraId="4A2EFE71" w14:textId="476BA1D0" w:rsidR="00795970" w:rsidRDefault="00795970" w:rsidP="00795970">
      <w:pPr>
        <w:pStyle w:val="Prrafodelista"/>
        <w:ind w:left="0"/>
        <w:jc w:val="both"/>
        <w:rPr>
          <w:rFonts w:ascii="Abadi" w:hAnsi="Abadi"/>
          <w:sz w:val="21"/>
          <w:szCs w:val="21"/>
        </w:rPr>
      </w:pPr>
    </w:p>
    <w:p w14:paraId="07E413CD" w14:textId="46E6C903" w:rsidR="00795970" w:rsidRDefault="00795970" w:rsidP="00D82CE0">
      <w:pPr>
        <w:pStyle w:val="Prrafodelista"/>
        <w:ind w:left="0"/>
        <w:jc w:val="center"/>
        <w:rPr>
          <w:rFonts w:ascii="Abadi" w:hAnsi="Abadi"/>
          <w:b/>
          <w:bCs/>
          <w:sz w:val="21"/>
          <w:szCs w:val="21"/>
        </w:rPr>
      </w:pPr>
      <w:r w:rsidRPr="00D82CE0">
        <w:rPr>
          <w:rFonts w:ascii="Abadi" w:hAnsi="Abadi"/>
          <w:b/>
          <w:bCs/>
          <w:sz w:val="21"/>
          <w:szCs w:val="21"/>
        </w:rPr>
        <w:t>(Se cierra el sistema electrónico)</w:t>
      </w:r>
    </w:p>
    <w:p w14:paraId="1EBA5D05" w14:textId="6E8F55FD" w:rsidR="005835ED" w:rsidRDefault="005835ED" w:rsidP="00D82CE0">
      <w:pPr>
        <w:pStyle w:val="Prrafodelista"/>
        <w:ind w:left="0"/>
        <w:jc w:val="center"/>
        <w:rPr>
          <w:rFonts w:ascii="Abadi" w:hAnsi="Abadi"/>
          <w:b/>
          <w:bCs/>
          <w:sz w:val="21"/>
          <w:szCs w:val="21"/>
        </w:rPr>
      </w:pPr>
    </w:p>
    <w:p w14:paraId="171B2356" w14:textId="77777777" w:rsidR="005835ED" w:rsidRDefault="005835ED" w:rsidP="005835ED">
      <w:pPr>
        <w:pStyle w:val="Prrafodelista"/>
        <w:ind w:left="0" w:firstLine="708"/>
        <w:jc w:val="both"/>
        <w:rPr>
          <w:rFonts w:ascii="Abadi" w:hAnsi="Abadi"/>
          <w:sz w:val="21"/>
          <w:szCs w:val="21"/>
        </w:rPr>
      </w:pPr>
      <w:r w:rsidRPr="0059184C">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Se registraron </w:t>
      </w:r>
      <w:r>
        <w:rPr>
          <w:rFonts w:ascii="Abadi" w:hAnsi="Abadi"/>
          <w:sz w:val="21"/>
          <w:szCs w:val="21"/>
        </w:rPr>
        <w:t>29 votos a favor y 5 en contra, d</w:t>
      </w:r>
      <w:r w:rsidRPr="007906C3">
        <w:rPr>
          <w:rFonts w:ascii="Abadi" w:hAnsi="Abadi"/>
          <w:sz w:val="21"/>
          <w:szCs w:val="21"/>
        </w:rPr>
        <w:t xml:space="preserve">iputada presidenta. </w:t>
      </w:r>
    </w:p>
    <w:p w14:paraId="0727567D" w14:textId="77777777" w:rsidR="005835ED" w:rsidRDefault="005835ED" w:rsidP="005835ED">
      <w:pPr>
        <w:pStyle w:val="Prrafodelista"/>
        <w:ind w:left="0"/>
        <w:jc w:val="both"/>
        <w:rPr>
          <w:rFonts w:ascii="Abadi" w:hAnsi="Abadi"/>
          <w:sz w:val="21"/>
          <w:szCs w:val="21"/>
        </w:rPr>
      </w:pPr>
    </w:p>
    <w:p w14:paraId="0B2DAE63" w14:textId="77777777" w:rsidR="005835ED" w:rsidRDefault="005835ED" w:rsidP="005835ED">
      <w:pPr>
        <w:pStyle w:val="Prrafodelista"/>
        <w:ind w:left="0" w:firstLine="708"/>
        <w:jc w:val="both"/>
        <w:rPr>
          <w:rFonts w:ascii="Abadi" w:hAnsi="Abadi"/>
          <w:sz w:val="21"/>
          <w:szCs w:val="21"/>
        </w:rPr>
      </w:pPr>
      <w:r w:rsidRPr="0059184C">
        <w:rPr>
          <w:rFonts w:ascii="Abadi" w:hAnsi="Abadi"/>
          <w:b/>
          <w:bCs/>
          <w:sz w:val="21"/>
          <w:szCs w:val="21"/>
        </w:rPr>
        <w:t>La Presidencia.-</w:t>
      </w:r>
      <w:r>
        <w:rPr>
          <w:rFonts w:ascii="Abadi" w:hAnsi="Abadi"/>
          <w:sz w:val="21"/>
          <w:szCs w:val="21"/>
        </w:rPr>
        <w:t xml:space="preserve"> </w:t>
      </w:r>
      <w:r w:rsidRPr="007906C3">
        <w:rPr>
          <w:rFonts w:ascii="Abadi" w:hAnsi="Abadi"/>
          <w:sz w:val="21"/>
          <w:szCs w:val="21"/>
        </w:rPr>
        <w:t>Gracias</w:t>
      </w:r>
      <w:r>
        <w:rPr>
          <w:rFonts w:ascii="Abadi" w:hAnsi="Abadi"/>
          <w:sz w:val="21"/>
          <w:szCs w:val="21"/>
        </w:rPr>
        <w:t>,</w:t>
      </w:r>
      <w:r w:rsidRPr="007906C3">
        <w:rPr>
          <w:rFonts w:ascii="Abadi" w:hAnsi="Abadi"/>
          <w:sz w:val="21"/>
          <w:szCs w:val="21"/>
        </w:rPr>
        <w:t xml:space="preserve"> secretaria. </w:t>
      </w:r>
    </w:p>
    <w:p w14:paraId="7287CF8C" w14:textId="77777777" w:rsidR="005835ED" w:rsidRDefault="005835ED" w:rsidP="005835ED">
      <w:pPr>
        <w:pStyle w:val="Prrafodelista"/>
        <w:ind w:left="0"/>
        <w:jc w:val="both"/>
        <w:rPr>
          <w:rFonts w:ascii="Abadi" w:hAnsi="Abadi"/>
          <w:sz w:val="21"/>
          <w:szCs w:val="21"/>
        </w:rPr>
      </w:pPr>
    </w:p>
    <w:p w14:paraId="5F3227EA" w14:textId="77777777" w:rsidR="005835ED" w:rsidRDefault="005835ED" w:rsidP="005835ED">
      <w:pPr>
        <w:pStyle w:val="Prrafodelista"/>
        <w:ind w:left="0"/>
        <w:jc w:val="both"/>
        <w:rPr>
          <w:rFonts w:ascii="Abadi" w:hAnsi="Abadi"/>
          <w:sz w:val="21"/>
          <w:szCs w:val="21"/>
        </w:rPr>
      </w:pPr>
    </w:p>
    <w:p w14:paraId="2232382B" w14:textId="35B3D47C" w:rsidR="005835ED" w:rsidRDefault="005835ED" w:rsidP="005835ED">
      <w:pPr>
        <w:pStyle w:val="Prrafodelista"/>
        <w:ind w:left="0" w:firstLine="708"/>
        <w:jc w:val="both"/>
        <w:rPr>
          <w:rFonts w:ascii="Abadi" w:hAnsi="Abadi"/>
          <w:sz w:val="21"/>
          <w:szCs w:val="21"/>
        </w:rPr>
      </w:pPr>
      <w:r w:rsidRPr="0059184C">
        <w:rPr>
          <w:rFonts w:ascii="Abadi" w:hAnsi="Abadi"/>
          <w:b/>
          <w:bCs/>
          <w:sz w:val="21"/>
          <w:szCs w:val="21"/>
        </w:rPr>
        <w:t>La Presiden</w:t>
      </w:r>
      <w:r>
        <w:rPr>
          <w:rFonts w:ascii="Abadi" w:hAnsi="Abadi"/>
          <w:b/>
          <w:bCs/>
          <w:sz w:val="21"/>
          <w:szCs w:val="21"/>
        </w:rPr>
        <w:t>cia</w:t>
      </w:r>
      <w:r w:rsidRPr="0059184C">
        <w:rPr>
          <w:rFonts w:ascii="Abadi" w:hAnsi="Abadi"/>
          <w:b/>
          <w:bCs/>
          <w:sz w:val="21"/>
          <w:szCs w:val="21"/>
        </w:rPr>
        <w:t>.-</w:t>
      </w:r>
      <w:r>
        <w:rPr>
          <w:rFonts w:ascii="Abadi" w:hAnsi="Abadi"/>
          <w:sz w:val="21"/>
          <w:szCs w:val="21"/>
        </w:rPr>
        <w:t xml:space="preserve"> </w:t>
      </w:r>
      <w:r w:rsidRPr="007906C3">
        <w:rPr>
          <w:rFonts w:ascii="Abadi" w:hAnsi="Abadi"/>
          <w:sz w:val="21"/>
          <w:szCs w:val="21"/>
        </w:rPr>
        <w:t xml:space="preserve">El dictamen ha sido aprobado por </w:t>
      </w:r>
      <w:r w:rsidRPr="00A86F31">
        <w:rPr>
          <w:rFonts w:ascii="Abadi" w:hAnsi="Abadi"/>
          <w:b/>
          <w:bCs/>
          <w:sz w:val="21"/>
          <w:szCs w:val="21"/>
        </w:rPr>
        <w:t>mayoría de votos</w:t>
      </w:r>
      <w:r w:rsidRPr="007906C3">
        <w:rPr>
          <w:rFonts w:ascii="Abadi" w:hAnsi="Abadi"/>
          <w:sz w:val="21"/>
          <w:szCs w:val="21"/>
        </w:rPr>
        <w:t>.</w:t>
      </w:r>
    </w:p>
    <w:p w14:paraId="7BA17C45" w14:textId="77777777" w:rsidR="005835ED" w:rsidRDefault="005835ED" w:rsidP="005835ED">
      <w:pPr>
        <w:pStyle w:val="Prrafodelista"/>
        <w:ind w:left="0"/>
        <w:jc w:val="both"/>
        <w:rPr>
          <w:rFonts w:ascii="Abadi" w:hAnsi="Abadi"/>
          <w:sz w:val="21"/>
          <w:szCs w:val="21"/>
        </w:rPr>
      </w:pPr>
    </w:p>
    <w:p w14:paraId="7D295B2C" w14:textId="4289A059" w:rsidR="005835ED" w:rsidRPr="005835ED" w:rsidRDefault="005835ED" w:rsidP="005835ED">
      <w:pPr>
        <w:pStyle w:val="Prrafodelista"/>
        <w:ind w:left="709" w:right="425"/>
        <w:jc w:val="both"/>
        <w:rPr>
          <w:rFonts w:ascii="Abadi" w:hAnsi="Abadi"/>
          <w:b/>
          <w:bCs/>
          <w:i/>
          <w:iCs/>
          <w:sz w:val="21"/>
          <w:szCs w:val="21"/>
          <w:u w:val="single"/>
        </w:rPr>
      </w:pPr>
      <w:r w:rsidRPr="005835ED">
        <w:rPr>
          <w:rFonts w:ascii="Abadi" w:hAnsi="Abadi"/>
          <w:b/>
          <w:bCs/>
          <w:i/>
          <w:iCs/>
          <w:sz w:val="21"/>
          <w:szCs w:val="21"/>
          <w:u w:val="single"/>
        </w:rPr>
        <w:t>se instruye a la Secretaría General para que proceda el archivo definitivo de la propuesta de Punto de Acuerdo referida en el dictamen aprobado.</w:t>
      </w:r>
    </w:p>
    <w:p w14:paraId="0BE2CE90" w14:textId="77777777" w:rsidR="005835ED" w:rsidRPr="00D82CE0" w:rsidRDefault="005835ED" w:rsidP="00D82CE0">
      <w:pPr>
        <w:pStyle w:val="Prrafodelista"/>
        <w:ind w:left="0"/>
        <w:jc w:val="center"/>
        <w:rPr>
          <w:rFonts w:ascii="Abadi" w:hAnsi="Abadi"/>
          <w:b/>
          <w:bCs/>
          <w:sz w:val="21"/>
          <w:szCs w:val="21"/>
        </w:rPr>
      </w:pPr>
    </w:p>
    <w:p w14:paraId="0EFAB360" w14:textId="77777777" w:rsidR="00795970" w:rsidRDefault="00795970" w:rsidP="00B311C0">
      <w:pPr>
        <w:pStyle w:val="Prrafodelista"/>
        <w:ind w:left="0" w:firstLine="708"/>
        <w:jc w:val="both"/>
        <w:rPr>
          <w:rFonts w:ascii="Abadi" w:hAnsi="Abadi"/>
          <w:sz w:val="21"/>
          <w:szCs w:val="21"/>
        </w:rPr>
      </w:pPr>
    </w:p>
    <w:p w14:paraId="6DF5B535" w14:textId="77777777" w:rsidR="00836DFB" w:rsidRDefault="00836DFB" w:rsidP="00AE5B1D">
      <w:pPr>
        <w:pStyle w:val="Prrafodelista"/>
        <w:ind w:left="0"/>
        <w:rPr>
          <w:rFonts w:ascii="Abadi" w:hAnsi="Abadi"/>
          <w:sz w:val="21"/>
          <w:szCs w:val="21"/>
        </w:rPr>
      </w:pPr>
    </w:p>
    <w:p w14:paraId="063599BC" w14:textId="7D3D0FEF" w:rsidR="00836DFB" w:rsidRDefault="00046716" w:rsidP="00AE5B1D">
      <w:pPr>
        <w:pStyle w:val="Estilo1"/>
        <w:numPr>
          <w:ilvl w:val="0"/>
          <w:numId w:val="0"/>
        </w:numPr>
        <w:ind w:right="0"/>
        <w:rPr>
          <w:rFonts w:ascii="Abadi" w:hAnsi="Abadi"/>
          <w:sz w:val="21"/>
          <w:szCs w:val="21"/>
        </w:rPr>
      </w:pPr>
      <w:r w:rsidRPr="00C11F5D">
        <w:rPr>
          <w:rFonts w:ascii="Abadi" w:hAnsi="Abadi"/>
          <w:sz w:val="21"/>
          <w:szCs w:val="21"/>
        </w:rPr>
        <w:t xml:space="preserve">DISCUSIÓN  Y,  EN  SU  CASO,  APROBACIÓN  DEL  DICTAMEN  SIGNADO  POR  LA  COMISIÓN DE  EDUCACIÓN,  CIENCIA  Y  TECNOLOGÍA  Y  CULTURA  RELATIVO  A    LA  PROPUESTA  DE PUNTO  DE  ACUERDO  FORMULADO  POR  EL  DIPUTADO  JUAN  ELIAS  CHÁVEZ  DE  LA REPRESENTACIÓN  PARLAMENTARIA  DEL  PARTIDO  NUEVA  ALIANZA  EN  LA  SEXAGÉSIMA CUARTA  LEGISLATURA  PARA  EXHORTAR  A  LA  CÁMARA  DE  DIPUTADOS  DEL  CONGRESO DE  LA  UNIÓN;  PARA  QUE  EN  LA  DEFINICIÓN  Y  EXPEDICIÓN  DE  LAS  LEYES  SECUNDARIAS DERIVADAS  DEL  DECRETO  POR  EL  QUE  SE  REFORMAN  Y  DEROGAN  DIVERSAS DISPOSICIONES  DE  LOS  ARTÍCULOS  3º,  31  Y  73  DE  LA  CONSTITUCIÓN  POLÍTICA  DE  LOS ESTADOS  UNIDOS  MEXICANOS,  EN  MATERIA  </w:t>
      </w:r>
      <w:r w:rsidRPr="00C11F5D">
        <w:rPr>
          <w:rFonts w:ascii="Abadi" w:hAnsi="Abadi"/>
          <w:sz w:val="21"/>
          <w:szCs w:val="21"/>
        </w:rPr>
        <w:lastRenderedPageBreak/>
        <w:t>EDUCATIVA,  PARTICULARMENTE  EN  LA  LEY GENERAL  DEL  SISTEMA  PARA  LA  CARRERA  DE  LAS  MAESTRAS  Y  LOS  MAESTROS,  SE RECONOZCA  AL  PERSONAL  QUE  REALIZA  FUNCIONES  DE  ASESORÍA  TÉCNICO  PEDAGÓGICA EN  EL  SISTEMA  EDUCATIVO  NACIONAL.</w:t>
      </w:r>
      <w:r w:rsidRPr="00DC78A3">
        <w:rPr>
          <w:rFonts w:ascii="Abadi" w:hAnsi="Abadi"/>
          <w:sz w:val="21"/>
          <w:szCs w:val="21"/>
        </w:rPr>
        <w:t xml:space="preserve"> </w:t>
      </w:r>
    </w:p>
    <w:p w14:paraId="2A994CA6" w14:textId="76157560" w:rsidR="00D71337" w:rsidRDefault="00D71337" w:rsidP="00AE5B1D">
      <w:pPr>
        <w:pStyle w:val="Estilo1"/>
        <w:numPr>
          <w:ilvl w:val="0"/>
          <w:numId w:val="0"/>
        </w:numPr>
        <w:ind w:right="0"/>
        <w:rPr>
          <w:rFonts w:ascii="Abadi" w:hAnsi="Abadi"/>
          <w:sz w:val="21"/>
          <w:szCs w:val="21"/>
        </w:rPr>
      </w:pPr>
    </w:p>
    <w:p w14:paraId="5E6A3F86" w14:textId="78B7D591" w:rsidR="00D71337" w:rsidRDefault="00D71337" w:rsidP="00D71337">
      <w:pPr>
        <w:pStyle w:val="Prrafodelista"/>
        <w:ind w:left="0" w:firstLine="708"/>
        <w:jc w:val="both"/>
        <w:rPr>
          <w:rFonts w:ascii="Abadi" w:hAnsi="Abadi"/>
          <w:sz w:val="21"/>
          <w:szCs w:val="21"/>
        </w:rPr>
      </w:pPr>
      <w:r w:rsidRPr="00DB08E0">
        <w:rPr>
          <w:rFonts w:ascii="Abadi" w:hAnsi="Abadi"/>
          <w:b/>
          <w:bCs/>
          <w:sz w:val="21"/>
          <w:szCs w:val="21"/>
        </w:rPr>
        <w:t>La Presidenta.-</w:t>
      </w:r>
      <w:r>
        <w:rPr>
          <w:rFonts w:ascii="Abadi" w:hAnsi="Abadi"/>
          <w:sz w:val="21"/>
          <w:szCs w:val="21"/>
        </w:rPr>
        <w:t xml:space="preserve"> Se</w:t>
      </w:r>
      <w:r w:rsidRPr="007906C3">
        <w:rPr>
          <w:rFonts w:ascii="Abadi" w:hAnsi="Abadi"/>
          <w:sz w:val="21"/>
          <w:szCs w:val="21"/>
        </w:rPr>
        <w:t xml:space="preserve"> somete a </w:t>
      </w:r>
      <w:r>
        <w:rPr>
          <w:rFonts w:ascii="Abadi" w:hAnsi="Abadi"/>
          <w:sz w:val="21"/>
          <w:szCs w:val="21"/>
        </w:rPr>
        <w:t>discusión, el d</w:t>
      </w:r>
      <w:r w:rsidRPr="007906C3">
        <w:rPr>
          <w:rFonts w:ascii="Abadi" w:hAnsi="Abadi"/>
          <w:sz w:val="21"/>
          <w:szCs w:val="21"/>
        </w:rPr>
        <w:t xml:space="preserve">ictamen </w:t>
      </w:r>
      <w:r>
        <w:rPr>
          <w:rFonts w:ascii="Abadi" w:hAnsi="Abadi"/>
          <w:sz w:val="21"/>
          <w:szCs w:val="21"/>
        </w:rPr>
        <w:t xml:space="preserve">aprobado </w:t>
      </w:r>
      <w:r w:rsidRPr="007906C3">
        <w:rPr>
          <w:rFonts w:ascii="Abadi" w:hAnsi="Abadi"/>
          <w:sz w:val="21"/>
          <w:szCs w:val="21"/>
        </w:rPr>
        <w:t xml:space="preserve"> por la Comisión de Educación</w:t>
      </w:r>
      <w:r>
        <w:rPr>
          <w:rFonts w:ascii="Abadi" w:hAnsi="Abadi"/>
          <w:sz w:val="21"/>
          <w:szCs w:val="21"/>
        </w:rPr>
        <w:t xml:space="preserve">, Ciencia </w:t>
      </w:r>
      <w:r w:rsidRPr="007906C3">
        <w:rPr>
          <w:rFonts w:ascii="Abadi" w:hAnsi="Abadi"/>
          <w:sz w:val="21"/>
          <w:szCs w:val="21"/>
        </w:rPr>
        <w:t xml:space="preserve">y Tecnología y </w:t>
      </w:r>
      <w:r>
        <w:rPr>
          <w:rFonts w:ascii="Abadi" w:hAnsi="Abadi"/>
          <w:sz w:val="21"/>
          <w:szCs w:val="21"/>
        </w:rPr>
        <w:t>C</w:t>
      </w:r>
      <w:r w:rsidRPr="007906C3">
        <w:rPr>
          <w:rFonts w:ascii="Abadi" w:hAnsi="Abadi"/>
          <w:sz w:val="21"/>
          <w:szCs w:val="21"/>
        </w:rPr>
        <w:t>ultura</w:t>
      </w:r>
      <w:r>
        <w:rPr>
          <w:rFonts w:ascii="Abadi" w:hAnsi="Abadi"/>
          <w:sz w:val="21"/>
          <w:szCs w:val="21"/>
        </w:rPr>
        <w:t>,</w:t>
      </w:r>
      <w:r w:rsidRPr="007906C3">
        <w:rPr>
          <w:rFonts w:ascii="Abadi" w:hAnsi="Abadi"/>
          <w:sz w:val="21"/>
          <w:szCs w:val="21"/>
        </w:rPr>
        <w:t xml:space="preserve"> relativo la propuesta de </w:t>
      </w:r>
      <w:r>
        <w:rPr>
          <w:rFonts w:ascii="Abadi" w:hAnsi="Abadi"/>
          <w:sz w:val="21"/>
          <w:szCs w:val="21"/>
        </w:rPr>
        <w:t>P</w:t>
      </w:r>
      <w:r w:rsidRPr="007906C3">
        <w:rPr>
          <w:rFonts w:ascii="Abadi" w:hAnsi="Abadi"/>
          <w:sz w:val="21"/>
          <w:szCs w:val="21"/>
        </w:rPr>
        <w:t xml:space="preserve">unto de </w:t>
      </w:r>
      <w:r>
        <w:rPr>
          <w:rFonts w:ascii="Abadi" w:hAnsi="Abadi"/>
          <w:sz w:val="21"/>
          <w:szCs w:val="21"/>
        </w:rPr>
        <w:t>A</w:t>
      </w:r>
      <w:r w:rsidRPr="007906C3">
        <w:rPr>
          <w:rFonts w:ascii="Abadi" w:hAnsi="Abadi"/>
          <w:sz w:val="21"/>
          <w:szCs w:val="21"/>
        </w:rPr>
        <w:t>cuerdo formulado por el diputado Juan E</w:t>
      </w:r>
      <w:r>
        <w:rPr>
          <w:rFonts w:ascii="Abadi" w:hAnsi="Abadi"/>
          <w:sz w:val="21"/>
          <w:szCs w:val="21"/>
        </w:rPr>
        <w:t xml:space="preserve">lías </w:t>
      </w:r>
      <w:r w:rsidRPr="007906C3">
        <w:rPr>
          <w:rFonts w:ascii="Abadi" w:hAnsi="Abadi"/>
          <w:sz w:val="21"/>
          <w:szCs w:val="21"/>
        </w:rPr>
        <w:t xml:space="preserve">Chávez de la </w:t>
      </w:r>
      <w:r>
        <w:rPr>
          <w:rFonts w:ascii="Abadi" w:hAnsi="Abadi"/>
          <w:sz w:val="21"/>
          <w:szCs w:val="21"/>
        </w:rPr>
        <w:t>R</w:t>
      </w:r>
      <w:r w:rsidRPr="007906C3">
        <w:rPr>
          <w:rFonts w:ascii="Abadi" w:hAnsi="Abadi"/>
          <w:sz w:val="21"/>
          <w:szCs w:val="21"/>
        </w:rPr>
        <w:t xml:space="preserve">epresentación </w:t>
      </w:r>
      <w:r>
        <w:rPr>
          <w:rFonts w:ascii="Abadi" w:hAnsi="Abadi"/>
          <w:sz w:val="21"/>
          <w:szCs w:val="21"/>
        </w:rPr>
        <w:t>P</w:t>
      </w:r>
      <w:r w:rsidRPr="007906C3">
        <w:rPr>
          <w:rFonts w:ascii="Abadi" w:hAnsi="Abadi"/>
          <w:sz w:val="21"/>
          <w:szCs w:val="21"/>
        </w:rPr>
        <w:t>arlamentaria del Partido Nueva Alianza</w:t>
      </w:r>
      <w:r>
        <w:rPr>
          <w:rFonts w:ascii="Abadi" w:hAnsi="Abadi"/>
          <w:sz w:val="21"/>
          <w:szCs w:val="21"/>
        </w:rPr>
        <w:t xml:space="preserve"> de la S</w:t>
      </w:r>
      <w:r w:rsidRPr="007906C3">
        <w:rPr>
          <w:rFonts w:ascii="Abadi" w:hAnsi="Abadi"/>
          <w:sz w:val="21"/>
          <w:szCs w:val="21"/>
        </w:rPr>
        <w:t xml:space="preserve">exagésima </w:t>
      </w:r>
      <w:r>
        <w:rPr>
          <w:rFonts w:ascii="Abadi" w:hAnsi="Abadi"/>
          <w:sz w:val="21"/>
          <w:szCs w:val="21"/>
        </w:rPr>
        <w:t>C</w:t>
      </w:r>
      <w:r w:rsidRPr="007906C3">
        <w:rPr>
          <w:rFonts w:ascii="Abadi" w:hAnsi="Abadi"/>
          <w:sz w:val="21"/>
          <w:szCs w:val="21"/>
        </w:rPr>
        <w:t xml:space="preserve">uarta </w:t>
      </w:r>
      <w:r>
        <w:rPr>
          <w:rFonts w:ascii="Abadi" w:hAnsi="Abadi"/>
          <w:sz w:val="21"/>
          <w:szCs w:val="21"/>
        </w:rPr>
        <w:t>L</w:t>
      </w:r>
      <w:r w:rsidRPr="007906C3">
        <w:rPr>
          <w:rFonts w:ascii="Abadi" w:hAnsi="Abadi"/>
          <w:sz w:val="21"/>
          <w:szCs w:val="21"/>
        </w:rPr>
        <w:t>egislatura para exhortar a la Cámara de Diputados del Congreso de la Unión para que la definición</w:t>
      </w:r>
      <w:r>
        <w:rPr>
          <w:rFonts w:ascii="Abadi" w:hAnsi="Abadi"/>
          <w:sz w:val="21"/>
          <w:szCs w:val="21"/>
        </w:rPr>
        <w:t xml:space="preserve"> y</w:t>
      </w:r>
      <w:r w:rsidRPr="007906C3">
        <w:rPr>
          <w:rFonts w:ascii="Abadi" w:hAnsi="Abadi"/>
          <w:sz w:val="21"/>
          <w:szCs w:val="21"/>
        </w:rPr>
        <w:t xml:space="preserve"> expedición de las leyes secundarias derivadas del decreto por el que se reforman y derogan diversas disposiciones de los artículos </w:t>
      </w:r>
      <w:r>
        <w:rPr>
          <w:rFonts w:ascii="Abadi" w:hAnsi="Abadi"/>
          <w:sz w:val="21"/>
          <w:szCs w:val="21"/>
        </w:rPr>
        <w:t>3</w:t>
      </w:r>
      <w:r w:rsidR="00214E47">
        <w:rPr>
          <w:rFonts w:ascii="Abadi" w:hAnsi="Abadi"/>
          <w:sz w:val="21"/>
          <w:szCs w:val="21"/>
        </w:rPr>
        <w:t>º</w:t>
      </w:r>
      <w:r w:rsidR="001C40EC">
        <w:rPr>
          <w:rFonts w:ascii="Abadi" w:hAnsi="Abadi"/>
          <w:sz w:val="21"/>
          <w:szCs w:val="21"/>
        </w:rPr>
        <w:t>,</w:t>
      </w:r>
      <w:r w:rsidR="008A13FD">
        <w:rPr>
          <w:rFonts w:ascii="Abadi" w:hAnsi="Abadi"/>
          <w:sz w:val="21"/>
          <w:szCs w:val="21"/>
        </w:rPr>
        <w:t xml:space="preserve"> </w:t>
      </w:r>
      <w:r>
        <w:rPr>
          <w:rFonts w:ascii="Abadi" w:hAnsi="Abadi"/>
          <w:sz w:val="21"/>
          <w:szCs w:val="21"/>
        </w:rPr>
        <w:t>31 y 73</w:t>
      </w:r>
      <w:r w:rsidRPr="007906C3">
        <w:rPr>
          <w:rFonts w:ascii="Abadi" w:hAnsi="Abadi"/>
          <w:sz w:val="21"/>
          <w:szCs w:val="21"/>
        </w:rPr>
        <w:t xml:space="preserve"> de la Constitución Política de los Es</w:t>
      </w:r>
      <w:r w:rsidR="0017697B">
        <w:rPr>
          <w:rFonts w:ascii="Abadi" w:hAnsi="Abadi"/>
          <w:sz w:val="21"/>
          <w:szCs w:val="21"/>
        </w:rPr>
        <w:t>tad</w:t>
      </w:r>
      <w:r w:rsidRPr="007906C3">
        <w:rPr>
          <w:rFonts w:ascii="Abadi" w:hAnsi="Abadi"/>
          <w:sz w:val="21"/>
          <w:szCs w:val="21"/>
        </w:rPr>
        <w:t xml:space="preserve">os Unidos Mexicanos en materia educativa, particularmente en la Ley General del Sistema para la carrera de las maestras y los maestros, se reconozca el personal que realiza funciones de asesoría técnico pedagógica en el sistema educativo nacional. </w:t>
      </w:r>
    </w:p>
    <w:p w14:paraId="2D13ED9E" w14:textId="77777777" w:rsidR="00D71337" w:rsidRDefault="00D71337" w:rsidP="00D71337">
      <w:pPr>
        <w:pStyle w:val="Prrafodelista"/>
        <w:ind w:left="0"/>
        <w:jc w:val="both"/>
        <w:rPr>
          <w:rFonts w:ascii="Abadi" w:hAnsi="Abadi"/>
          <w:sz w:val="21"/>
          <w:szCs w:val="21"/>
        </w:rPr>
      </w:pPr>
    </w:p>
    <w:p w14:paraId="708F9C7D" w14:textId="7AA619D9" w:rsidR="00D71337" w:rsidRDefault="00D71337" w:rsidP="00D71337">
      <w:pPr>
        <w:pStyle w:val="Prrafodelista"/>
        <w:ind w:left="0" w:firstLine="708"/>
        <w:jc w:val="both"/>
        <w:rPr>
          <w:rFonts w:ascii="Abadi" w:hAnsi="Abadi"/>
          <w:sz w:val="21"/>
          <w:szCs w:val="21"/>
        </w:rPr>
      </w:pPr>
      <w:r w:rsidRPr="00D71337">
        <w:rPr>
          <w:rFonts w:ascii="Abadi" w:hAnsi="Abadi"/>
          <w:b/>
          <w:bCs/>
          <w:sz w:val="21"/>
          <w:szCs w:val="21"/>
        </w:rPr>
        <w:t>La Presiden</w:t>
      </w:r>
      <w:r>
        <w:rPr>
          <w:rFonts w:ascii="Abadi" w:hAnsi="Abadi"/>
          <w:b/>
          <w:bCs/>
          <w:sz w:val="21"/>
          <w:szCs w:val="21"/>
        </w:rPr>
        <w:t>cia</w:t>
      </w:r>
      <w:r w:rsidRPr="00D71337">
        <w:rPr>
          <w:rFonts w:ascii="Abadi" w:hAnsi="Abadi"/>
          <w:b/>
          <w:bCs/>
          <w:sz w:val="21"/>
          <w:szCs w:val="21"/>
        </w:rPr>
        <w:t>.-</w:t>
      </w:r>
      <w:r>
        <w:rPr>
          <w:rFonts w:ascii="Abadi" w:hAnsi="Abadi"/>
          <w:sz w:val="21"/>
          <w:szCs w:val="21"/>
        </w:rPr>
        <w:t xml:space="preserve"> </w:t>
      </w:r>
      <w:r w:rsidRPr="007906C3">
        <w:rPr>
          <w:rFonts w:ascii="Abadi" w:hAnsi="Abadi"/>
          <w:sz w:val="21"/>
          <w:szCs w:val="21"/>
        </w:rPr>
        <w:t xml:space="preserve">Si alguna diputada o algún diputado de se hace uso de la palabra en pro o en contra, manifiesten lo indicando el sentido de su participación. </w:t>
      </w:r>
    </w:p>
    <w:p w14:paraId="1ED46925" w14:textId="77777777" w:rsidR="008664E3" w:rsidRDefault="008664E3" w:rsidP="008664E3">
      <w:pPr>
        <w:pStyle w:val="Prrafodelista"/>
        <w:ind w:left="0"/>
        <w:jc w:val="both"/>
        <w:rPr>
          <w:rFonts w:ascii="Abadi" w:hAnsi="Abadi"/>
          <w:sz w:val="21"/>
          <w:szCs w:val="21"/>
        </w:rPr>
      </w:pPr>
    </w:p>
    <w:p w14:paraId="2AD8F6AA" w14:textId="4E7CB0F3" w:rsidR="00A81109" w:rsidRDefault="008664E3" w:rsidP="00E16CF1">
      <w:pPr>
        <w:pStyle w:val="Prrafodelista"/>
        <w:ind w:left="0"/>
        <w:jc w:val="both"/>
        <w:rPr>
          <w:rFonts w:ascii="Abadi" w:hAnsi="Abadi"/>
          <w:sz w:val="21"/>
          <w:szCs w:val="21"/>
        </w:rPr>
      </w:pPr>
      <w:r w:rsidRPr="007F47DD">
        <w:rPr>
          <w:rFonts w:ascii="Abadi" w:hAnsi="Abadi"/>
          <w:b/>
          <w:bCs/>
          <w:sz w:val="21"/>
          <w:szCs w:val="21"/>
        </w:rPr>
        <w:t xml:space="preserve"> </w:t>
      </w:r>
    </w:p>
    <w:p w14:paraId="5FBB7FDA" w14:textId="77777777" w:rsidR="00A81109" w:rsidRPr="007B56D3" w:rsidRDefault="00A81109" w:rsidP="00A81109">
      <w:pPr>
        <w:contextualSpacing/>
        <w:jc w:val="both"/>
        <w:rPr>
          <w:rFonts w:ascii="Abadi" w:hAnsi="Abadi"/>
          <w:b/>
          <w:bCs/>
          <w:sz w:val="21"/>
          <w:szCs w:val="21"/>
        </w:rPr>
      </w:pPr>
      <w:r w:rsidRPr="007B56D3">
        <w:rPr>
          <w:rFonts w:ascii="Abadi" w:hAnsi="Abadi"/>
          <w:b/>
          <w:bCs/>
          <w:sz w:val="21"/>
          <w:szCs w:val="21"/>
        </w:rPr>
        <w:t xml:space="preserve">Presidencia del Congreso del Estado </w:t>
      </w:r>
    </w:p>
    <w:p w14:paraId="3724C137" w14:textId="77777777" w:rsidR="00A81109" w:rsidRPr="007B56D3" w:rsidRDefault="00A81109" w:rsidP="00A81109">
      <w:pPr>
        <w:contextualSpacing/>
        <w:jc w:val="both"/>
        <w:rPr>
          <w:rFonts w:ascii="Abadi" w:hAnsi="Abadi"/>
          <w:b/>
          <w:bCs/>
          <w:sz w:val="21"/>
          <w:szCs w:val="21"/>
        </w:rPr>
      </w:pPr>
      <w:r w:rsidRPr="007B56D3">
        <w:rPr>
          <w:rFonts w:ascii="Abadi" w:hAnsi="Abadi"/>
          <w:b/>
          <w:bCs/>
          <w:sz w:val="21"/>
          <w:szCs w:val="21"/>
        </w:rPr>
        <w:t xml:space="preserve">P r e s e n t e. </w:t>
      </w:r>
    </w:p>
    <w:p w14:paraId="18151E7E" w14:textId="77777777" w:rsidR="00A81109" w:rsidRPr="007B56D3" w:rsidRDefault="00A81109" w:rsidP="00A81109">
      <w:pPr>
        <w:ind w:firstLine="708"/>
        <w:jc w:val="both"/>
        <w:rPr>
          <w:rFonts w:ascii="Abadi" w:hAnsi="Abadi"/>
          <w:sz w:val="21"/>
          <w:szCs w:val="21"/>
        </w:rPr>
      </w:pPr>
    </w:p>
    <w:p w14:paraId="7D3F947F" w14:textId="77777777" w:rsidR="00A81109" w:rsidRPr="007B56D3" w:rsidRDefault="00A81109" w:rsidP="00A81109">
      <w:pPr>
        <w:ind w:firstLine="708"/>
        <w:jc w:val="both"/>
        <w:rPr>
          <w:rFonts w:ascii="Abadi" w:hAnsi="Abadi"/>
          <w:sz w:val="21"/>
          <w:szCs w:val="21"/>
        </w:rPr>
      </w:pPr>
      <w:r w:rsidRPr="007B56D3">
        <w:rPr>
          <w:rFonts w:ascii="Abadi" w:hAnsi="Abadi"/>
          <w:sz w:val="21"/>
          <w:szCs w:val="21"/>
        </w:rPr>
        <w:t xml:space="preserve">Las diputadas y el diputado que integramos la Comisión de Educación, Ciencia y Tecnología y Cultura de la Sexagésima Quinta Legislatura del Congreso del Estado de Guanajuato, recibimos para efecto de estudio y dictamen la propuesta de punto de acuerdo formulado por el Diputado Juan Elías Chávez de la Representación Parlamentaria del Partido Nueva Alianza en la Sexagésima Cuarta Legislatura para exhortar a la Cámara de Diputados del Congreso de la Unión; para que en la definición y expedición de las Leyes Secundarias derivadas del Decreto por el que reforman y derogan diversas disposiciones de los artículos 3º,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w:t>
      </w:r>
      <w:r w:rsidRPr="007B56D3">
        <w:rPr>
          <w:rFonts w:ascii="Abadi" w:hAnsi="Abadi"/>
          <w:sz w:val="21"/>
          <w:szCs w:val="21"/>
        </w:rPr>
        <w:t xml:space="preserve">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 </w:t>
      </w:r>
    </w:p>
    <w:p w14:paraId="3A494371" w14:textId="77777777" w:rsidR="00103BA3" w:rsidRDefault="00103BA3" w:rsidP="00A81109">
      <w:pPr>
        <w:ind w:firstLine="708"/>
        <w:jc w:val="both"/>
        <w:rPr>
          <w:rFonts w:ascii="Abadi" w:hAnsi="Abadi"/>
          <w:sz w:val="21"/>
          <w:szCs w:val="21"/>
        </w:rPr>
      </w:pPr>
    </w:p>
    <w:p w14:paraId="0B30CC58" w14:textId="248C6D49" w:rsidR="00A81109" w:rsidRPr="007B56D3" w:rsidRDefault="00A81109" w:rsidP="00A81109">
      <w:pPr>
        <w:ind w:firstLine="708"/>
        <w:jc w:val="both"/>
        <w:rPr>
          <w:rFonts w:ascii="Abadi" w:hAnsi="Abadi"/>
          <w:sz w:val="21"/>
          <w:szCs w:val="21"/>
        </w:rPr>
      </w:pPr>
      <w:r w:rsidRPr="007B56D3">
        <w:rPr>
          <w:rFonts w:ascii="Abadi" w:hAnsi="Abadi"/>
          <w:sz w:val="21"/>
          <w:szCs w:val="21"/>
        </w:rPr>
        <w:t xml:space="preserve">Por lo anterior, con fundamento en los artículos 89, fracción V; 109, fracciones II y VI y 171 de la Ley Orgánica del Poder Legislativo del Estado de Guanajuato, sometemos a la consideración de la Asamblea el presente dictamen, con base en las siguientes: </w:t>
      </w:r>
    </w:p>
    <w:p w14:paraId="6A1BF75A" w14:textId="77777777" w:rsidR="00A81109" w:rsidRPr="007B56D3" w:rsidRDefault="00A81109" w:rsidP="00A81109">
      <w:pPr>
        <w:jc w:val="center"/>
        <w:rPr>
          <w:rFonts w:ascii="Abadi" w:hAnsi="Abadi"/>
          <w:b/>
          <w:bCs/>
          <w:sz w:val="21"/>
          <w:szCs w:val="21"/>
        </w:rPr>
      </w:pPr>
    </w:p>
    <w:p w14:paraId="4DED180D" w14:textId="77777777" w:rsidR="00A81109" w:rsidRPr="007B56D3" w:rsidRDefault="00A81109" w:rsidP="00A81109">
      <w:pPr>
        <w:jc w:val="center"/>
        <w:rPr>
          <w:rFonts w:ascii="Abadi" w:hAnsi="Abadi"/>
          <w:b/>
          <w:bCs/>
          <w:sz w:val="21"/>
          <w:szCs w:val="21"/>
        </w:rPr>
      </w:pPr>
      <w:r w:rsidRPr="007B56D3">
        <w:rPr>
          <w:rFonts w:ascii="Abadi" w:hAnsi="Abadi"/>
          <w:b/>
          <w:bCs/>
          <w:sz w:val="21"/>
          <w:szCs w:val="21"/>
        </w:rPr>
        <w:t>Consideraciones</w:t>
      </w:r>
    </w:p>
    <w:p w14:paraId="1BC09B31" w14:textId="27AD0930" w:rsidR="00A81109" w:rsidRDefault="00A81109" w:rsidP="00A81109">
      <w:pPr>
        <w:jc w:val="both"/>
        <w:rPr>
          <w:rFonts w:ascii="Abadi" w:hAnsi="Abadi"/>
          <w:b/>
          <w:bCs/>
          <w:sz w:val="21"/>
          <w:szCs w:val="21"/>
        </w:rPr>
      </w:pPr>
      <w:r w:rsidRPr="007B56D3">
        <w:rPr>
          <w:rFonts w:ascii="Abadi" w:hAnsi="Abadi"/>
          <w:b/>
          <w:bCs/>
          <w:sz w:val="21"/>
          <w:szCs w:val="21"/>
        </w:rPr>
        <w:t xml:space="preserve">Antecedentes </w:t>
      </w:r>
    </w:p>
    <w:p w14:paraId="344646B0" w14:textId="77777777" w:rsidR="00103BA3" w:rsidRPr="007B56D3" w:rsidRDefault="00103BA3" w:rsidP="00A81109">
      <w:pPr>
        <w:jc w:val="both"/>
        <w:rPr>
          <w:rFonts w:ascii="Abadi" w:hAnsi="Abadi"/>
          <w:b/>
          <w:bCs/>
          <w:sz w:val="21"/>
          <w:szCs w:val="21"/>
        </w:rPr>
      </w:pPr>
    </w:p>
    <w:p w14:paraId="470E72EE" w14:textId="77777777" w:rsidR="00A81109" w:rsidRPr="007B56D3" w:rsidRDefault="00A81109" w:rsidP="00A81109">
      <w:pPr>
        <w:ind w:firstLine="708"/>
        <w:jc w:val="both"/>
        <w:rPr>
          <w:rFonts w:ascii="Abadi" w:hAnsi="Abadi"/>
          <w:sz w:val="21"/>
          <w:szCs w:val="21"/>
        </w:rPr>
      </w:pPr>
      <w:r w:rsidRPr="007B56D3">
        <w:rPr>
          <w:rFonts w:ascii="Abadi" w:hAnsi="Abadi"/>
          <w:sz w:val="21"/>
          <w:szCs w:val="21"/>
        </w:rPr>
        <w:t>En sesión ordinaria de 22 de agosto del año 2019, la presidencia de la Mesa Directiva turnó a la Comisión de Educación, Ciencia y Tecnología y Cultura, para efectos de su estudio y dictamen, la propuesta de punto de acuerdo referido en el proemio del presente dictamen, con fundamento en el artículo 109 fracciones 11 y VI de la Ley Orgánica del Poder Legislativo del Estado de Guanajuato.</w:t>
      </w:r>
    </w:p>
    <w:p w14:paraId="6F120D9D" w14:textId="77777777" w:rsidR="00103BA3" w:rsidRDefault="00103BA3" w:rsidP="00A81109">
      <w:pPr>
        <w:ind w:firstLine="708"/>
        <w:jc w:val="both"/>
        <w:rPr>
          <w:rFonts w:ascii="Abadi" w:hAnsi="Abadi"/>
          <w:sz w:val="21"/>
          <w:szCs w:val="21"/>
        </w:rPr>
      </w:pPr>
    </w:p>
    <w:p w14:paraId="105BDCEB" w14:textId="07129606" w:rsidR="00A81109" w:rsidRPr="007B56D3" w:rsidRDefault="00A81109" w:rsidP="00A81109">
      <w:pPr>
        <w:ind w:firstLine="708"/>
        <w:jc w:val="both"/>
        <w:rPr>
          <w:rFonts w:ascii="Abadi" w:hAnsi="Abadi"/>
          <w:sz w:val="21"/>
          <w:szCs w:val="21"/>
        </w:rPr>
      </w:pPr>
      <w:r w:rsidRPr="007B56D3">
        <w:rPr>
          <w:rFonts w:ascii="Abadi" w:hAnsi="Abadi"/>
          <w:sz w:val="21"/>
          <w:szCs w:val="21"/>
        </w:rPr>
        <w:t xml:space="preserve">En esa misma fecha, la comisión dictaminadora radicó la propuesta de punto de acuerdo acordando como metodología para su estudio y dictamen, una mesa de trabajo para el análisis y estudio de dicha propuesta. </w:t>
      </w:r>
    </w:p>
    <w:p w14:paraId="1BFCBA6F" w14:textId="77777777" w:rsidR="00103BA3" w:rsidRDefault="00103BA3" w:rsidP="00A81109">
      <w:pPr>
        <w:ind w:firstLine="708"/>
        <w:jc w:val="both"/>
        <w:rPr>
          <w:rFonts w:ascii="Abadi" w:hAnsi="Abadi"/>
          <w:sz w:val="21"/>
          <w:szCs w:val="21"/>
        </w:rPr>
      </w:pPr>
    </w:p>
    <w:p w14:paraId="2F36EFA6" w14:textId="22A12B09" w:rsidR="00A81109" w:rsidRPr="007B56D3" w:rsidRDefault="00A81109" w:rsidP="00A81109">
      <w:pPr>
        <w:ind w:firstLine="708"/>
        <w:jc w:val="both"/>
        <w:rPr>
          <w:rFonts w:ascii="Abadi" w:hAnsi="Abadi"/>
          <w:sz w:val="21"/>
          <w:szCs w:val="21"/>
        </w:rPr>
      </w:pPr>
      <w:r w:rsidRPr="007B56D3">
        <w:rPr>
          <w:rFonts w:ascii="Abadi" w:hAnsi="Abadi"/>
          <w:sz w:val="21"/>
          <w:szCs w:val="21"/>
        </w:rPr>
        <w:t xml:space="preserve">Quienes integramos la Comisión de Educación, Ciencia y Tecnología y Cultura, recibimos los pendientes legislativos de la Sexagésima Cuarta Legislatura en fecha 12 de octubre del año 2021, dentro de los cuales se encontraba con proyecto de dictamen la propuesta de punto de acuerdo que ahora se dictamina. </w:t>
      </w:r>
    </w:p>
    <w:p w14:paraId="266D7B69" w14:textId="77777777" w:rsidR="00103BA3" w:rsidRDefault="00103BA3" w:rsidP="00A81109">
      <w:pPr>
        <w:ind w:firstLine="708"/>
        <w:jc w:val="both"/>
        <w:rPr>
          <w:rFonts w:ascii="Abadi" w:hAnsi="Abadi"/>
          <w:sz w:val="21"/>
          <w:szCs w:val="21"/>
        </w:rPr>
      </w:pPr>
    </w:p>
    <w:p w14:paraId="699489B2" w14:textId="4988F6B6" w:rsidR="00A81109" w:rsidRPr="007B56D3" w:rsidRDefault="00A81109" w:rsidP="00A81109">
      <w:pPr>
        <w:ind w:firstLine="708"/>
        <w:jc w:val="both"/>
        <w:rPr>
          <w:rFonts w:ascii="Abadi" w:hAnsi="Abadi"/>
          <w:sz w:val="21"/>
          <w:szCs w:val="21"/>
        </w:rPr>
      </w:pPr>
      <w:r w:rsidRPr="007B56D3">
        <w:rPr>
          <w:rFonts w:ascii="Abadi" w:hAnsi="Abadi"/>
          <w:sz w:val="21"/>
          <w:szCs w:val="21"/>
        </w:rPr>
        <w:t xml:space="preserve">En reunión de esta comisión de fecha 03 de noviembre del año 2021, se dio seguimiento a diversos dictámenes aprobados por la Sexagésima Cuarta Legislatura como parte de los pendientes legislativos, entre los cuáles se encontraba el referido al punto de acuerdo que ahora se dictamina, siendo acuerdo de quiénes integramos esta comisión de Educación, Ciencia y Tecnología y Cultura modificar el sentido del dictamen, con fundamento los artículos 89 fracción V, 176 y 272 fracción VIII inciso e) de la Ley Orgánica del Poder Legislativo del Estado de Guanajuato. </w:t>
      </w:r>
    </w:p>
    <w:p w14:paraId="753B42F4" w14:textId="77777777" w:rsidR="00103BA3" w:rsidRDefault="00103BA3" w:rsidP="00A81109">
      <w:pPr>
        <w:jc w:val="both"/>
        <w:rPr>
          <w:rFonts w:ascii="Abadi" w:hAnsi="Abadi"/>
          <w:b/>
          <w:bCs/>
          <w:sz w:val="21"/>
          <w:szCs w:val="21"/>
        </w:rPr>
      </w:pPr>
    </w:p>
    <w:p w14:paraId="02735C11" w14:textId="51243612" w:rsidR="00A81109" w:rsidRPr="007B56D3" w:rsidRDefault="00A81109" w:rsidP="00A81109">
      <w:pPr>
        <w:jc w:val="both"/>
        <w:rPr>
          <w:rFonts w:ascii="Abadi" w:hAnsi="Abadi"/>
          <w:b/>
          <w:bCs/>
          <w:sz w:val="21"/>
          <w:szCs w:val="21"/>
        </w:rPr>
      </w:pPr>
      <w:r w:rsidRPr="007B56D3">
        <w:rPr>
          <w:rFonts w:ascii="Abadi" w:hAnsi="Abadi"/>
          <w:b/>
          <w:bCs/>
          <w:sz w:val="21"/>
          <w:szCs w:val="21"/>
        </w:rPr>
        <w:t>Análisis de la propuesta</w:t>
      </w:r>
    </w:p>
    <w:p w14:paraId="1E9FA8F5" w14:textId="77777777" w:rsidR="00A81109" w:rsidRPr="007B56D3" w:rsidRDefault="00A81109" w:rsidP="00A81109">
      <w:pPr>
        <w:jc w:val="both"/>
        <w:rPr>
          <w:rFonts w:ascii="Abadi" w:hAnsi="Abadi"/>
          <w:sz w:val="21"/>
          <w:szCs w:val="21"/>
        </w:rPr>
      </w:pPr>
    </w:p>
    <w:p w14:paraId="6E217BFF"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El proponente manifestó en la parte expositiva del acuerdo lo siguiente:</w:t>
      </w:r>
    </w:p>
    <w:p w14:paraId="159ED0F0" w14:textId="77777777" w:rsidR="00A81109" w:rsidRPr="007B56D3" w:rsidRDefault="00A81109" w:rsidP="00A81109">
      <w:pPr>
        <w:ind w:left="709"/>
        <w:jc w:val="both"/>
        <w:rPr>
          <w:rFonts w:ascii="Abadi" w:hAnsi="Abadi"/>
          <w:i/>
          <w:iCs/>
          <w:sz w:val="21"/>
          <w:szCs w:val="21"/>
        </w:rPr>
      </w:pPr>
    </w:p>
    <w:p w14:paraId="08C23EDD"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«CONSIDERACIONES</w:t>
      </w:r>
    </w:p>
    <w:p w14:paraId="1EF25631" w14:textId="77777777" w:rsidR="00A81109" w:rsidRPr="007B56D3" w:rsidRDefault="00A81109" w:rsidP="00A81109">
      <w:pPr>
        <w:ind w:left="709"/>
        <w:jc w:val="both"/>
        <w:rPr>
          <w:rFonts w:ascii="Abadi" w:hAnsi="Abadi"/>
          <w:i/>
          <w:iCs/>
          <w:sz w:val="21"/>
          <w:szCs w:val="21"/>
        </w:rPr>
      </w:pPr>
    </w:p>
    <w:p w14:paraId="51E1483A" w14:textId="7D84727D" w:rsidR="00A81109" w:rsidRDefault="00A81109" w:rsidP="00A81109">
      <w:pPr>
        <w:ind w:left="709"/>
        <w:jc w:val="both"/>
        <w:rPr>
          <w:rFonts w:ascii="Abadi" w:hAnsi="Abadi"/>
          <w:i/>
          <w:iCs/>
          <w:sz w:val="21"/>
          <w:szCs w:val="21"/>
        </w:rPr>
      </w:pPr>
      <w:r w:rsidRPr="007B56D3">
        <w:rPr>
          <w:rFonts w:ascii="Abadi" w:hAnsi="Abadi"/>
          <w:i/>
          <w:iCs/>
          <w:sz w:val="21"/>
          <w:szCs w:val="21"/>
        </w:rPr>
        <w:t>En la Cámara de Diputados se encuentran presentadas las iniciativas siguientes:</w:t>
      </w:r>
    </w:p>
    <w:p w14:paraId="5D291C52" w14:textId="77777777" w:rsidR="00103BA3" w:rsidRPr="007B56D3" w:rsidRDefault="00103BA3" w:rsidP="00A81109">
      <w:pPr>
        <w:ind w:left="709"/>
        <w:jc w:val="both"/>
        <w:rPr>
          <w:rFonts w:ascii="Abadi" w:hAnsi="Abadi"/>
          <w:i/>
          <w:iCs/>
          <w:sz w:val="21"/>
          <w:szCs w:val="21"/>
        </w:rPr>
      </w:pPr>
    </w:p>
    <w:p w14:paraId="4A9CBC46" w14:textId="0746119E" w:rsidR="00A81109" w:rsidRDefault="00A81109" w:rsidP="00A81109">
      <w:pPr>
        <w:ind w:left="709"/>
        <w:jc w:val="both"/>
        <w:rPr>
          <w:rFonts w:ascii="Abadi" w:hAnsi="Abadi"/>
          <w:i/>
          <w:iCs/>
          <w:sz w:val="21"/>
          <w:szCs w:val="21"/>
        </w:rPr>
      </w:pPr>
      <w:r w:rsidRPr="007B56D3">
        <w:rPr>
          <w:rFonts w:ascii="Abadi" w:hAnsi="Abadi"/>
          <w:i/>
          <w:iCs/>
          <w:sz w:val="21"/>
          <w:szCs w:val="21"/>
        </w:rPr>
        <w:t>·</w:t>
      </w:r>
      <w:r w:rsidRPr="007B56D3">
        <w:rPr>
          <w:rFonts w:ascii="Abadi" w:hAnsi="Abadi"/>
          <w:i/>
          <w:iCs/>
          <w:sz w:val="21"/>
          <w:szCs w:val="21"/>
        </w:rPr>
        <w:tab/>
        <w:t>Ley General de Educación.</w:t>
      </w:r>
    </w:p>
    <w:p w14:paraId="261E87F5" w14:textId="77777777" w:rsidR="00D441F2" w:rsidRPr="007B56D3" w:rsidRDefault="00D441F2" w:rsidP="00A81109">
      <w:pPr>
        <w:ind w:left="709"/>
        <w:jc w:val="both"/>
        <w:rPr>
          <w:rFonts w:ascii="Abadi" w:hAnsi="Abadi"/>
          <w:i/>
          <w:iCs/>
          <w:sz w:val="21"/>
          <w:szCs w:val="21"/>
        </w:rPr>
      </w:pPr>
    </w:p>
    <w:p w14:paraId="7C2BBF25" w14:textId="2B13129C" w:rsidR="00A81109" w:rsidRDefault="00A81109" w:rsidP="00D441F2">
      <w:pPr>
        <w:ind w:left="1418" w:hanging="709"/>
        <w:jc w:val="both"/>
        <w:rPr>
          <w:rFonts w:ascii="Abadi" w:hAnsi="Abadi"/>
          <w:i/>
          <w:iCs/>
          <w:sz w:val="21"/>
          <w:szCs w:val="21"/>
        </w:rPr>
      </w:pPr>
      <w:r w:rsidRPr="007B56D3">
        <w:rPr>
          <w:rFonts w:ascii="Abadi" w:hAnsi="Abadi"/>
          <w:i/>
          <w:iCs/>
          <w:sz w:val="21"/>
          <w:szCs w:val="21"/>
        </w:rPr>
        <w:t>·</w:t>
      </w:r>
      <w:r w:rsidRPr="007B56D3">
        <w:rPr>
          <w:rFonts w:ascii="Abadi" w:hAnsi="Abadi"/>
          <w:i/>
          <w:iCs/>
          <w:sz w:val="21"/>
          <w:szCs w:val="21"/>
        </w:rPr>
        <w:tab/>
        <w:t>Ley General del Sistema para la Carrera de las Maestras y los</w:t>
      </w:r>
      <w:r w:rsidR="00D441F2">
        <w:rPr>
          <w:rFonts w:ascii="Abadi" w:hAnsi="Abadi"/>
          <w:i/>
          <w:iCs/>
          <w:sz w:val="21"/>
          <w:szCs w:val="21"/>
        </w:rPr>
        <w:t xml:space="preserve"> </w:t>
      </w:r>
      <w:r w:rsidRPr="007B56D3">
        <w:rPr>
          <w:rFonts w:ascii="Abadi" w:hAnsi="Abadi"/>
          <w:i/>
          <w:iCs/>
          <w:sz w:val="21"/>
          <w:szCs w:val="21"/>
        </w:rPr>
        <w:t>Maestros.</w:t>
      </w:r>
    </w:p>
    <w:p w14:paraId="15BDACD6" w14:textId="77777777" w:rsidR="00D441F2" w:rsidRPr="007B56D3" w:rsidRDefault="00D441F2" w:rsidP="00D441F2">
      <w:pPr>
        <w:ind w:left="1418" w:hanging="709"/>
        <w:jc w:val="both"/>
        <w:rPr>
          <w:rFonts w:ascii="Abadi" w:hAnsi="Abadi"/>
          <w:i/>
          <w:iCs/>
          <w:sz w:val="21"/>
          <w:szCs w:val="21"/>
        </w:rPr>
      </w:pPr>
    </w:p>
    <w:p w14:paraId="7C6D06DC" w14:textId="28C5F86F" w:rsidR="00A81109" w:rsidRDefault="00A81109" w:rsidP="00D441F2">
      <w:pPr>
        <w:ind w:left="1418" w:hanging="709"/>
        <w:jc w:val="both"/>
        <w:rPr>
          <w:rFonts w:ascii="Abadi" w:hAnsi="Abadi"/>
          <w:i/>
          <w:iCs/>
          <w:sz w:val="21"/>
          <w:szCs w:val="21"/>
        </w:rPr>
      </w:pPr>
      <w:r w:rsidRPr="007B56D3">
        <w:rPr>
          <w:rFonts w:ascii="Abadi" w:hAnsi="Abadi"/>
          <w:i/>
          <w:iCs/>
          <w:sz w:val="21"/>
          <w:szCs w:val="21"/>
        </w:rPr>
        <w:t>·</w:t>
      </w:r>
      <w:r w:rsidRPr="007B56D3">
        <w:rPr>
          <w:rFonts w:ascii="Abadi" w:hAnsi="Abadi"/>
          <w:i/>
          <w:iCs/>
          <w:sz w:val="21"/>
          <w:szCs w:val="21"/>
        </w:rPr>
        <w:tab/>
        <w:t>Ley Reglamentaria del Organismo para la Mejora Continua de fa</w:t>
      </w:r>
      <w:r w:rsidR="00D441F2">
        <w:rPr>
          <w:rFonts w:ascii="Abadi" w:hAnsi="Abadi"/>
          <w:i/>
          <w:iCs/>
          <w:sz w:val="21"/>
          <w:szCs w:val="21"/>
        </w:rPr>
        <w:t xml:space="preserve"> </w:t>
      </w:r>
      <w:r w:rsidRPr="007B56D3">
        <w:rPr>
          <w:rFonts w:ascii="Abadi" w:hAnsi="Abadi"/>
          <w:i/>
          <w:iCs/>
          <w:sz w:val="21"/>
          <w:szCs w:val="21"/>
        </w:rPr>
        <w:t>Educación.</w:t>
      </w:r>
    </w:p>
    <w:p w14:paraId="4DD88A7F" w14:textId="77777777" w:rsidR="00D441F2" w:rsidRPr="007B56D3" w:rsidRDefault="00D441F2" w:rsidP="00A81109">
      <w:pPr>
        <w:ind w:left="709"/>
        <w:jc w:val="both"/>
        <w:rPr>
          <w:rFonts w:ascii="Abadi" w:hAnsi="Abadi"/>
          <w:i/>
          <w:iCs/>
          <w:sz w:val="21"/>
          <w:szCs w:val="21"/>
        </w:rPr>
      </w:pPr>
    </w:p>
    <w:p w14:paraId="7DAD11AA" w14:textId="46FCA75B" w:rsidR="00A81109" w:rsidRDefault="00A81109" w:rsidP="00A81109">
      <w:pPr>
        <w:ind w:left="709"/>
        <w:jc w:val="both"/>
        <w:rPr>
          <w:rFonts w:ascii="Abadi" w:hAnsi="Abadi"/>
          <w:i/>
          <w:iCs/>
          <w:sz w:val="21"/>
          <w:szCs w:val="21"/>
        </w:rPr>
      </w:pPr>
      <w:r w:rsidRPr="007B56D3">
        <w:rPr>
          <w:rFonts w:ascii="Abadi" w:hAnsi="Abadi"/>
          <w:i/>
          <w:iCs/>
          <w:sz w:val="21"/>
          <w:szCs w:val="21"/>
        </w:rPr>
        <w:t>Estas forman parte de la construcción de las Leyes Secundarias que serán expedidas en el marco del Decreto por el que se reforman y derogan diversas disposiciones de los artículos 3º, 31 y 73 de la Constitución Política de los Estados Unidos Mexicanos, en materia educativa, publicado en el Diario Oficial de la Federación el 15 de mayo de 2019.</w:t>
      </w:r>
    </w:p>
    <w:p w14:paraId="65AD2101" w14:textId="77777777" w:rsidR="00D441F2" w:rsidRPr="007B56D3" w:rsidRDefault="00D441F2" w:rsidP="00A81109">
      <w:pPr>
        <w:ind w:left="709"/>
        <w:jc w:val="both"/>
        <w:rPr>
          <w:rFonts w:ascii="Abadi" w:hAnsi="Abadi"/>
          <w:i/>
          <w:iCs/>
          <w:sz w:val="21"/>
          <w:szCs w:val="21"/>
        </w:rPr>
      </w:pPr>
    </w:p>
    <w:p w14:paraId="738BAEC0" w14:textId="46ED3A67" w:rsidR="00A81109" w:rsidRDefault="00A81109" w:rsidP="00A81109">
      <w:pPr>
        <w:ind w:left="709"/>
        <w:jc w:val="both"/>
        <w:rPr>
          <w:rFonts w:ascii="Abadi" w:hAnsi="Abadi"/>
          <w:i/>
          <w:iCs/>
          <w:sz w:val="21"/>
          <w:szCs w:val="21"/>
        </w:rPr>
      </w:pPr>
      <w:r w:rsidRPr="007B56D3">
        <w:rPr>
          <w:rFonts w:ascii="Abadi" w:hAnsi="Abadi"/>
          <w:i/>
          <w:iCs/>
          <w:sz w:val="21"/>
          <w:szCs w:val="21"/>
        </w:rPr>
        <w:t>El Congreso del Estado de Guanajuato, no puede ser omiso en participar en el proceso que otorgará al Sistema Educativo Nacional un nuevo andamiaje jurídico e institucional que contribuya a lograr los cambios y las transformaciones sociales que le son urgentes a nuestra Nación.</w:t>
      </w:r>
    </w:p>
    <w:p w14:paraId="15E66274" w14:textId="77777777" w:rsidR="00D441F2" w:rsidRPr="007B56D3" w:rsidRDefault="00D441F2" w:rsidP="00A81109">
      <w:pPr>
        <w:ind w:left="709"/>
        <w:jc w:val="both"/>
        <w:rPr>
          <w:rFonts w:ascii="Abadi" w:hAnsi="Abadi"/>
          <w:i/>
          <w:iCs/>
          <w:sz w:val="21"/>
          <w:szCs w:val="21"/>
        </w:rPr>
      </w:pPr>
    </w:p>
    <w:p w14:paraId="50BBEFAA" w14:textId="425BB83C" w:rsidR="00A81109" w:rsidRDefault="00A81109" w:rsidP="00A81109">
      <w:pPr>
        <w:ind w:left="709"/>
        <w:jc w:val="both"/>
        <w:rPr>
          <w:rFonts w:ascii="Abadi" w:hAnsi="Abadi"/>
          <w:i/>
          <w:iCs/>
          <w:sz w:val="21"/>
          <w:szCs w:val="21"/>
        </w:rPr>
      </w:pPr>
      <w:r w:rsidRPr="007B56D3">
        <w:rPr>
          <w:rFonts w:ascii="Abadi" w:hAnsi="Abadi"/>
          <w:i/>
          <w:iCs/>
          <w:sz w:val="21"/>
          <w:szCs w:val="21"/>
        </w:rPr>
        <w:t xml:space="preserve">Esta es una valiosa oportunidad para ratificar nuestra congruencia y determinación de seguir impulsando, mediante el diálogo y la construcción de acuerdos, las mejores alternativas jurídicas que impulsen la transformación de nuestro país y de nuestro Estado de Guanajuato. </w:t>
      </w:r>
    </w:p>
    <w:p w14:paraId="53B7A332" w14:textId="77777777" w:rsidR="00D441F2" w:rsidRPr="007B56D3" w:rsidRDefault="00D441F2" w:rsidP="00A81109">
      <w:pPr>
        <w:ind w:left="709"/>
        <w:jc w:val="both"/>
        <w:rPr>
          <w:rFonts w:ascii="Abadi" w:hAnsi="Abadi"/>
          <w:i/>
          <w:iCs/>
          <w:sz w:val="21"/>
          <w:szCs w:val="21"/>
        </w:rPr>
      </w:pPr>
    </w:p>
    <w:p w14:paraId="54E62699" w14:textId="58FC196F" w:rsidR="00A81109" w:rsidRDefault="00A81109" w:rsidP="00A81109">
      <w:pPr>
        <w:ind w:left="709"/>
        <w:jc w:val="both"/>
        <w:rPr>
          <w:rFonts w:ascii="Abadi" w:hAnsi="Abadi"/>
          <w:i/>
          <w:iCs/>
          <w:sz w:val="21"/>
          <w:szCs w:val="21"/>
        </w:rPr>
      </w:pPr>
      <w:r w:rsidRPr="007B56D3">
        <w:rPr>
          <w:rFonts w:ascii="Abadi" w:hAnsi="Abadi"/>
          <w:i/>
          <w:iCs/>
          <w:sz w:val="21"/>
          <w:szCs w:val="21"/>
        </w:rPr>
        <w:t xml:space="preserve">Consideramos de suma importancia que nuestra opinión contribuya de manera puntual y oportuna en la acción legislativa federal, cuyos anteproyectos se encuentran en revisión. Con ello, habremos conciliado racionalmente la visión de tales leyes, con el Interés supremo de las niñas, niños, adolescentes y reivindicar los derechos de las maestras y los maestros. </w:t>
      </w:r>
    </w:p>
    <w:p w14:paraId="5A68A039" w14:textId="77777777" w:rsidR="00D84DC4" w:rsidRPr="007B56D3" w:rsidRDefault="00D84DC4" w:rsidP="00A81109">
      <w:pPr>
        <w:ind w:left="709"/>
        <w:jc w:val="both"/>
        <w:rPr>
          <w:rFonts w:ascii="Abadi" w:hAnsi="Abadi"/>
          <w:i/>
          <w:iCs/>
          <w:sz w:val="21"/>
          <w:szCs w:val="21"/>
        </w:rPr>
      </w:pPr>
    </w:p>
    <w:p w14:paraId="1C638D42" w14:textId="7AD78FEF" w:rsidR="00A81109" w:rsidRDefault="00A81109" w:rsidP="00A81109">
      <w:pPr>
        <w:ind w:left="709"/>
        <w:jc w:val="both"/>
        <w:rPr>
          <w:rFonts w:ascii="Abadi" w:hAnsi="Abadi"/>
          <w:i/>
          <w:iCs/>
          <w:sz w:val="21"/>
          <w:szCs w:val="21"/>
        </w:rPr>
      </w:pPr>
      <w:r w:rsidRPr="007B56D3">
        <w:rPr>
          <w:rFonts w:ascii="Abadi" w:hAnsi="Abadi"/>
          <w:i/>
          <w:iCs/>
          <w:sz w:val="21"/>
          <w:szCs w:val="21"/>
        </w:rPr>
        <w:t xml:space="preserve">El magisterio mexicano ha asumido siempre un destacado papel en la construcción y evolución del sistema educativo nacional, asimismo, ha contribuido al desarrollo económico, social, político y cultural de nuestro país. </w:t>
      </w:r>
    </w:p>
    <w:p w14:paraId="3AB9ACE0" w14:textId="77777777" w:rsidR="00D84DC4" w:rsidRPr="007B56D3" w:rsidRDefault="00D84DC4" w:rsidP="00A81109">
      <w:pPr>
        <w:ind w:left="709"/>
        <w:jc w:val="both"/>
        <w:rPr>
          <w:rFonts w:ascii="Abadi" w:hAnsi="Abadi"/>
          <w:i/>
          <w:iCs/>
          <w:sz w:val="21"/>
          <w:szCs w:val="21"/>
        </w:rPr>
      </w:pPr>
    </w:p>
    <w:p w14:paraId="322ED001" w14:textId="0029DA55" w:rsidR="00A81109" w:rsidRDefault="00A81109" w:rsidP="00A81109">
      <w:pPr>
        <w:ind w:left="709"/>
        <w:jc w:val="both"/>
        <w:rPr>
          <w:rFonts w:ascii="Abadi" w:hAnsi="Abadi"/>
          <w:i/>
          <w:iCs/>
          <w:sz w:val="21"/>
          <w:szCs w:val="21"/>
        </w:rPr>
      </w:pPr>
      <w:r w:rsidRPr="007B56D3">
        <w:rPr>
          <w:rFonts w:ascii="Abadi" w:hAnsi="Abadi"/>
          <w:i/>
          <w:iCs/>
          <w:sz w:val="21"/>
          <w:szCs w:val="21"/>
        </w:rPr>
        <w:t xml:space="preserve">De esa manera, la escuela pública y sus maestros se han convertido en el punto de encuentro entre el Estado Mexicano, sus instituciones y el pueblo de México. </w:t>
      </w:r>
    </w:p>
    <w:p w14:paraId="60A990E5" w14:textId="77777777" w:rsidR="00D84DC4" w:rsidRPr="007B56D3" w:rsidRDefault="00D84DC4" w:rsidP="00A81109">
      <w:pPr>
        <w:ind w:left="709"/>
        <w:jc w:val="both"/>
        <w:rPr>
          <w:rFonts w:ascii="Abadi" w:hAnsi="Abadi"/>
          <w:i/>
          <w:iCs/>
          <w:sz w:val="21"/>
          <w:szCs w:val="21"/>
        </w:rPr>
      </w:pPr>
    </w:p>
    <w:p w14:paraId="48EE8497" w14:textId="64288CDD" w:rsidR="00A81109" w:rsidRDefault="00A81109" w:rsidP="00A81109">
      <w:pPr>
        <w:ind w:left="709"/>
        <w:jc w:val="both"/>
        <w:rPr>
          <w:rFonts w:ascii="Abadi" w:hAnsi="Abadi"/>
          <w:i/>
          <w:iCs/>
          <w:sz w:val="21"/>
          <w:szCs w:val="21"/>
        </w:rPr>
      </w:pPr>
      <w:r w:rsidRPr="007B56D3">
        <w:rPr>
          <w:rFonts w:ascii="Abadi" w:hAnsi="Abadi"/>
          <w:i/>
          <w:iCs/>
          <w:sz w:val="21"/>
          <w:szCs w:val="21"/>
        </w:rPr>
        <w:t xml:space="preserve">Sin duda alguna, escuchar las voces del magisterio es de suma importancia en este proceso, ellos viven día con día la letra, el espirilo y los objetivos del Artículo 3º Constitucional; en Guanajuato, las maestras y maestros se han constituido en aliados estratégicos del Estado en su lucha permanente por alcanzar una entidad más próspera, justa y equitativa, y una vida institucional basada en la democracia, la estabilidad y la convivencia armónica. </w:t>
      </w:r>
    </w:p>
    <w:p w14:paraId="02B0E330" w14:textId="77777777" w:rsidR="00D84DC4" w:rsidRPr="007B56D3" w:rsidRDefault="00D84DC4" w:rsidP="00A81109">
      <w:pPr>
        <w:ind w:left="709"/>
        <w:jc w:val="both"/>
        <w:rPr>
          <w:rFonts w:ascii="Abadi" w:hAnsi="Abadi"/>
          <w:i/>
          <w:iCs/>
          <w:sz w:val="21"/>
          <w:szCs w:val="21"/>
        </w:rPr>
      </w:pPr>
    </w:p>
    <w:p w14:paraId="0161609D"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Así como responsablemente aprobamos el Decreto por el que se reformó el artículo 3º de la Constitución Política de los Estados unidos Mexicanos; hoy obliga nuestra participación con propuestas que fortalezcan y den vialidad a la Ley General de Educación y la Ley General del Sistema para la Carrera de las Maestrías y los Maestros que están en proceso legislativo en el Congreso de la Unión. </w:t>
      </w:r>
    </w:p>
    <w:p w14:paraId="0FC40CA7" w14:textId="77777777" w:rsidR="00A81109" w:rsidRPr="007B56D3" w:rsidRDefault="00A81109" w:rsidP="00A81109">
      <w:pPr>
        <w:ind w:left="709"/>
        <w:jc w:val="both"/>
        <w:rPr>
          <w:rFonts w:ascii="Abadi" w:hAnsi="Abadi"/>
          <w:i/>
          <w:iCs/>
          <w:sz w:val="21"/>
          <w:szCs w:val="21"/>
        </w:rPr>
      </w:pPr>
    </w:p>
    <w:p w14:paraId="6F261D30" w14:textId="5708674D" w:rsidR="00A81109" w:rsidRDefault="00A81109" w:rsidP="00A81109">
      <w:pPr>
        <w:ind w:left="709"/>
        <w:jc w:val="both"/>
        <w:rPr>
          <w:rFonts w:ascii="Abadi" w:hAnsi="Abadi"/>
          <w:i/>
          <w:iCs/>
          <w:sz w:val="21"/>
          <w:szCs w:val="21"/>
        </w:rPr>
      </w:pPr>
      <w:r w:rsidRPr="007B56D3">
        <w:rPr>
          <w:rFonts w:ascii="Abadi" w:hAnsi="Abadi"/>
          <w:i/>
          <w:iCs/>
          <w:sz w:val="21"/>
          <w:szCs w:val="21"/>
        </w:rPr>
        <w:t xml:space="preserve">El objetivo central del presente exhorto es que el contenido de dichas leyes secundarias en materia educativa, cumplan el mandato constitucional de hacer que el derecho a la educación sea la piedra angular de la Nueva Escuela Mexicana y en ésta se privilegie el interés superior de niñas, niños y adolescentes a una educación de excelencia, con equidad e inclusiva. </w:t>
      </w:r>
    </w:p>
    <w:p w14:paraId="786FDE05" w14:textId="77777777" w:rsidR="00D84DC4" w:rsidRPr="007B56D3" w:rsidRDefault="00D84DC4" w:rsidP="00A81109">
      <w:pPr>
        <w:ind w:left="709"/>
        <w:jc w:val="both"/>
        <w:rPr>
          <w:rFonts w:ascii="Abadi" w:hAnsi="Abadi"/>
          <w:i/>
          <w:iCs/>
          <w:sz w:val="21"/>
          <w:szCs w:val="21"/>
        </w:rPr>
      </w:pPr>
    </w:p>
    <w:p w14:paraId="243A9A76" w14:textId="76A56FFB" w:rsidR="00A81109" w:rsidRDefault="00A81109" w:rsidP="00A81109">
      <w:pPr>
        <w:ind w:left="709"/>
        <w:jc w:val="both"/>
        <w:rPr>
          <w:rFonts w:ascii="Abadi" w:hAnsi="Abadi"/>
          <w:i/>
          <w:iCs/>
          <w:sz w:val="21"/>
          <w:szCs w:val="21"/>
        </w:rPr>
      </w:pPr>
      <w:r w:rsidRPr="007B56D3">
        <w:rPr>
          <w:rFonts w:ascii="Abadi" w:hAnsi="Abadi"/>
          <w:i/>
          <w:iCs/>
          <w:sz w:val="21"/>
          <w:szCs w:val="21"/>
        </w:rPr>
        <w:t xml:space="preserve">De Igual manera, que se garantice de manera irrestricta el respeto a los derechos que históricamente han adquirido los maestros de México, asegurándoles certeza laboral y haciendo realidad su derecho a recibir formación, capacitación y actualización de manera gratuita. </w:t>
      </w:r>
    </w:p>
    <w:p w14:paraId="43C5EE4A" w14:textId="77777777" w:rsidR="00D84DC4" w:rsidRPr="007B56D3" w:rsidRDefault="00D84DC4" w:rsidP="00A81109">
      <w:pPr>
        <w:ind w:left="709"/>
        <w:jc w:val="both"/>
        <w:rPr>
          <w:rFonts w:ascii="Abadi" w:hAnsi="Abadi"/>
          <w:i/>
          <w:iCs/>
          <w:sz w:val="21"/>
          <w:szCs w:val="21"/>
        </w:rPr>
      </w:pPr>
    </w:p>
    <w:p w14:paraId="77445ED4"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La Representación Parlamentaria de Nueva Alianza llevó a cabo un minucioso análisis </w:t>
      </w:r>
      <w:r w:rsidRPr="007B56D3">
        <w:rPr>
          <w:rFonts w:ascii="Abadi" w:hAnsi="Abadi"/>
          <w:i/>
          <w:iCs/>
          <w:sz w:val="21"/>
          <w:szCs w:val="21"/>
        </w:rPr>
        <w:lastRenderedPageBreak/>
        <w:t>de los anteproyectos de leyes secundarias en materia educativa, en dicho análisis detectamos varias áreas de oportunidad relacionadas con diversos derechos, procesos y definiciones contenidos en Ja Ley General de Educación y Ley General del Sistema para la Carrera de las Maestros y los Maestros, observaciones que a continuación se mencionan.</w:t>
      </w:r>
    </w:p>
    <w:p w14:paraId="14F6F38A" w14:textId="77777777" w:rsidR="00A81109" w:rsidRPr="007B56D3" w:rsidRDefault="00A81109" w:rsidP="00A81109">
      <w:pPr>
        <w:ind w:left="709"/>
        <w:jc w:val="both"/>
        <w:rPr>
          <w:rFonts w:ascii="Abadi" w:hAnsi="Abadi"/>
          <w:i/>
          <w:iCs/>
          <w:sz w:val="21"/>
          <w:szCs w:val="21"/>
        </w:rPr>
      </w:pPr>
    </w:p>
    <w:p w14:paraId="60E9A6CF" w14:textId="77777777" w:rsidR="00A81109" w:rsidRPr="007B56D3" w:rsidRDefault="00A81109" w:rsidP="00A81109">
      <w:pPr>
        <w:ind w:left="709"/>
        <w:jc w:val="center"/>
        <w:rPr>
          <w:rFonts w:ascii="Abadi" w:hAnsi="Abadi"/>
          <w:i/>
          <w:iCs/>
          <w:sz w:val="21"/>
          <w:szCs w:val="21"/>
        </w:rPr>
      </w:pPr>
      <w:r w:rsidRPr="007B56D3">
        <w:rPr>
          <w:rFonts w:ascii="Abadi" w:hAnsi="Abadi"/>
          <w:i/>
          <w:iCs/>
          <w:sz w:val="21"/>
          <w:szCs w:val="21"/>
        </w:rPr>
        <w:t>LEY CENERAL DE EDUCACIÓN</w:t>
      </w:r>
    </w:p>
    <w:p w14:paraId="7EB13D72" w14:textId="77777777" w:rsidR="00A81109" w:rsidRPr="007B56D3" w:rsidRDefault="00A81109" w:rsidP="00A81109">
      <w:pPr>
        <w:ind w:left="709"/>
        <w:jc w:val="center"/>
        <w:rPr>
          <w:rFonts w:ascii="Abadi" w:hAnsi="Abadi"/>
          <w:i/>
          <w:iCs/>
          <w:sz w:val="21"/>
          <w:szCs w:val="21"/>
        </w:rPr>
      </w:pPr>
    </w:p>
    <w:p w14:paraId="708F2DFB" w14:textId="77777777" w:rsidR="00A81109" w:rsidRDefault="00A81109" w:rsidP="00A81109">
      <w:pPr>
        <w:ind w:left="709"/>
        <w:contextualSpacing/>
        <w:jc w:val="both"/>
        <w:rPr>
          <w:rFonts w:ascii="Abadi" w:hAnsi="Abadi"/>
          <w:i/>
          <w:iCs/>
          <w:sz w:val="21"/>
          <w:szCs w:val="21"/>
        </w:rPr>
      </w:pPr>
      <w:r w:rsidRPr="007B56D3">
        <w:rPr>
          <w:rFonts w:ascii="Abadi" w:hAnsi="Abadi"/>
          <w:i/>
          <w:iCs/>
          <w:sz w:val="21"/>
          <w:szCs w:val="21"/>
        </w:rPr>
        <w:t xml:space="preserve">UNO: El artículo tercero constitucional establece que la educación básica se conforma con: educación inicial, preescolar, primaria y secundaria; por tanto. es necesario que en el Capítulo II Del Ejercicio del Derecho a la Educación, se mantenga el mismo principio, incluyendo el término la educación básica. </w:t>
      </w:r>
    </w:p>
    <w:p w14:paraId="3FE3E1DB" w14:textId="77777777" w:rsidR="00A81109" w:rsidRDefault="00A81109" w:rsidP="00A81109">
      <w:pPr>
        <w:ind w:left="709"/>
        <w:contextualSpacing/>
        <w:jc w:val="both"/>
        <w:rPr>
          <w:rFonts w:ascii="Abadi" w:hAnsi="Abadi"/>
          <w:i/>
          <w:iCs/>
          <w:sz w:val="21"/>
          <w:szCs w:val="21"/>
        </w:rPr>
      </w:pPr>
      <w:r w:rsidRPr="007B56D3">
        <w:rPr>
          <w:rFonts w:ascii="Abadi" w:hAnsi="Abadi"/>
          <w:i/>
          <w:iCs/>
          <w:sz w:val="21"/>
          <w:szCs w:val="21"/>
        </w:rPr>
        <w:t xml:space="preserve">Asimismo, la educación especial debe concebirse como parte del derecho a la educación, por lo que resulta necesaria su inclusión en el contenido de la Ley General de Educación, además no solo definirla y establecerla para casos o situaciones excepcionales, sino que debe definirse como un servicio y modalidad específica. </w:t>
      </w:r>
    </w:p>
    <w:p w14:paraId="245C6926" w14:textId="77777777" w:rsidR="00A81109" w:rsidRPr="007B56D3" w:rsidRDefault="00A81109" w:rsidP="00A81109">
      <w:pPr>
        <w:ind w:left="709"/>
        <w:contextualSpacing/>
        <w:jc w:val="both"/>
        <w:rPr>
          <w:rFonts w:ascii="Abadi" w:hAnsi="Abadi"/>
          <w:i/>
          <w:iCs/>
          <w:sz w:val="21"/>
          <w:szCs w:val="21"/>
        </w:rPr>
      </w:pPr>
    </w:p>
    <w:p w14:paraId="083AA170" w14:textId="22530581" w:rsidR="00A81109" w:rsidRDefault="00A81109" w:rsidP="00A81109">
      <w:pPr>
        <w:ind w:left="709"/>
        <w:jc w:val="both"/>
        <w:rPr>
          <w:rFonts w:ascii="Abadi" w:hAnsi="Abadi"/>
          <w:i/>
          <w:iCs/>
          <w:sz w:val="21"/>
          <w:szCs w:val="21"/>
        </w:rPr>
      </w:pPr>
      <w:r w:rsidRPr="007B56D3">
        <w:rPr>
          <w:rFonts w:ascii="Abadi" w:hAnsi="Abadi"/>
          <w:i/>
          <w:iCs/>
          <w:sz w:val="21"/>
          <w:szCs w:val="21"/>
        </w:rPr>
        <w:t xml:space="preserve">DOS: Contempla las Escuelas con horarios ampliados, sin embargo, las Escuelas de Tiempo Completo, tienen un objetivo y una concepción de mejor y mayor beneficio para los alumnos en aspectos pedagógicos, de desarrollo y seguridad personal. </w:t>
      </w:r>
    </w:p>
    <w:p w14:paraId="6606ECBE" w14:textId="77777777" w:rsidR="00D84DC4" w:rsidRPr="007B56D3" w:rsidRDefault="00D84DC4" w:rsidP="00A81109">
      <w:pPr>
        <w:ind w:left="709"/>
        <w:jc w:val="both"/>
        <w:rPr>
          <w:rFonts w:ascii="Abadi" w:hAnsi="Abadi"/>
          <w:i/>
          <w:iCs/>
          <w:sz w:val="21"/>
          <w:szCs w:val="21"/>
        </w:rPr>
      </w:pPr>
    </w:p>
    <w:p w14:paraId="4C4FF5DE" w14:textId="32B52EC8" w:rsidR="00A81109" w:rsidRDefault="00A81109" w:rsidP="00A81109">
      <w:pPr>
        <w:ind w:left="709"/>
        <w:jc w:val="both"/>
        <w:rPr>
          <w:rFonts w:ascii="Abadi" w:hAnsi="Abadi"/>
          <w:i/>
          <w:iCs/>
          <w:sz w:val="21"/>
          <w:szCs w:val="21"/>
        </w:rPr>
      </w:pPr>
      <w:r w:rsidRPr="007B56D3">
        <w:rPr>
          <w:rFonts w:ascii="Abadi" w:hAnsi="Abadi"/>
          <w:i/>
          <w:iCs/>
          <w:sz w:val="21"/>
          <w:szCs w:val="21"/>
        </w:rPr>
        <w:t xml:space="preserve">TRES: Los grupos multigrado son de gran importancia y trascendencia educativa, por ello se sugiere que no se limiten a zonas de alta marginación, para que se reconozca este esquema educativo en cualquier ubicación geográfica que lo requiera. </w:t>
      </w:r>
    </w:p>
    <w:p w14:paraId="6BD08EDD" w14:textId="77777777" w:rsidR="00D84DC4" w:rsidRPr="007B56D3" w:rsidRDefault="00D84DC4" w:rsidP="00A81109">
      <w:pPr>
        <w:ind w:left="709"/>
        <w:jc w:val="both"/>
        <w:rPr>
          <w:rFonts w:ascii="Abadi" w:hAnsi="Abadi"/>
          <w:i/>
          <w:iCs/>
          <w:sz w:val="21"/>
          <w:szCs w:val="21"/>
        </w:rPr>
      </w:pPr>
    </w:p>
    <w:p w14:paraId="3298179F" w14:textId="1B535B56" w:rsidR="00A81109" w:rsidRDefault="00A81109" w:rsidP="00A81109">
      <w:pPr>
        <w:ind w:left="709"/>
        <w:jc w:val="both"/>
        <w:rPr>
          <w:rFonts w:ascii="Abadi" w:hAnsi="Abadi"/>
          <w:i/>
          <w:iCs/>
          <w:sz w:val="21"/>
          <w:szCs w:val="21"/>
        </w:rPr>
      </w:pPr>
      <w:r w:rsidRPr="007B56D3">
        <w:rPr>
          <w:rFonts w:ascii="Abadi" w:hAnsi="Abadi"/>
          <w:i/>
          <w:iCs/>
          <w:sz w:val="21"/>
          <w:szCs w:val="21"/>
        </w:rPr>
        <w:t xml:space="preserve">GUATRO: Se asignan obligaciones, en materia de comisión de delitos, a los docentes. el personal que labora en los planteles educativos, así como las autoridades educativas, consideramos que dichas obligaciones corresponden a los padres de familia o tutores de los menores, pues no son funciones docentes. </w:t>
      </w:r>
    </w:p>
    <w:p w14:paraId="67E3AC89" w14:textId="77777777" w:rsidR="00D84DC4" w:rsidRPr="007B56D3" w:rsidRDefault="00D84DC4" w:rsidP="00A81109">
      <w:pPr>
        <w:ind w:left="709"/>
        <w:jc w:val="both"/>
        <w:rPr>
          <w:rFonts w:ascii="Abadi" w:hAnsi="Abadi"/>
          <w:i/>
          <w:iCs/>
          <w:sz w:val="21"/>
          <w:szCs w:val="21"/>
        </w:rPr>
      </w:pPr>
    </w:p>
    <w:p w14:paraId="0FCEFDAA" w14:textId="245EE9C0" w:rsidR="00A81109" w:rsidRDefault="00A81109" w:rsidP="00A81109">
      <w:pPr>
        <w:ind w:left="709"/>
        <w:jc w:val="both"/>
        <w:rPr>
          <w:rFonts w:ascii="Abadi" w:hAnsi="Abadi"/>
          <w:i/>
          <w:iCs/>
          <w:sz w:val="21"/>
          <w:szCs w:val="21"/>
        </w:rPr>
      </w:pPr>
      <w:r w:rsidRPr="007B56D3">
        <w:rPr>
          <w:rFonts w:ascii="Abadi" w:hAnsi="Abadi"/>
          <w:i/>
          <w:iCs/>
          <w:sz w:val="21"/>
          <w:szCs w:val="21"/>
        </w:rPr>
        <w:t xml:space="preserve">CINCO: Consideramos necesario que se le otorgue a la autoridad educativa local, en </w:t>
      </w:r>
      <w:r w:rsidRPr="007B56D3">
        <w:rPr>
          <w:rFonts w:ascii="Abadi" w:hAnsi="Abadi"/>
          <w:i/>
          <w:iCs/>
          <w:sz w:val="21"/>
          <w:szCs w:val="21"/>
        </w:rPr>
        <w:t xml:space="preserve">el ámbito de su competencia, facultades en materia de calendario escolar. </w:t>
      </w:r>
    </w:p>
    <w:p w14:paraId="683A2664" w14:textId="77777777" w:rsidR="00D84DC4" w:rsidRPr="007B56D3" w:rsidRDefault="00D84DC4" w:rsidP="00A81109">
      <w:pPr>
        <w:ind w:left="709"/>
        <w:jc w:val="both"/>
        <w:rPr>
          <w:rFonts w:ascii="Abadi" w:hAnsi="Abadi"/>
          <w:i/>
          <w:iCs/>
          <w:sz w:val="21"/>
          <w:szCs w:val="21"/>
        </w:rPr>
      </w:pPr>
    </w:p>
    <w:p w14:paraId="12E62080" w14:textId="19DFBAA6" w:rsidR="00A81109" w:rsidRDefault="00A81109" w:rsidP="00A81109">
      <w:pPr>
        <w:ind w:left="709"/>
        <w:jc w:val="both"/>
        <w:rPr>
          <w:rFonts w:ascii="Abadi" w:hAnsi="Abadi"/>
          <w:i/>
          <w:iCs/>
          <w:sz w:val="21"/>
          <w:szCs w:val="21"/>
        </w:rPr>
      </w:pPr>
      <w:r w:rsidRPr="007B56D3">
        <w:rPr>
          <w:rFonts w:ascii="Abadi" w:hAnsi="Abadi"/>
          <w:i/>
          <w:iCs/>
          <w:sz w:val="21"/>
          <w:szCs w:val="21"/>
        </w:rPr>
        <w:t xml:space="preserve">SEIS: Se te otorgan atribuciones de logística administrativa al Consejo Técnico escolar, sin embargo, el Consejo Técnico Escolar es un órgano colegiado que toma decisiones técnico pedagógicas. </w:t>
      </w:r>
    </w:p>
    <w:p w14:paraId="3708307F" w14:textId="77777777" w:rsidR="00D84DC4" w:rsidRPr="007B56D3" w:rsidRDefault="00D84DC4" w:rsidP="00A81109">
      <w:pPr>
        <w:ind w:left="709"/>
        <w:jc w:val="both"/>
        <w:rPr>
          <w:rFonts w:ascii="Abadi" w:hAnsi="Abadi"/>
          <w:i/>
          <w:iCs/>
          <w:sz w:val="21"/>
          <w:szCs w:val="21"/>
        </w:rPr>
      </w:pPr>
    </w:p>
    <w:p w14:paraId="21799BC1" w14:textId="503948D5" w:rsidR="00A81109" w:rsidRDefault="00A81109" w:rsidP="00A81109">
      <w:pPr>
        <w:ind w:left="709"/>
        <w:jc w:val="both"/>
        <w:rPr>
          <w:rFonts w:ascii="Abadi" w:hAnsi="Abadi"/>
          <w:i/>
          <w:iCs/>
          <w:sz w:val="21"/>
          <w:szCs w:val="21"/>
        </w:rPr>
      </w:pPr>
      <w:r w:rsidRPr="007B56D3">
        <w:rPr>
          <w:rFonts w:ascii="Abadi" w:hAnsi="Abadi"/>
          <w:i/>
          <w:iCs/>
          <w:sz w:val="21"/>
          <w:szCs w:val="21"/>
        </w:rPr>
        <w:t xml:space="preserve">SIETE: Se establece instrumentar un sistema accesible a los ciudadanos y docentes para la presentación y seguimiento de quejas y sugerencias respecto del servicio público educativo, sin embargo, ya existen los mecanismos de queja y denuncia. </w:t>
      </w:r>
    </w:p>
    <w:p w14:paraId="40AC0545" w14:textId="77777777" w:rsidR="00D84DC4" w:rsidRPr="007B56D3" w:rsidRDefault="00D84DC4" w:rsidP="00A81109">
      <w:pPr>
        <w:ind w:left="709"/>
        <w:jc w:val="both"/>
        <w:rPr>
          <w:rFonts w:ascii="Abadi" w:hAnsi="Abadi"/>
          <w:i/>
          <w:iCs/>
          <w:sz w:val="21"/>
          <w:szCs w:val="21"/>
        </w:rPr>
      </w:pPr>
    </w:p>
    <w:p w14:paraId="5158F901"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OCHO: La Ley General de Educación vigente, en su Artículo Sexto Transitorio, garantiza el reconocimiento de la representación legal y legítima de los trabajadores a través de sus organizaciones sindicales, por lo tanto, se propone que la nueva Ley General de Educación, mantenga este reconocimiento como un derecho laboral y constitucional de los trabajadores en un artículo transitorio. </w:t>
      </w:r>
    </w:p>
    <w:p w14:paraId="5D55768D" w14:textId="77777777" w:rsidR="00A81109" w:rsidRPr="007B56D3" w:rsidRDefault="00A81109" w:rsidP="00A81109">
      <w:pPr>
        <w:ind w:left="709"/>
        <w:jc w:val="both"/>
        <w:rPr>
          <w:rFonts w:ascii="Abadi" w:hAnsi="Abadi"/>
          <w:i/>
          <w:iCs/>
          <w:sz w:val="21"/>
          <w:szCs w:val="21"/>
        </w:rPr>
      </w:pPr>
    </w:p>
    <w:p w14:paraId="32B1DB3C" w14:textId="77777777" w:rsidR="00A81109" w:rsidRPr="007B56D3" w:rsidRDefault="00A81109" w:rsidP="00A81109">
      <w:pPr>
        <w:ind w:left="709"/>
        <w:jc w:val="center"/>
        <w:rPr>
          <w:rFonts w:ascii="Abadi" w:hAnsi="Abadi"/>
          <w:i/>
          <w:iCs/>
          <w:sz w:val="21"/>
          <w:szCs w:val="21"/>
        </w:rPr>
      </w:pPr>
      <w:r w:rsidRPr="007B56D3">
        <w:rPr>
          <w:rFonts w:ascii="Abadi" w:hAnsi="Abadi"/>
          <w:i/>
          <w:iCs/>
          <w:sz w:val="21"/>
          <w:szCs w:val="21"/>
        </w:rPr>
        <w:t>LEY GENERAL DEL SISTEMA PARA LA CARRERA DE LAS MAESTROS Y LOS MAESTROS.</w:t>
      </w:r>
    </w:p>
    <w:p w14:paraId="6C3468BB" w14:textId="77777777" w:rsidR="00A81109" w:rsidRDefault="00A81109" w:rsidP="00A81109">
      <w:pPr>
        <w:ind w:left="709"/>
        <w:jc w:val="both"/>
        <w:rPr>
          <w:rFonts w:ascii="Abadi" w:hAnsi="Abadi"/>
          <w:i/>
          <w:iCs/>
          <w:sz w:val="21"/>
          <w:szCs w:val="21"/>
        </w:rPr>
      </w:pPr>
    </w:p>
    <w:p w14:paraId="31A2C944" w14:textId="502AF940" w:rsidR="00A81109" w:rsidRDefault="00A81109" w:rsidP="00A81109">
      <w:pPr>
        <w:ind w:left="709"/>
        <w:jc w:val="both"/>
        <w:rPr>
          <w:rFonts w:ascii="Abadi" w:hAnsi="Abadi"/>
          <w:i/>
          <w:iCs/>
          <w:sz w:val="21"/>
          <w:szCs w:val="21"/>
        </w:rPr>
      </w:pPr>
      <w:r w:rsidRPr="007B56D3">
        <w:rPr>
          <w:rFonts w:ascii="Abadi" w:hAnsi="Abadi"/>
          <w:i/>
          <w:iCs/>
          <w:sz w:val="21"/>
          <w:szCs w:val="21"/>
        </w:rPr>
        <w:t>UNO: Es necesario precisar lo siguiente:</w:t>
      </w:r>
    </w:p>
    <w:p w14:paraId="4D100EF1" w14:textId="42723435" w:rsidR="00A81109" w:rsidRDefault="00A81109" w:rsidP="00A81109">
      <w:pPr>
        <w:ind w:left="709"/>
        <w:jc w:val="both"/>
        <w:rPr>
          <w:rFonts w:ascii="Abadi" w:hAnsi="Abadi"/>
          <w:i/>
          <w:iCs/>
          <w:sz w:val="21"/>
          <w:szCs w:val="21"/>
        </w:rPr>
      </w:pPr>
      <w:r w:rsidRPr="007B56D3">
        <w:rPr>
          <w:rFonts w:ascii="Abadi" w:hAnsi="Abadi"/>
          <w:i/>
          <w:iCs/>
          <w:sz w:val="21"/>
          <w:szCs w:val="21"/>
        </w:rPr>
        <w:t xml:space="preserve">Que la educación es una tarea de todos, es la acción corresponsable de toda la comunidad educativa, pero ante todo es responsabilidad indelegable del Estado, en este sentido, los docentes asumen esta corresponsabilidad con el Estado y no ante el Estado. </w:t>
      </w:r>
    </w:p>
    <w:p w14:paraId="3249B17E" w14:textId="77777777" w:rsidR="002077B9" w:rsidRPr="007B56D3" w:rsidRDefault="002077B9" w:rsidP="00A81109">
      <w:pPr>
        <w:ind w:left="709"/>
        <w:jc w:val="both"/>
        <w:rPr>
          <w:rFonts w:ascii="Abadi" w:hAnsi="Abadi"/>
          <w:i/>
          <w:iCs/>
          <w:sz w:val="21"/>
          <w:szCs w:val="21"/>
        </w:rPr>
      </w:pPr>
    </w:p>
    <w:p w14:paraId="7C1A1A33"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La antigüedad es un concepto que la ley debe precisar como antigüedad en el servicio educativo, ya que será un factor importante de los procesos de Admisión, Promoción y Reconocimiento. </w:t>
      </w:r>
    </w:p>
    <w:p w14:paraId="106C10E3"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Es necesario agregar al glosario los siguientes conceptos, con su respectiva definición:</w:t>
      </w:r>
    </w:p>
    <w:p w14:paraId="1CD09FC5" w14:textId="77777777" w:rsidR="00A81109" w:rsidRPr="007B56D3" w:rsidRDefault="00A81109" w:rsidP="00A81109">
      <w:pPr>
        <w:jc w:val="both"/>
        <w:rPr>
          <w:rFonts w:ascii="Abadi" w:hAnsi="Abadi"/>
          <w:i/>
          <w:iCs/>
          <w:sz w:val="21"/>
          <w:szCs w:val="21"/>
        </w:rPr>
      </w:pPr>
    </w:p>
    <w:p w14:paraId="0A8E111A"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Evaluación diagnostica</w:t>
      </w:r>
    </w:p>
    <w:p w14:paraId="0732BF55"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Evaluación formativa</w:t>
      </w:r>
    </w:p>
    <w:p w14:paraId="40E2CBCA"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Admisión</w:t>
      </w:r>
    </w:p>
    <w:p w14:paraId="57B0C8CB"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Promoción</w:t>
      </w:r>
    </w:p>
    <w:p w14:paraId="3413E75E"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lastRenderedPageBreak/>
        <w:t>Reconocimiento</w:t>
      </w:r>
    </w:p>
    <w:p w14:paraId="7A9FCFE5"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Experiencia</w:t>
      </w:r>
    </w:p>
    <w:p w14:paraId="5FF780B8"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Antigüedad en el servicio</w:t>
      </w:r>
    </w:p>
    <w:p w14:paraId="35120EDA"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Perfil profesional</w:t>
      </w:r>
    </w:p>
    <w:p w14:paraId="10D08C47" w14:textId="77777777" w:rsidR="00A81109" w:rsidRPr="007B56D3" w:rsidRDefault="00A81109" w:rsidP="003D493D">
      <w:pPr>
        <w:pStyle w:val="Prrafodelista"/>
        <w:numPr>
          <w:ilvl w:val="0"/>
          <w:numId w:val="37"/>
        </w:numPr>
        <w:spacing w:after="160" w:line="259" w:lineRule="auto"/>
        <w:ind w:left="1418" w:hanging="709"/>
        <w:contextualSpacing/>
        <w:jc w:val="both"/>
        <w:rPr>
          <w:rFonts w:ascii="Abadi" w:hAnsi="Abadi"/>
          <w:i/>
          <w:iCs/>
          <w:sz w:val="21"/>
          <w:szCs w:val="21"/>
        </w:rPr>
      </w:pPr>
      <w:r w:rsidRPr="007B56D3">
        <w:rPr>
          <w:rFonts w:ascii="Abadi" w:hAnsi="Abadi"/>
          <w:i/>
          <w:iCs/>
          <w:sz w:val="21"/>
          <w:szCs w:val="21"/>
        </w:rPr>
        <w:t>Sistema Abierto y Transparente de Asignación de Plazas Vacantes.</w:t>
      </w:r>
    </w:p>
    <w:p w14:paraId="2BA2336C" w14:textId="77777777" w:rsidR="00A81109" w:rsidRPr="007B56D3" w:rsidRDefault="00A81109" w:rsidP="003D493D">
      <w:pPr>
        <w:pStyle w:val="Prrafodelista"/>
        <w:numPr>
          <w:ilvl w:val="0"/>
          <w:numId w:val="37"/>
        </w:numPr>
        <w:spacing w:after="160" w:line="259" w:lineRule="auto"/>
        <w:ind w:left="1418" w:hanging="709"/>
        <w:contextualSpacing/>
        <w:jc w:val="both"/>
        <w:rPr>
          <w:rFonts w:ascii="Abadi" w:hAnsi="Abadi"/>
          <w:i/>
          <w:iCs/>
          <w:sz w:val="21"/>
          <w:szCs w:val="21"/>
        </w:rPr>
      </w:pPr>
      <w:r w:rsidRPr="007B56D3">
        <w:rPr>
          <w:rFonts w:ascii="Abadi" w:hAnsi="Abadi"/>
          <w:i/>
          <w:iCs/>
          <w:sz w:val="21"/>
          <w:szCs w:val="21"/>
        </w:rPr>
        <w:t>Servicio de asesoría y acompañamiento a las escuelas</w:t>
      </w:r>
    </w:p>
    <w:p w14:paraId="089B6F7C"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Carrera</w:t>
      </w:r>
    </w:p>
    <w:p w14:paraId="4E1092D5"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Representación sindical</w:t>
      </w:r>
    </w:p>
    <w:p w14:paraId="6CDDC45A" w14:textId="77777777" w:rsidR="00A81109" w:rsidRPr="007B56D3" w:rsidRDefault="00A81109" w:rsidP="003D493D">
      <w:pPr>
        <w:pStyle w:val="Prrafodelista"/>
        <w:numPr>
          <w:ilvl w:val="0"/>
          <w:numId w:val="37"/>
        </w:numPr>
        <w:spacing w:after="160" w:line="259" w:lineRule="auto"/>
        <w:ind w:left="709" w:firstLine="0"/>
        <w:contextualSpacing/>
        <w:jc w:val="both"/>
        <w:rPr>
          <w:rFonts w:ascii="Abadi" w:hAnsi="Abadi"/>
          <w:i/>
          <w:iCs/>
          <w:sz w:val="21"/>
          <w:szCs w:val="21"/>
        </w:rPr>
      </w:pPr>
      <w:r w:rsidRPr="007B56D3">
        <w:rPr>
          <w:rFonts w:ascii="Abadi" w:hAnsi="Abadi"/>
          <w:i/>
          <w:iCs/>
          <w:sz w:val="21"/>
          <w:szCs w:val="21"/>
        </w:rPr>
        <w:t>Gestión educativa</w:t>
      </w:r>
    </w:p>
    <w:p w14:paraId="12C29BC5" w14:textId="77777777" w:rsidR="00A81109" w:rsidRPr="007B56D3" w:rsidRDefault="00A81109" w:rsidP="00A81109">
      <w:pPr>
        <w:ind w:left="709"/>
        <w:jc w:val="both"/>
        <w:rPr>
          <w:rFonts w:ascii="Abadi" w:hAnsi="Abadi"/>
          <w:i/>
          <w:iCs/>
          <w:sz w:val="21"/>
          <w:szCs w:val="21"/>
        </w:rPr>
      </w:pPr>
    </w:p>
    <w:p w14:paraId="4EDE9DC5" w14:textId="46258F6D" w:rsidR="00A81109" w:rsidRDefault="00A81109" w:rsidP="00A81109">
      <w:pPr>
        <w:ind w:left="709"/>
        <w:jc w:val="both"/>
        <w:rPr>
          <w:rFonts w:ascii="Abadi" w:hAnsi="Abadi"/>
          <w:i/>
          <w:iCs/>
          <w:sz w:val="21"/>
          <w:szCs w:val="21"/>
        </w:rPr>
      </w:pPr>
      <w:r w:rsidRPr="007B56D3">
        <w:rPr>
          <w:rFonts w:ascii="Abadi" w:hAnsi="Abadi"/>
          <w:i/>
          <w:iCs/>
          <w:sz w:val="21"/>
          <w:szCs w:val="21"/>
        </w:rPr>
        <w:t xml:space="preserve">DOS: Es necesario eliminar el término aprobaron en los procesos de selección, en el tema de asignación de plazas a los docentes, lo cual estaría remitiendo a los punitivos términos de idoneidad y no idoneidad, que es algo de lo mucho que la nueva ley no debe retomar, por lo que se propone emplear el termino cumplieron con los procesos de selección. </w:t>
      </w:r>
    </w:p>
    <w:p w14:paraId="29FC29C8" w14:textId="77777777" w:rsidR="002077B9" w:rsidRPr="007B56D3" w:rsidRDefault="002077B9" w:rsidP="00A81109">
      <w:pPr>
        <w:ind w:left="709"/>
        <w:jc w:val="both"/>
        <w:rPr>
          <w:rFonts w:ascii="Abadi" w:hAnsi="Abadi"/>
          <w:i/>
          <w:iCs/>
          <w:sz w:val="21"/>
          <w:szCs w:val="21"/>
        </w:rPr>
      </w:pPr>
    </w:p>
    <w:p w14:paraId="4D577A2A" w14:textId="49DBA7AF" w:rsidR="00A81109" w:rsidRDefault="00A81109" w:rsidP="00A81109">
      <w:pPr>
        <w:ind w:left="709"/>
        <w:jc w:val="both"/>
        <w:rPr>
          <w:rFonts w:ascii="Abadi" w:hAnsi="Abadi"/>
          <w:i/>
          <w:iCs/>
          <w:sz w:val="21"/>
          <w:szCs w:val="21"/>
        </w:rPr>
      </w:pPr>
      <w:r w:rsidRPr="007B56D3">
        <w:rPr>
          <w:rFonts w:ascii="Abadi" w:hAnsi="Abadi"/>
          <w:i/>
          <w:iCs/>
          <w:sz w:val="21"/>
          <w:szCs w:val="21"/>
        </w:rPr>
        <w:t xml:space="preserve">TRES: En contexto de la redacción del artículo 39, el término será objeto, se podría interpretar como una obligación, lo que conduciría a una evaluación universal obligatoria, por ello, se sugiere emplear el termino será sujeto. </w:t>
      </w:r>
    </w:p>
    <w:p w14:paraId="0ABCD01A" w14:textId="77777777" w:rsidR="002077B9" w:rsidRPr="007B56D3" w:rsidRDefault="002077B9" w:rsidP="00A81109">
      <w:pPr>
        <w:ind w:left="709"/>
        <w:jc w:val="both"/>
        <w:rPr>
          <w:rFonts w:ascii="Abadi" w:hAnsi="Abadi"/>
          <w:i/>
          <w:iCs/>
          <w:sz w:val="21"/>
          <w:szCs w:val="21"/>
        </w:rPr>
      </w:pPr>
    </w:p>
    <w:p w14:paraId="2FF670CE" w14:textId="08881BAA" w:rsidR="00A81109" w:rsidRDefault="00A81109" w:rsidP="00A81109">
      <w:pPr>
        <w:ind w:left="709"/>
        <w:jc w:val="both"/>
        <w:rPr>
          <w:rFonts w:ascii="Abadi" w:hAnsi="Abadi"/>
          <w:i/>
          <w:iCs/>
          <w:sz w:val="21"/>
          <w:szCs w:val="21"/>
        </w:rPr>
      </w:pPr>
      <w:r w:rsidRPr="007B56D3">
        <w:rPr>
          <w:rFonts w:ascii="Abadi" w:hAnsi="Abadi"/>
          <w:i/>
          <w:iCs/>
          <w:sz w:val="21"/>
          <w:szCs w:val="21"/>
        </w:rPr>
        <w:t xml:space="preserve">CUATRO: Considerando el derecho adquirido para poder obtener una plaza, se sugiere que el docente conserve el lugar de prelación para efecto de elegir en un segundo momento, con vigencia del ciclo escolar en el que se participa. </w:t>
      </w:r>
    </w:p>
    <w:p w14:paraId="6899EE4B" w14:textId="77777777" w:rsidR="002077B9" w:rsidRPr="007B56D3" w:rsidRDefault="002077B9" w:rsidP="00A81109">
      <w:pPr>
        <w:ind w:left="709"/>
        <w:jc w:val="both"/>
        <w:rPr>
          <w:rFonts w:ascii="Abadi" w:hAnsi="Abadi"/>
          <w:i/>
          <w:iCs/>
          <w:sz w:val="21"/>
          <w:szCs w:val="21"/>
        </w:rPr>
      </w:pPr>
    </w:p>
    <w:p w14:paraId="1C52569F"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CINCO: Considerando que el Nombramiento definitivo o de base, es un derecho laboral contemplado en la Ley Federal de los Trabajadores al Servicio del Estado sugerimos que, en la educación básica, dará lugar a un nombramiento definitivo después de haber prestado el servicio docente seis meses, sin nota desfavorable en su expediente, en términos de las disposiciones legales aplicables. </w:t>
      </w:r>
    </w:p>
    <w:p w14:paraId="1DD1C5B0" w14:textId="7457B385" w:rsidR="00A81109" w:rsidRDefault="00A81109" w:rsidP="00A81109">
      <w:pPr>
        <w:ind w:left="709"/>
        <w:jc w:val="both"/>
        <w:rPr>
          <w:rFonts w:ascii="Abadi" w:hAnsi="Abadi"/>
          <w:i/>
          <w:iCs/>
          <w:sz w:val="21"/>
          <w:szCs w:val="21"/>
        </w:rPr>
      </w:pPr>
      <w:r w:rsidRPr="007B56D3">
        <w:rPr>
          <w:rFonts w:ascii="Abadi" w:hAnsi="Abadi"/>
          <w:i/>
          <w:iCs/>
          <w:sz w:val="21"/>
          <w:szCs w:val="21"/>
        </w:rPr>
        <w:t xml:space="preserve">SEIS: La promoción horizontal es el resultado de un gran esfuerzo de los docentes por mejorar su práctica educativa, por lo tanto, después de haber cumplido con procesos y requisitos para acceder a los estímulos correspondientes, estos no deben estar sujetos a refrendo, </w:t>
      </w:r>
      <w:r w:rsidRPr="007B56D3">
        <w:rPr>
          <w:rFonts w:ascii="Abadi" w:hAnsi="Abadi"/>
          <w:i/>
          <w:iCs/>
          <w:sz w:val="21"/>
          <w:szCs w:val="21"/>
        </w:rPr>
        <w:t xml:space="preserve">deben ser permanentes para impulsar su avance en el Sistema de Carrera. </w:t>
      </w:r>
    </w:p>
    <w:p w14:paraId="638EF451" w14:textId="77777777" w:rsidR="002077B9" w:rsidRPr="007B56D3" w:rsidRDefault="002077B9" w:rsidP="00A81109">
      <w:pPr>
        <w:ind w:left="709"/>
        <w:jc w:val="both"/>
        <w:rPr>
          <w:rFonts w:ascii="Abadi" w:hAnsi="Abadi"/>
          <w:i/>
          <w:iCs/>
          <w:sz w:val="21"/>
          <w:szCs w:val="21"/>
        </w:rPr>
      </w:pPr>
    </w:p>
    <w:p w14:paraId="1399C60F" w14:textId="0E674282" w:rsidR="00A81109" w:rsidRDefault="00A81109" w:rsidP="00A81109">
      <w:pPr>
        <w:ind w:left="709"/>
        <w:jc w:val="both"/>
        <w:rPr>
          <w:rFonts w:ascii="Abadi" w:hAnsi="Abadi"/>
          <w:i/>
          <w:iCs/>
          <w:sz w:val="21"/>
          <w:szCs w:val="21"/>
        </w:rPr>
      </w:pPr>
      <w:r w:rsidRPr="007B56D3">
        <w:rPr>
          <w:rFonts w:ascii="Abadi" w:hAnsi="Abadi"/>
          <w:i/>
          <w:iCs/>
          <w:sz w:val="21"/>
          <w:szCs w:val="21"/>
        </w:rPr>
        <w:t xml:space="preserve">SIETE: El contenido del artículo 64 se considera discriminatorio y violatorio de los derechos laborales adquiridos de las maestras y maestros. </w:t>
      </w:r>
    </w:p>
    <w:p w14:paraId="2A6F20D6" w14:textId="77777777" w:rsidR="002077B9" w:rsidRPr="007B56D3" w:rsidRDefault="002077B9" w:rsidP="00A81109">
      <w:pPr>
        <w:ind w:left="709"/>
        <w:jc w:val="both"/>
        <w:rPr>
          <w:rFonts w:ascii="Abadi" w:hAnsi="Abadi"/>
          <w:i/>
          <w:iCs/>
          <w:sz w:val="21"/>
          <w:szCs w:val="21"/>
        </w:rPr>
      </w:pPr>
    </w:p>
    <w:p w14:paraId="19F2B06F" w14:textId="77777777" w:rsidR="002077B9" w:rsidRDefault="00A81109" w:rsidP="00A81109">
      <w:pPr>
        <w:ind w:left="709"/>
        <w:jc w:val="both"/>
        <w:rPr>
          <w:rFonts w:ascii="Abadi" w:hAnsi="Abadi"/>
          <w:i/>
          <w:iCs/>
          <w:sz w:val="21"/>
          <w:szCs w:val="21"/>
        </w:rPr>
      </w:pPr>
      <w:r w:rsidRPr="007B56D3">
        <w:rPr>
          <w:rFonts w:ascii="Abadi" w:hAnsi="Abadi"/>
          <w:i/>
          <w:iCs/>
          <w:sz w:val="21"/>
          <w:szCs w:val="21"/>
        </w:rPr>
        <w:t xml:space="preserve">Se propone que al </w:t>
      </w:r>
      <w:r w:rsidR="002077B9">
        <w:rPr>
          <w:rFonts w:ascii="Abadi" w:hAnsi="Abadi"/>
          <w:i/>
          <w:iCs/>
          <w:sz w:val="21"/>
          <w:szCs w:val="21"/>
        </w:rPr>
        <w:t>p</w:t>
      </w:r>
      <w:r w:rsidRPr="007B56D3">
        <w:rPr>
          <w:rFonts w:ascii="Abadi" w:hAnsi="Abadi"/>
          <w:i/>
          <w:iCs/>
          <w:sz w:val="21"/>
          <w:szCs w:val="21"/>
        </w:rPr>
        <w:t xml:space="preserve">articipar e ingresar al </w:t>
      </w:r>
    </w:p>
    <w:p w14:paraId="0D4FEE1E" w14:textId="044B80A5" w:rsidR="00A81109" w:rsidRDefault="00A81109" w:rsidP="00A81109">
      <w:pPr>
        <w:ind w:left="709"/>
        <w:jc w:val="both"/>
        <w:rPr>
          <w:rFonts w:ascii="Abadi" w:hAnsi="Abadi"/>
          <w:i/>
          <w:iCs/>
          <w:sz w:val="21"/>
          <w:szCs w:val="21"/>
        </w:rPr>
      </w:pPr>
      <w:r w:rsidRPr="007B56D3">
        <w:rPr>
          <w:rFonts w:ascii="Abadi" w:hAnsi="Abadi"/>
          <w:i/>
          <w:iCs/>
          <w:sz w:val="21"/>
          <w:szCs w:val="21"/>
        </w:rPr>
        <w:t xml:space="preserve">Programa de Promoción Horizontal por Niveles con Incentivos en Educación Básica, se conserven los estímulos del Programa de Carrera Magisterial y Promoción en la Función por Incentivos en Educación Básica y sean indexados de maneta definitiva al sueldo tabular. </w:t>
      </w:r>
    </w:p>
    <w:p w14:paraId="5F92F7AE" w14:textId="77777777" w:rsidR="002077B9" w:rsidRPr="007B56D3" w:rsidRDefault="002077B9" w:rsidP="00A81109">
      <w:pPr>
        <w:ind w:left="709"/>
        <w:jc w:val="both"/>
        <w:rPr>
          <w:rFonts w:ascii="Abadi" w:hAnsi="Abadi"/>
          <w:i/>
          <w:iCs/>
          <w:sz w:val="21"/>
          <w:szCs w:val="21"/>
        </w:rPr>
      </w:pPr>
    </w:p>
    <w:p w14:paraId="4E6E9F02" w14:textId="2434C1D4" w:rsidR="00A81109" w:rsidRDefault="00A81109" w:rsidP="00A81109">
      <w:pPr>
        <w:ind w:left="709"/>
        <w:jc w:val="both"/>
        <w:rPr>
          <w:rFonts w:ascii="Abadi" w:hAnsi="Abadi"/>
          <w:i/>
          <w:iCs/>
          <w:sz w:val="21"/>
          <w:szCs w:val="21"/>
        </w:rPr>
      </w:pPr>
      <w:r w:rsidRPr="007B56D3">
        <w:rPr>
          <w:rFonts w:ascii="Abadi" w:hAnsi="Abadi"/>
          <w:i/>
          <w:iCs/>
          <w:sz w:val="21"/>
          <w:szCs w:val="21"/>
        </w:rPr>
        <w:t xml:space="preserve">Se propone que esta ley solo haga referencia a la creación del Programa de Promoción Horizontal por Niveles con Incentivos en Educación Básica, que sus bases criterios y mecanismos de participación, se definan en sus respectivos lineamientos. </w:t>
      </w:r>
    </w:p>
    <w:p w14:paraId="16FC9FE9" w14:textId="77777777" w:rsidR="002077B9" w:rsidRPr="007B56D3" w:rsidRDefault="002077B9" w:rsidP="00A81109">
      <w:pPr>
        <w:ind w:left="709"/>
        <w:jc w:val="both"/>
        <w:rPr>
          <w:rFonts w:ascii="Abadi" w:hAnsi="Abadi"/>
          <w:i/>
          <w:iCs/>
          <w:sz w:val="21"/>
          <w:szCs w:val="21"/>
        </w:rPr>
      </w:pPr>
    </w:p>
    <w:p w14:paraId="04D6ECB7" w14:textId="748F6277" w:rsidR="00A81109" w:rsidRDefault="00A81109" w:rsidP="00A81109">
      <w:pPr>
        <w:ind w:left="709"/>
        <w:jc w:val="both"/>
        <w:rPr>
          <w:rFonts w:ascii="Abadi" w:hAnsi="Abadi"/>
          <w:i/>
          <w:iCs/>
          <w:sz w:val="21"/>
          <w:szCs w:val="21"/>
        </w:rPr>
      </w:pPr>
      <w:r w:rsidRPr="007B56D3">
        <w:rPr>
          <w:rFonts w:ascii="Abadi" w:hAnsi="Abadi"/>
          <w:i/>
          <w:iCs/>
          <w:sz w:val="21"/>
          <w:szCs w:val="21"/>
        </w:rPr>
        <w:t xml:space="preserve">OCHO: Es necesario que se clarifique el proceso de promoción a cargos directivos y de supervisión. </w:t>
      </w:r>
    </w:p>
    <w:p w14:paraId="3BC1719B" w14:textId="77777777" w:rsidR="002077B9" w:rsidRPr="007B56D3" w:rsidRDefault="002077B9" w:rsidP="00A81109">
      <w:pPr>
        <w:ind w:left="709"/>
        <w:jc w:val="both"/>
        <w:rPr>
          <w:rFonts w:ascii="Abadi" w:hAnsi="Abadi"/>
          <w:i/>
          <w:iCs/>
          <w:sz w:val="21"/>
          <w:szCs w:val="21"/>
        </w:rPr>
      </w:pPr>
    </w:p>
    <w:p w14:paraId="4443EBEA" w14:textId="07302340" w:rsidR="00A81109" w:rsidRDefault="00A81109" w:rsidP="00A81109">
      <w:pPr>
        <w:ind w:left="709"/>
        <w:jc w:val="both"/>
        <w:rPr>
          <w:rFonts w:ascii="Abadi" w:hAnsi="Abadi"/>
          <w:i/>
          <w:iCs/>
          <w:sz w:val="21"/>
          <w:szCs w:val="21"/>
        </w:rPr>
      </w:pPr>
      <w:r w:rsidRPr="007B56D3">
        <w:rPr>
          <w:rFonts w:ascii="Abadi" w:hAnsi="Abadi"/>
          <w:i/>
          <w:iCs/>
          <w:sz w:val="21"/>
          <w:szCs w:val="21"/>
        </w:rPr>
        <w:t xml:space="preserve">NUEVE: La Ley General del Sistema para la Carrera de las Maestras y los Maestros, debe enfocarse a los procesos de Admisión, Promoción y Reconocimiento y como lo señala el párrafo octavo del 3ro. Constitucional: "Lo dispuesto en este párrafo en ningún caso afectará la permanencia de las maestras y </w:t>
      </w:r>
      <w:r>
        <w:rPr>
          <w:rFonts w:ascii="Abadi" w:hAnsi="Abadi"/>
          <w:i/>
          <w:iCs/>
          <w:sz w:val="21"/>
          <w:szCs w:val="21"/>
        </w:rPr>
        <w:t>l</w:t>
      </w:r>
      <w:r w:rsidRPr="007B56D3">
        <w:rPr>
          <w:rFonts w:ascii="Abadi" w:hAnsi="Abadi"/>
          <w:i/>
          <w:iCs/>
          <w:sz w:val="21"/>
          <w:szCs w:val="21"/>
        </w:rPr>
        <w:t xml:space="preserve">os maestros en el servicio". </w:t>
      </w:r>
    </w:p>
    <w:p w14:paraId="5CC4FCDB" w14:textId="0C2536A7" w:rsidR="002077B9" w:rsidRDefault="002077B9" w:rsidP="00A81109">
      <w:pPr>
        <w:ind w:left="709"/>
        <w:jc w:val="both"/>
        <w:rPr>
          <w:rFonts w:ascii="Abadi" w:hAnsi="Abadi"/>
          <w:i/>
          <w:iCs/>
          <w:sz w:val="21"/>
          <w:szCs w:val="21"/>
        </w:rPr>
      </w:pPr>
    </w:p>
    <w:p w14:paraId="7CBE5C20" w14:textId="71782947" w:rsidR="00A81109" w:rsidRDefault="00A81109" w:rsidP="00A81109">
      <w:pPr>
        <w:ind w:left="709"/>
        <w:jc w:val="both"/>
        <w:rPr>
          <w:rFonts w:ascii="Abadi" w:hAnsi="Abadi"/>
          <w:i/>
          <w:iCs/>
          <w:sz w:val="21"/>
          <w:szCs w:val="21"/>
        </w:rPr>
      </w:pPr>
      <w:r w:rsidRPr="007B56D3">
        <w:rPr>
          <w:rFonts w:ascii="Abadi" w:hAnsi="Abadi"/>
          <w:i/>
          <w:iCs/>
          <w:sz w:val="21"/>
          <w:szCs w:val="21"/>
        </w:rPr>
        <w:t>Por</w:t>
      </w:r>
      <w:r>
        <w:rPr>
          <w:rFonts w:ascii="Abadi" w:hAnsi="Abadi"/>
          <w:i/>
          <w:iCs/>
          <w:sz w:val="21"/>
          <w:szCs w:val="21"/>
        </w:rPr>
        <w:t xml:space="preserve"> </w:t>
      </w:r>
      <w:r w:rsidRPr="007B56D3">
        <w:rPr>
          <w:rFonts w:ascii="Abadi" w:hAnsi="Abadi"/>
          <w:i/>
          <w:iCs/>
          <w:sz w:val="21"/>
          <w:szCs w:val="21"/>
        </w:rPr>
        <w:t xml:space="preserve">lo tanto, se considera que Los Artículos 100, 101 y 117, en su contenido contemplan asuntos de carácter laboral, por lo tanto, no deben ser considerados en esta Ley. </w:t>
      </w:r>
    </w:p>
    <w:p w14:paraId="29D48972" w14:textId="77777777" w:rsidR="002077B9" w:rsidRPr="007B56D3" w:rsidRDefault="002077B9" w:rsidP="00A81109">
      <w:pPr>
        <w:ind w:left="709"/>
        <w:jc w:val="both"/>
        <w:rPr>
          <w:rFonts w:ascii="Abadi" w:hAnsi="Abadi"/>
          <w:i/>
          <w:iCs/>
          <w:sz w:val="21"/>
          <w:szCs w:val="21"/>
        </w:rPr>
      </w:pPr>
    </w:p>
    <w:p w14:paraId="2DE13BF3" w14:textId="77777777" w:rsidR="00A81109" w:rsidRPr="007B56D3" w:rsidRDefault="00A81109" w:rsidP="00A81109">
      <w:pPr>
        <w:ind w:left="709"/>
        <w:jc w:val="both"/>
        <w:rPr>
          <w:rFonts w:ascii="Abadi" w:hAnsi="Abadi"/>
          <w:i/>
          <w:iCs/>
          <w:sz w:val="21"/>
          <w:szCs w:val="21"/>
        </w:rPr>
      </w:pPr>
      <w:r w:rsidRPr="007B56D3">
        <w:rPr>
          <w:rFonts w:ascii="Abadi" w:hAnsi="Abadi"/>
          <w:i/>
          <w:iCs/>
          <w:sz w:val="21"/>
          <w:szCs w:val="21"/>
        </w:rPr>
        <w:t xml:space="preserve">El contenido de los Artículos 103 al 105 será regulado por la Ley General de Educación. </w:t>
      </w:r>
    </w:p>
    <w:p w14:paraId="34C5AABA" w14:textId="59A9AF9B" w:rsidR="00A81109" w:rsidRDefault="00A81109" w:rsidP="00A81109">
      <w:pPr>
        <w:ind w:left="709"/>
        <w:jc w:val="both"/>
        <w:rPr>
          <w:rFonts w:ascii="Abadi" w:hAnsi="Abadi"/>
          <w:i/>
          <w:iCs/>
          <w:sz w:val="21"/>
          <w:szCs w:val="21"/>
        </w:rPr>
      </w:pPr>
      <w:r w:rsidRPr="007B56D3">
        <w:rPr>
          <w:rFonts w:ascii="Abadi" w:hAnsi="Abadi"/>
          <w:i/>
          <w:iCs/>
          <w:sz w:val="21"/>
          <w:szCs w:val="21"/>
        </w:rPr>
        <w:t>La materia que se señala en el Articulo 112, no corresponde a la presente Ley, ya que contradice el contenido que al respecto se establece en la Ley Federal de los Trabajadores al Servicio del Estado, Reglamentaria del Apartado B del Ar. 123 Constitucional.</w:t>
      </w:r>
    </w:p>
    <w:p w14:paraId="5DC2BB4D" w14:textId="77777777" w:rsidR="002077B9" w:rsidRPr="007B56D3" w:rsidRDefault="002077B9" w:rsidP="00A81109">
      <w:pPr>
        <w:ind w:left="709"/>
        <w:jc w:val="both"/>
        <w:rPr>
          <w:rFonts w:ascii="Abadi" w:hAnsi="Abadi"/>
          <w:i/>
          <w:iCs/>
          <w:sz w:val="21"/>
          <w:szCs w:val="21"/>
        </w:rPr>
      </w:pPr>
    </w:p>
    <w:p w14:paraId="1E33660F" w14:textId="12986BB1" w:rsidR="00A81109" w:rsidRDefault="00A81109" w:rsidP="00A81109">
      <w:pPr>
        <w:ind w:left="709"/>
        <w:jc w:val="both"/>
        <w:rPr>
          <w:rFonts w:ascii="Abadi" w:hAnsi="Abadi"/>
          <w:i/>
          <w:iCs/>
          <w:sz w:val="21"/>
          <w:szCs w:val="21"/>
        </w:rPr>
      </w:pPr>
      <w:r w:rsidRPr="007B56D3">
        <w:rPr>
          <w:rFonts w:ascii="Abadi" w:hAnsi="Abadi"/>
          <w:i/>
          <w:iCs/>
          <w:sz w:val="21"/>
          <w:szCs w:val="21"/>
        </w:rPr>
        <w:lastRenderedPageBreak/>
        <w:t xml:space="preserve">DIEZ: Por lo que hace a los Artículos Transitorios se sugiere lo siguiente: </w:t>
      </w:r>
    </w:p>
    <w:p w14:paraId="7C681C4B" w14:textId="77777777" w:rsidR="002077B9" w:rsidRPr="007B56D3" w:rsidRDefault="002077B9" w:rsidP="00A81109">
      <w:pPr>
        <w:ind w:left="709"/>
        <w:jc w:val="both"/>
        <w:rPr>
          <w:rFonts w:ascii="Abadi" w:hAnsi="Abadi"/>
          <w:i/>
          <w:iCs/>
          <w:sz w:val="21"/>
          <w:szCs w:val="21"/>
        </w:rPr>
      </w:pPr>
    </w:p>
    <w:p w14:paraId="34DF01AD" w14:textId="411275E3" w:rsidR="00A81109" w:rsidRDefault="00A81109" w:rsidP="00A81109">
      <w:pPr>
        <w:ind w:left="709"/>
        <w:jc w:val="both"/>
        <w:rPr>
          <w:rFonts w:ascii="Abadi" w:hAnsi="Abadi"/>
          <w:i/>
          <w:iCs/>
          <w:sz w:val="21"/>
          <w:szCs w:val="21"/>
        </w:rPr>
      </w:pPr>
      <w:r w:rsidRPr="007B56D3">
        <w:rPr>
          <w:rFonts w:ascii="Abadi" w:hAnsi="Abadi"/>
          <w:i/>
          <w:iCs/>
          <w:sz w:val="21"/>
          <w:szCs w:val="21"/>
        </w:rPr>
        <w:t xml:space="preserve">Agregar un Artículo Transitorio que establezca que se concluya el proceso de otorgamiento de la categoría correspondiente a los A TP, y se regularice la situación laboral de los docentes que actualmente ostentan esta función derivada de su participación en los procesos que derivaron de la abrogada Ley General del Servicio Profesional Docente. </w:t>
      </w:r>
    </w:p>
    <w:p w14:paraId="7C415D0D" w14:textId="77777777" w:rsidR="002077B9" w:rsidRPr="007B56D3" w:rsidRDefault="002077B9" w:rsidP="00A81109">
      <w:pPr>
        <w:ind w:left="709"/>
        <w:jc w:val="both"/>
        <w:rPr>
          <w:rFonts w:ascii="Abadi" w:hAnsi="Abadi"/>
          <w:i/>
          <w:iCs/>
          <w:sz w:val="21"/>
          <w:szCs w:val="21"/>
        </w:rPr>
      </w:pPr>
    </w:p>
    <w:p w14:paraId="6A501479" w14:textId="729BC8E3" w:rsidR="00A81109" w:rsidRDefault="00A81109" w:rsidP="00A81109">
      <w:pPr>
        <w:ind w:left="709"/>
        <w:jc w:val="both"/>
        <w:rPr>
          <w:rFonts w:ascii="Abadi" w:hAnsi="Abadi"/>
          <w:i/>
          <w:iCs/>
          <w:sz w:val="21"/>
          <w:szCs w:val="21"/>
        </w:rPr>
      </w:pPr>
      <w:r w:rsidRPr="007B56D3">
        <w:rPr>
          <w:rFonts w:ascii="Abadi" w:hAnsi="Abadi"/>
          <w:i/>
          <w:iCs/>
          <w:sz w:val="21"/>
          <w:szCs w:val="21"/>
        </w:rPr>
        <w:t xml:space="preserve">Se agregue un artículo Vigésimo Primero Transitorio que establezca que los derechos laborales de los trabajadores al servicio de la educación se regirán por el Art. 123 Constitucional Apartado "B", en concordancia con el Articulo Décimo Sexto Transitorio del Decreto por el que se reforman y derogan diversas disposiciones de los artículos 3º, 31 y 73 de la Constitución Política de los Estados Unidos Mexicanos, en materia educativa. </w:t>
      </w:r>
    </w:p>
    <w:p w14:paraId="5D768E65" w14:textId="77777777" w:rsidR="002077B9" w:rsidRPr="007B56D3" w:rsidRDefault="002077B9" w:rsidP="00A81109">
      <w:pPr>
        <w:ind w:left="709"/>
        <w:jc w:val="both"/>
        <w:rPr>
          <w:rFonts w:ascii="Abadi" w:hAnsi="Abadi"/>
          <w:i/>
          <w:iCs/>
          <w:sz w:val="21"/>
          <w:szCs w:val="21"/>
        </w:rPr>
      </w:pPr>
    </w:p>
    <w:p w14:paraId="1D2E62DD" w14:textId="2841A21E" w:rsidR="00A81109" w:rsidRDefault="00A81109" w:rsidP="00A81109">
      <w:pPr>
        <w:ind w:left="709"/>
        <w:jc w:val="both"/>
        <w:rPr>
          <w:rFonts w:ascii="Abadi" w:hAnsi="Abadi"/>
          <w:i/>
          <w:iCs/>
          <w:sz w:val="21"/>
          <w:szCs w:val="21"/>
        </w:rPr>
      </w:pPr>
      <w:r w:rsidRPr="007B56D3">
        <w:rPr>
          <w:rFonts w:ascii="Abadi" w:hAnsi="Abadi"/>
          <w:i/>
          <w:iCs/>
          <w:sz w:val="21"/>
          <w:szCs w:val="21"/>
        </w:rPr>
        <w:t xml:space="preserve">Como se puede observar, los temas que se tratan en el cuerpo del presente exhorto, relativas a la Ley General de Educación y Ley General del Sistema para la Carrera de las Maestros y los Maestros, son de gran importancia, y en esta Sexagésima Cuarta Legislatura no podemos dejar de manifestar nuestras observaciones y propuestas, con ellas, exhortar a la Cámara de Diputados para que sean consideradas en el análisis y discusión de estas. </w:t>
      </w:r>
    </w:p>
    <w:p w14:paraId="78F5222D" w14:textId="77777777" w:rsidR="002077B9" w:rsidRPr="007B56D3" w:rsidRDefault="002077B9" w:rsidP="00A81109">
      <w:pPr>
        <w:ind w:left="709"/>
        <w:jc w:val="both"/>
        <w:rPr>
          <w:rFonts w:ascii="Abadi" w:hAnsi="Abadi"/>
          <w:i/>
          <w:iCs/>
          <w:sz w:val="21"/>
          <w:szCs w:val="21"/>
        </w:rPr>
      </w:pPr>
    </w:p>
    <w:p w14:paraId="17938A42" w14:textId="77777777" w:rsidR="00A81109" w:rsidRPr="007B56D3" w:rsidRDefault="00A81109" w:rsidP="002077B9">
      <w:pPr>
        <w:ind w:firstLine="708"/>
        <w:jc w:val="both"/>
        <w:rPr>
          <w:rFonts w:ascii="Abadi" w:hAnsi="Abadi"/>
          <w:sz w:val="21"/>
          <w:szCs w:val="21"/>
        </w:rPr>
      </w:pPr>
      <w:r w:rsidRPr="007B56D3">
        <w:rPr>
          <w:rFonts w:ascii="Abadi" w:hAnsi="Abadi"/>
          <w:sz w:val="21"/>
          <w:szCs w:val="21"/>
        </w:rPr>
        <w:t xml:space="preserve">Analizado lo anterior, las diputadas y el diputado que integramos la comisión dictaminadora valoramos la propuesta presentada, coincidiendo en su momento con el objeto primordial de la propuesta, sin embargo, es de suma importancia mencionar que en fecha 30 de septiembre del año 2019, fue publicada mediante el Diario Oficial de la Federación el Decreto mediante el cual se expide la Ley General del Sistema para la Carreras de las Maestras y Maestros. 1 </w:t>
      </w:r>
    </w:p>
    <w:p w14:paraId="122BD4E1" w14:textId="6F2D0AE9" w:rsidR="00A81109" w:rsidRDefault="00A81109" w:rsidP="002077B9">
      <w:pPr>
        <w:ind w:firstLine="708"/>
        <w:jc w:val="both"/>
        <w:rPr>
          <w:rFonts w:ascii="Abadi" w:hAnsi="Abadi"/>
          <w:sz w:val="21"/>
          <w:szCs w:val="21"/>
        </w:rPr>
      </w:pPr>
      <w:r w:rsidRPr="007B56D3">
        <w:rPr>
          <w:rFonts w:ascii="Abadi" w:hAnsi="Abadi"/>
          <w:sz w:val="21"/>
          <w:szCs w:val="21"/>
        </w:rPr>
        <w:t xml:space="preserve">Atendiendo a lo anterior y toda vez que el objetivo de la propuesta buscaba exhortar a la Cámara de Diputados del Congreso de la Unión en relación con el trabajo previo a la expedición de la Ley antes referida que derivaba del Decreto por el que se reforman y derogan diversas disposiciones de los artículos 3º , 31 y 73 de la Constitución Política de los Estados Unidos Mexicanos, en </w:t>
      </w:r>
      <w:r w:rsidRPr="007B56D3">
        <w:rPr>
          <w:rFonts w:ascii="Abadi" w:hAnsi="Abadi"/>
          <w:sz w:val="21"/>
          <w:szCs w:val="21"/>
        </w:rPr>
        <w:t xml:space="preserve">materia educativa y en virtud a que la misma ya fue publicada, se considera que ya no es posible realizar el exhorto sugerido por el iniciante. </w:t>
      </w:r>
    </w:p>
    <w:p w14:paraId="2E088282" w14:textId="77777777" w:rsidR="002077B9" w:rsidRPr="007B56D3" w:rsidRDefault="002077B9" w:rsidP="00A81109">
      <w:pPr>
        <w:jc w:val="both"/>
        <w:rPr>
          <w:rFonts w:ascii="Abadi" w:hAnsi="Abadi"/>
          <w:sz w:val="21"/>
          <w:szCs w:val="21"/>
        </w:rPr>
      </w:pPr>
    </w:p>
    <w:p w14:paraId="3692797B" w14:textId="77777777" w:rsidR="00A81109" w:rsidRPr="007B56D3" w:rsidRDefault="00A81109" w:rsidP="002077B9">
      <w:pPr>
        <w:ind w:firstLine="708"/>
        <w:jc w:val="both"/>
        <w:rPr>
          <w:rFonts w:ascii="Abadi" w:hAnsi="Abadi"/>
          <w:sz w:val="21"/>
          <w:szCs w:val="21"/>
        </w:rPr>
      </w:pPr>
      <w:r w:rsidRPr="007B56D3">
        <w:rPr>
          <w:rFonts w:ascii="Abadi" w:hAnsi="Abadi"/>
          <w:sz w:val="21"/>
          <w:szCs w:val="21"/>
        </w:rPr>
        <w:t xml:space="preserve">Por lo anteriormente expuesto y con fundamento en los artículos 171 y 176 la Ley Orgánica del Poder Legislativo del Estado de Guanajuato, nos permitimos proponer a la Asamblea la aprobación del siguiente: </w:t>
      </w:r>
    </w:p>
    <w:p w14:paraId="2B7C2337" w14:textId="77777777" w:rsidR="002077B9" w:rsidRDefault="002077B9" w:rsidP="00A81109">
      <w:pPr>
        <w:jc w:val="center"/>
        <w:rPr>
          <w:rFonts w:ascii="Abadi" w:hAnsi="Abadi"/>
          <w:b/>
          <w:bCs/>
          <w:sz w:val="21"/>
          <w:szCs w:val="21"/>
        </w:rPr>
      </w:pPr>
    </w:p>
    <w:p w14:paraId="2C4B30F0" w14:textId="545FB1BF" w:rsidR="00A81109" w:rsidRDefault="00A81109" w:rsidP="00A81109">
      <w:pPr>
        <w:jc w:val="center"/>
        <w:rPr>
          <w:rFonts w:ascii="Abadi" w:hAnsi="Abadi"/>
          <w:b/>
          <w:bCs/>
          <w:sz w:val="21"/>
          <w:szCs w:val="21"/>
        </w:rPr>
      </w:pPr>
      <w:r w:rsidRPr="007B56D3">
        <w:rPr>
          <w:rFonts w:ascii="Abadi" w:hAnsi="Abadi"/>
          <w:b/>
          <w:bCs/>
          <w:sz w:val="21"/>
          <w:szCs w:val="21"/>
        </w:rPr>
        <w:t>ACUERDO</w:t>
      </w:r>
    </w:p>
    <w:p w14:paraId="7632D223" w14:textId="77777777" w:rsidR="002077B9" w:rsidRPr="007B56D3" w:rsidRDefault="002077B9" w:rsidP="00A81109">
      <w:pPr>
        <w:jc w:val="center"/>
        <w:rPr>
          <w:rFonts w:ascii="Abadi" w:hAnsi="Abadi"/>
          <w:b/>
          <w:bCs/>
          <w:sz w:val="21"/>
          <w:szCs w:val="21"/>
        </w:rPr>
      </w:pPr>
    </w:p>
    <w:p w14:paraId="5BA12514" w14:textId="77777777" w:rsidR="00A81109" w:rsidRPr="007B56D3" w:rsidRDefault="00A81109" w:rsidP="00A81109">
      <w:pPr>
        <w:jc w:val="both"/>
        <w:rPr>
          <w:rFonts w:ascii="Abadi" w:hAnsi="Abadi"/>
          <w:sz w:val="21"/>
          <w:szCs w:val="21"/>
        </w:rPr>
      </w:pPr>
      <w:r w:rsidRPr="007B56D3">
        <w:rPr>
          <w:rFonts w:ascii="Abadi" w:hAnsi="Abadi"/>
          <w:b/>
          <w:bCs/>
          <w:sz w:val="21"/>
          <w:szCs w:val="21"/>
        </w:rPr>
        <w:t>Único.</w:t>
      </w:r>
      <w:r w:rsidRPr="007B56D3">
        <w:rPr>
          <w:rFonts w:ascii="Abadi" w:hAnsi="Abadi"/>
          <w:sz w:val="21"/>
          <w:szCs w:val="21"/>
        </w:rPr>
        <w:t xml:space="preserve"> Se ordena el archivo definitivo de la propuesta de punto de acuerdo formulada por el Diputado Juan Elías Chávez de la Representación Parlamentaria el Partido Nueva Alianza en la Sexagésima Cuarta Legislatura para exhortar a la Cámara de Diputados del Congreso de la Unión; para que en la definición y expedición de las Leyes Secundarias derivadas del Decreto por el que reforman y derogan diversas disposiciones de los artículos 3º,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50184B74" w14:textId="77777777" w:rsidR="00A81109" w:rsidRPr="007B56D3" w:rsidRDefault="00A81109" w:rsidP="00A81109">
      <w:pPr>
        <w:jc w:val="both"/>
        <w:rPr>
          <w:rFonts w:ascii="Abadi" w:hAnsi="Abadi"/>
          <w:sz w:val="21"/>
          <w:szCs w:val="21"/>
        </w:rPr>
      </w:pPr>
    </w:p>
    <w:p w14:paraId="4F137D27" w14:textId="77777777" w:rsidR="00A81109" w:rsidRPr="007B56D3" w:rsidRDefault="00A81109" w:rsidP="00A81109">
      <w:pPr>
        <w:jc w:val="center"/>
        <w:rPr>
          <w:rFonts w:ascii="Abadi" w:hAnsi="Abadi"/>
          <w:b/>
          <w:bCs/>
          <w:sz w:val="21"/>
          <w:szCs w:val="21"/>
        </w:rPr>
      </w:pPr>
      <w:r w:rsidRPr="007B56D3">
        <w:rPr>
          <w:rFonts w:ascii="Abadi" w:hAnsi="Abadi"/>
          <w:b/>
          <w:bCs/>
          <w:sz w:val="21"/>
          <w:szCs w:val="21"/>
        </w:rPr>
        <w:t xml:space="preserve">Guanajuato, </w:t>
      </w:r>
      <w:proofErr w:type="spellStart"/>
      <w:r w:rsidRPr="007B56D3">
        <w:rPr>
          <w:rFonts w:ascii="Abadi" w:hAnsi="Abadi"/>
          <w:b/>
          <w:bCs/>
          <w:sz w:val="21"/>
          <w:szCs w:val="21"/>
        </w:rPr>
        <w:t>Gto</w:t>
      </w:r>
      <w:proofErr w:type="spellEnd"/>
      <w:r w:rsidRPr="007B56D3">
        <w:rPr>
          <w:rFonts w:ascii="Abadi" w:hAnsi="Abadi"/>
          <w:b/>
          <w:bCs/>
          <w:sz w:val="21"/>
          <w:szCs w:val="21"/>
        </w:rPr>
        <w:t>., 26 de enero de 2022.</w:t>
      </w:r>
    </w:p>
    <w:p w14:paraId="39B51D1B" w14:textId="77777777" w:rsidR="00A81109" w:rsidRPr="007B56D3" w:rsidRDefault="00A81109" w:rsidP="00A81109">
      <w:pPr>
        <w:contextualSpacing/>
        <w:jc w:val="center"/>
        <w:rPr>
          <w:rFonts w:ascii="Abadi" w:hAnsi="Abadi"/>
          <w:b/>
          <w:bCs/>
          <w:sz w:val="21"/>
          <w:szCs w:val="21"/>
        </w:rPr>
      </w:pPr>
      <w:r w:rsidRPr="007B56D3">
        <w:rPr>
          <w:rFonts w:ascii="Abadi" w:hAnsi="Abadi"/>
          <w:b/>
          <w:bCs/>
          <w:sz w:val="21"/>
          <w:szCs w:val="21"/>
        </w:rPr>
        <w:t xml:space="preserve">La Comisión de </w:t>
      </w:r>
      <w:r w:rsidRPr="007B56D3">
        <w:rPr>
          <w:rFonts w:ascii="Abadi" w:eastAsia="Calibri" w:hAnsi="Abadi" w:cs="Calibri"/>
          <w:b/>
          <w:bCs/>
          <w:sz w:val="21"/>
          <w:szCs w:val="21"/>
        </w:rPr>
        <w:t>Educación</w:t>
      </w:r>
      <w:r w:rsidRPr="007B56D3">
        <w:rPr>
          <w:rFonts w:ascii="Abadi" w:hAnsi="Abadi"/>
          <w:b/>
          <w:bCs/>
          <w:sz w:val="21"/>
          <w:szCs w:val="21"/>
        </w:rPr>
        <w:t>, Ciencia y Tecnología y Cultura</w:t>
      </w:r>
    </w:p>
    <w:p w14:paraId="742A69C6" w14:textId="77777777" w:rsidR="00A81109" w:rsidRPr="007B56D3" w:rsidRDefault="00A81109" w:rsidP="00A81109">
      <w:pPr>
        <w:contextualSpacing/>
        <w:rPr>
          <w:rFonts w:ascii="Abadi" w:hAnsi="Abadi"/>
          <w:b/>
          <w:bCs/>
          <w:sz w:val="21"/>
          <w:szCs w:val="21"/>
        </w:rPr>
      </w:pPr>
    </w:p>
    <w:p w14:paraId="1A28D063" w14:textId="77777777" w:rsidR="00A81109" w:rsidRPr="007B56D3" w:rsidRDefault="00A81109" w:rsidP="00A81109">
      <w:pPr>
        <w:jc w:val="center"/>
        <w:rPr>
          <w:rFonts w:ascii="Abadi" w:hAnsi="Abadi"/>
          <w:b/>
          <w:bCs/>
          <w:sz w:val="21"/>
          <w:szCs w:val="21"/>
        </w:rPr>
      </w:pPr>
    </w:p>
    <w:p w14:paraId="2ACF1865" w14:textId="77777777" w:rsidR="00A81109" w:rsidRPr="007B56D3" w:rsidRDefault="00A81109" w:rsidP="00A81109">
      <w:pPr>
        <w:contextualSpacing/>
        <w:jc w:val="center"/>
        <w:rPr>
          <w:rFonts w:ascii="Abadi" w:hAnsi="Abadi"/>
          <w:b/>
          <w:bCs/>
          <w:sz w:val="21"/>
          <w:szCs w:val="21"/>
        </w:rPr>
      </w:pPr>
      <w:r w:rsidRPr="007B56D3">
        <w:rPr>
          <w:rFonts w:ascii="Abadi" w:hAnsi="Abadi"/>
          <w:b/>
          <w:bCs/>
          <w:sz w:val="21"/>
          <w:szCs w:val="21"/>
        </w:rPr>
        <w:t>Diputada María de la Luz Hernández Martínez</w:t>
      </w:r>
    </w:p>
    <w:p w14:paraId="65E79788" w14:textId="77777777" w:rsidR="00A81109" w:rsidRPr="007B56D3" w:rsidRDefault="00A81109" w:rsidP="00A81109">
      <w:pPr>
        <w:contextualSpacing/>
        <w:jc w:val="center"/>
        <w:rPr>
          <w:rFonts w:ascii="Abadi" w:hAnsi="Abadi"/>
          <w:b/>
          <w:bCs/>
          <w:sz w:val="21"/>
          <w:szCs w:val="21"/>
        </w:rPr>
      </w:pPr>
      <w:r w:rsidRPr="007B56D3">
        <w:rPr>
          <w:rFonts w:ascii="Abadi" w:hAnsi="Abadi"/>
          <w:b/>
          <w:bCs/>
          <w:sz w:val="21"/>
          <w:szCs w:val="21"/>
        </w:rPr>
        <w:t>Presidenta</w:t>
      </w:r>
    </w:p>
    <w:p w14:paraId="00AD2922" w14:textId="77777777" w:rsidR="00A81109" w:rsidRPr="007B56D3" w:rsidRDefault="00A81109" w:rsidP="00A81109">
      <w:pPr>
        <w:contextualSpacing/>
        <w:rPr>
          <w:rFonts w:ascii="Abadi" w:hAnsi="Abadi"/>
          <w:b/>
          <w:bCs/>
          <w:sz w:val="21"/>
          <w:szCs w:val="21"/>
        </w:rPr>
      </w:pPr>
    </w:p>
    <w:p w14:paraId="0E0F9FF9" w14:textId="77777777" w:rsidR="00A81109" w:rsidRPr="007B56D3" w:rsidRDefault="00A81109" w:rsidP="00A81109">
      <w:pPr>
        <w:contextualSpacing/>
        <w:rPr>
          <w:rFonts w:ascii="Abadi" w:hAnsi="Abadi"/>
          <w:b/>
          <w:bCs/>
          <w:sz w:val="21"/>
          <w:szCs w:val="21"/>
        </w:rPr>
      </w:pPr>
      <w:r w:rsidRPr="007B56D3">
        <w:rPr>
          <w:rFonts w:ascii="Abadi" w:hAnsi="Abadi"/>
          <w:b/>
          <w:bCs/>
          <w:sz w:val="21"/>
          <w:szCs w:val="21"/>
        </w:rPr>
        <w:t xml:space="preserve">Diputada Armando Rangel Hernández </w:t>
      </w:r>
    </w:p>
    <w:p w14:paraId="0878C3CA" w14:textId="77777777" w:rsidR="00A81109" w:rsidRPr="007B56D3" w:rsidRDefault="00A81109" w:rsidP="00A81109">
      <w:pPr>
        <w:contextualSpacing/>
        <w:rPr>
          <w:rFonts w:ascii="Abadi" w:hAnsi="Abadi"/>
          <w:b/>
          <w:bCs/>
          <w:sz w:val="21"/>
          <w:szCs w:val="21"/>
        </w:rPr>
      </w:pPr>
      <w:r w:rsidRPr="007B56D3">
        <w:rPr>
          <w:rFonts w:ascii="Abadi" w:hAnsi="Abadi"/>
          <w:b/>
          <w:bCs/>
          <w:sz w:val="21"/>
          <w:szCs w:val="21"/>
        </w:rPr>
        <w:t xml:space="preserve">Secretario </w:t>
      </w:r>
    </w:p>
    <w:p w14:paraId="1BFBE16F" w14:textId="77777777" w:rsidR="00A81109" w:rsidRPr="007B56D3" w:rsidRDefault="00A81109" w:rsidP="00A81109">
      <w:pPr>
        <w:contextualSpacing/>
        <w:rPr>
          <w:rFonts w:ascii="Abadi" w:hAnsi="Abadi"/>
          <w:b/>
          <w:bCs/>
          <w:sz w:val="21"/>
          <w:szCs w:val="21"/>
        </w:rPr>
      </w:pPr>
    </w:p>
    <w:p w14:paraId="29040E45" w14:textId="77777777" w:rsidR="00A81109" w:rsidRPr="007B56D3" w:rsidRDefault="00A81109" w:rsidP="002077B9">
      <w:pPr>
        <w:contextualSpacing/>
        <w:jc w:val="right"/>
        <w:rPr>
          <w:rFonts w:ascii="Abadi" w:hAnsi="Abadi"/>
          <w:b/>
          <w:bCs/>
          <w:sz w:val="21"/>
          <w:szCs w:val="21"/>
        </w:rPr>
      </w:pPr>
      <w:r w:rsidRPr="007B56D3">
        <w:rPr>
          <w:rFonts w:ascii="Abadi" w:hAnsi="Abadi"/>
          <w:b/>
          <w:bCs/>
          <w:sz w:val="21"/>
          <w:szCs w:val="21"/>
        </w:rPr>
        <w:t xml:space="preserve">Diputada Lilia Margarita Rionda Salas </w:t>
      </w:r>
    </w:p>
    <w:p w14:paraId="1BA42BF9" w14:textId="77777777" w:rsidR="00A81109" w:rsidRPr="007B56D3" w:rsidRDefault="00A81109" w:rsidP="002077B9">
      <w:pPr>
        <w:contextualSpacing/>
        <w:jc w:val="right"/>
        <w:rPr>
          <w:rFonts w:ascii="Abadi" w:hAnsi="Abadi"/>
          <w:b/>
          <w:bCs/>
          <w:sz w:val="21"/>
          <w:szCs w:val="21"/>
        </w:rPr>
      </w:pPr>
      <w:r w:rsidRPr="007B56D3">
        <w:rPr>
          <w:rFonts w:ascii="Abadi" w:hAnsi="Abadi"/>
          <w:b/>
          <w:bCs/>
          <w:sz w:val="21"/>
          <w:szCs w:val="21"/>
        </w:rPr>
        <w:t xml:space="preserve">Vocal </w:t>
      </w:r>
    </w:p>
    <w:p w14:paraId="0437A273" w14:textId="77777777" w:rsidR="00A81109" w:rsidRPr="007B56D3" w:rsidRDefault="00A81109" w:rsidP="00A81109">
      <w:pPr>
        <w:contextualSpacing/>
        <w:rPr>
          <w:rFonts w:ascii="Abadi" w:hAnsi="Abadi"/>
          <w:b/>
          <w:bCs/>
          <w:sz w:val="21"/>
          <w:szCs w:val="21"/>
        </w:rPr>
      </w:pPr>
    </w:p>
    <w:p w14:paraId="655FCD56" w14:textId="77777777" w:rsidR="00A81109" w:rsidRPr="007B56D3" w:rsidRDefault="00A81109" w:rsidP="00A81109">
      <w:pPr>
        <w:contextualSpacing/>
        <w:rPr>
          <w:rFonts w:ascii="Abadi" w:hAnsi="Abadi"/>
          <w:b/>
          <w:bCs/>
          <w:sz w:val="21"/>
          <w:szCs w:val="21"/>
        </w:rPr>
      </w:pPr>
      <w:r w:rsidRPr="007B56D3">
        <w:rPr>
          <w:rFonts w:ascii="Abadi" w:hAnsi="Abadi"/>
          <w:b/>
          <w:bCs/>
          <w:sz w:val="21"/>
          <w:szCs w:val="21"/>
        </w:rPr>
        <w:t xml:space="preserve">Diputada Yulma Rocha Aguilar </w:t>
      </w:r>
    </w:p>
    <w:p w14:paraId="27553D3D" w14:textId="77777777" w:rsidR="00A81109" w:rsidRPr="007B56D3" w:rsidRDefault="00A81109" w:rsidP="00A81109">
      <w:pPr>
        <w:contextualSpacing/>
        <w:rPr>
          <w:rFonts w:ascii="Abadi" w:hAnsi="Abadi"/>
          <w:b/>
          <w:bCs/>
          <w:sz w:val="21"/>
          <w:szCs w:val="21"/>
        </w:rPr>
      </w:pPr>
      <w:r w:rsidRPr="007B56D3">
        <w:rPr>
          <w:rFonts w:ascii="Abadi" w:hAnsi="Abadi"/>
          <w:b/>
          <w:bCs/>
          <w:sz w:val="21"/>
          <w:szCs w:val="21"/>
        </w:rPr>
        <w:t xml:space="preserve">Vocal </w:t>
      </w:r>
    </w:p>
    <w:p w14:paraId="0C1B18FE" w14:textId="77777777" w:rsidR="00A81109" w:rsidRPr="007B56D3" w:rsidRDefault="00A81109" w:rsidP="00A81109">
      <w:pPr>
        <w:contextualSpacing/>
        <w:rPr>
          <w:rFonts w:ascii="Abadi" w:hAnsi="Abadi"/>
          <w:b/>
          <w:bCs/>
          <w:sz w:val="21"/>
          <w:szCs w:val="21"/>
        </w:rPr>
      </w:pPr>
    </w:p>
    <w:p w14:paraId="069A74DC" w14:textId="77777777" w:rsidR="00A81109" w:rsidRPr="007B56D3" w:rsidRDefault="00A81109" w:rsidP="002077B9">
      <w:pPr>
        <w:contextualSpacing/>
        <w:jc w:val="right"/>
        <w:rPr>
          <w:rFonts w:ascii="Abadi" w:hAnsi="Abadi"/>
          <w:b/>
          <w:bCs/>
          <w:sz w:val="21"/>
          <w:szCs w:val="21"/>
        </w:rPr>
      </w:pPr>
      <w:r w:rsidRPr="007B56D3">
        <w:rPr>
          <w:rFonts w:ascii="Abadi" w:hAnsi="Abadi"/>
          <w:b/>
          <w:bCs/>
          <w:sz w:val="21"/>
          <w:szCs w:val="21"/>
        </w:rPr>
        <w:t>Irma Leticia González Sánchez</w:t>
      </w:r>
    </w:p>
    <w:p w14:paraId="6E81D251" w14:textId="77777777" w:rsidR="00A81109" w:rsidRPr="007B56D3" w:rsidRDefault="00A81109" w:rsidP="002077B9">
      <w:pPr>
        <w:contextualSpacing/>
        <w:jc w:val="right"/>
        <w:rPr>
          <w:rFonts w:ascii="Abadi" w:hAnsi="Abadi"/>
          <w:b/>
          <w:bCs/>
          <w:sz w:val="21"/>
          <w:szCs w:val="21"/>
        </w:rPr>
      </w:pPr>
      <w:r w:rsidRPr="007B56D3">
        <w:rPr>
          <w:rFonts w:ascii="Abadi" w:hAnsi="Abadi"/>
          <w:b/>
          <w:bCs/>
          <w:sz w:val="21"/>
          <w:szCs w:val="21"/>
        </w:rPr>
        <w:t>Vocal</w:t>
      </w:r>
    </w:p>
    <w:p w14:paraId="056E68B0" w14:textId="77777777" w:rsidR="00A81109" w:rsidRPr="007B56D3" w:rsidRDefault="00A81109" w:rsidP="00A81109">
      <w:pPr>
        <w:contextualSpacing/>
        <w:rPr>
          <w:rFonts w:ascii="Abadi" w:hAnsi="Abadi"/>
          <w:b/>
          <w:bCs/>
          <w:sz w:val="21"/>
          <w:szCs w:val="21"/>
        </w:rPr>
      </w:pPr>
    </w:p>
    <w:p w14:paraId="77B2D3C4" w14:textId="77777777" w:rsidR="00A81109" w:rsidRPr="007B56D3" w:rsidRDefault="00A81109" w:rsidP="00A81109">
      <w:pPr>
        <w:jc w:val="both"/>
        <w:rPr>
          <w:rFonts w:ascii="Abadi" w:hAnsi="Abadi"/>
          <w:sz w:val="21"/>
          <w:szCs w:val="21"/>
        </w:rPr>
      </w:pPr>
    </w:p>
    <w:p w14:paraId="36F8D28C" w14:textId="77777777" w:rsidR="00E91D35" w:rsidRDefault="00E91D35" w:rsidP="00E91D35">
      <w:pPr>
        <w:pStyle w:val="Prrafodelista"/>
        <w:ind w:left="0" w:firstLine="708"/>
        <w:jc w:val="both"/>
        <w:rPr>
          <w:rFonts w:ascii="Abadi" w:hAnsi="Abadi"/>
          <w:sz w:val="21"/>
          <w:szCs w:val="21"/>
        </w:rPr>
      </w:pPr>
      <w:r w:rsidRPr="00D71337">
        <w:rPr>
          <w:rFonts w:ascii="Abadi" w:hAnsi="Abadi"/>
          <w:b/>
          <w:bCs/>
          <w:sz w:val="21"/>
          <w:szCs w:val="21"/>
        </w:rPr>
        <w:t>La Presiden</w:t>
      </w:r>
      <w:r>
        <w:rPr>
          <w:rFonts w:ascii="Abadi" w:hAnsi="Abadi"/>
          <w:b/>
          <w:bCs/>
          <w:sz w:val="21"/>
          <w:szCs w:val="21"/>
        </w:rPr>
        <w:t>cia</w:t>
      </w:r>
      <w:r w:rsidRPr="00D71337">
        <w:rPr>
          <w:rFonts w:ascii="Abadi" w:hAnsi="Abadi"/>
          <w:b/>
          <w:bCs/>
          <w:sz w:val="21"/>
          <w:szCs w:val="21"/>
        </w:rPr>
        <w:t>.-</w:t>
      </w:r>
      <w:r>
        <w:rPr>
          <w:rFonts w:ascii="Abadi" w:hAnsi="Abadi"/>
          <w:sz w:val="21"/>
          <w:szCs w:val="21"/>
        </w:rPr>
        <w:t xml:space="preserve"> -</w:t>
      </w:r>
      <w:r w:rsidRPr="007906C3">
        <w:rPr>
          <w:rFonts w:ascii="Abadi" w:hAnsi="Abadi"/>
          <w:sz w:val="21"/>
          <w:szCs w:val="21"/>
        </w:rPr>
        <w:t>En vi</w:t>
      </w:r>
      <w:r>
        <w:rPr>
          <w:rFonts w:ascii="Abadi" w:hAnsi="Abadi"/>
          <w:sz w:val="21"/>
          <w:szCs w:val="21"/>
        </w:rPr>
        <w:t>rtud</w:t>
      </w:r>
      <w:r w:rsidRPr="007906C3">
        <w:rPr>
          <w:rFonts w:ascii="Abadi" w:hAnsi="Abadi"/>
          <w:sz w:val="21"/>
          <w:szCs w:val="21"/>
        </w:rPr>
        <w:t xml:space="preserve"> de que no se ha registrado participaciones, se pide a la secretaría que p</w:t>
      </w:r>
      <w:r>
        <w:rPr>
          <w:rFonts w:ascii="Abadi" w:hAnsi="Abadi"/>
          <w:sz w:val="21"/>
          <w:szCs w:val="21"/>
        </w:rPr>
        <w:t>roceda a</w:t>
      </w:r>
      <w:r w:rsidRPr="007906C3">
        <w:rPr>
          <w:rFonts w:ascii="Abadi" w:hAnsi="Abadi"/>
          <w:sz w:val="21"/>
          <w:szCs w:val="21"/>
        </w:rPr>
        <w:t xml:space="preserve"> recabar votación nominal de la Asamblea a través del sistema electronico y </w:t>
      </w:r>
      <w:r>
        <w:rPr>
          <w:rFonts w:ascii="Abadi" w:hAnsi="Abadi"/>
          <w:sz w:val="21"/>
          <w:szCs w:val="21"/>
        </w:rPr>
        <w:t xml:space="preserve">quienes se </w:t>
      </w:r>
      <w:r w:rsidRPr="007906C3">
        <w:rPr>
          <w:rFonts w:ascii="Abadi" w:hAnsi="Abadi"/>
          <w:sz w:val="21"/>
          <w:szCs w:val="21"/>
        </w:rPr>
        <w:t>encuent</w:t>
      </w:r>
      <w:r>
        <w:rPr>
          <w:rFonts w:ascii="Abadi" w:hAnsi="Abadi"/>
          <w:sz w:val="21"/>
          <w:szCs w:val="21"/>
        </w:rPr>
        <w:t>ren a</w:t>
      </w:r>
      <w:r w:rsidRPr="007906C3">
        <w:rPr>
          <w:rFonts w:ascii="Abadi" w:hAnsi="Abadi"/>
          <w:sz w:val="21"/>
          <w:szCs w:val="21"/>
        </w:rPr>
        <w:t xml:space="preserve"> </w:t>
      </w:r>
      <w:r>
        <w:rPr>
          <w:rFonts w:ascii="Abadi" w:hAnsi="Abadi"/>
          <w:sz w:val="21"/>
          <w:szCs w:val="21"/>
        </w:rPr>
        <w:t xml:space="preserve">en </w:t>
      </w:r>
      <w:r w:rsidRPr="007906C3">
        <w:rPr>
          <w:rFonts w:ascii="Abadi" w:hAnsi="Abadi"/>
          <w:sz w:val="21"/>
          <w:szCs w:val="21"/>
        </w:rPr>
        <w:t>distancia en la modalidad convencional</w:t>
      </w:r>
      <w:r>
        <w:rPr>
          <w:rFonts w:ascii="Abadi" w:hAnsi="Abadi"/>
          <w:sz w:val="21"/>
          <w:szCs w:val="21"/>
        </w:rPr>
        <w:t xml:space="preserve"> a efecto de a</w:t>
      </w:r>
      <w:r w:rsidRPr="007906C3">
        <w:rPr>
          <w:rFonts w:ascii="Abadi" w:hAnsi="Abadi"/>
          <w:sz w:val="21"/>
          <w:szCs w:val="21"/>
        </w:rPr>
        <w:t>probar</w:t>
      </w:r>
      <w:r>
        <w:rPr>
          <w:rFonts w:ascii="Abadi" w:hAnsi="Abadi"/>
          <w:sz w:val="21"/>
          <w:szCs w:val="21"/>
        </w:rPr>
        <w:t xml:space="preserve"> o</w:t>
      </w:r>
      <w:r w:rsidRPr="007906C3">
        <w:rPr>
          <w:rFonts w:ascii="Abadi" w:hAnsi="Abadi"/>
          <w:sz w:val="21"/>
          <w:szCs w:val="21"/>
        </w:rPr>
        <w:t xml:space="preserve"> no el dictamen puest</w:t>
      </w:r>
      <w:r>
        <w:rPr>
          <w:rFonts w:ascii="Abadi" w:hAnsi="Abadi"/>
          <w:sz w:val="21"/>
          <w:szCs w:val="21"/>
        </w:rPr>
        <w:t>o a</w:t>
      </w:r>
      <w:r w:rsidRPr="007906C3">
        <w:rPr>
          <w:rFonts w:ascii="Abadi" w:hAnsi="Abadi"/>
          <w:sz w:val="21"/>
          <w:szCs w:val="21"/>
        </w:rPr>
        <w:t xml:space="preserve"> su consideración. </w:t>
      </w:r>
    </w:p>
    <w:p w14:paraId="02B228E5" w14:textId="77777777" w:rsidR="00E91D35" w:rsidRDefault="00E91D35" w:rsidP="00E91D35">
      <w:pPr>
        <w:pStyle w:val="Prrafodelista"/>
        <w:ind w:left="0"/>
        <w:jc w:val="both"/>
        <w:rPr>
          <w:rFonts w:ascii="Abadi" w:hAnsi="Abadi"/>
          <w:sz w:val="21"/>
          <w:szCs w:val="21"/>
        </w:rPr>
      </w:pPr>
    </w:p>
    <w:p w14:paraId="07D7791D" w14:textId="77777777" w:rsidR="00E91D35" w:rsidRDefault="00E91D35" w:rsidP="00E91D35">
      <w:pPr>
        <w:pStyle w:val="Prrafodelista"/>
        <w:ind w:left="0"/>
        <w:jc w:val="center"/>
        <w:rPr>
          <w:rFonts w:ascii="Abadi" w:hAnsi="Abadi"/>
          <w:b/>
          <w:bCs/>
          <w:sz w:val="21"/>
          <w:szCs w:val="21"/>
        </w:rPr>
      </w:pPr>
      <w:r w:rsidRPr="00D71337">
        <w:rPr>
          <w:rFonts w:ascii="Abadi" w:hAnsi="Abadi"/>
          <w:b/>
          <w:bCs/>
          <w:sz w:val="21"/>
          <w:szCs w:val="21"/>
        </w:rPr>
        <w:t>(se abre el sistema electrónico)</w:t>
      </w:r>
    </w:p>
    <w:p w14:paraId="704E0F8C" w14:textId="77777777" w:rsidR="00E91D35" w:rsidRDefault="00E91D35" w:rsidP="00E91D35">
      <w:pPr>
        <w:pStyle w:val="Prrafodelista"/>
        <w:ind w:left="0"/>
        <w:jc w:val="center"/>
        <w:rPr>
          <w:rFonts w:ascii="Abadi" w:hAnsi="Abadi"/>
          <w:b/>
          <w:bCs/>
          <w:sz w:val="21"/>
          <w:szCs w:val="21"/>
        </w:rPr>
      </w:pPr>
    </w:p>
    <w:p w14:paraId="7EDDEA60" w14:textId="77777777" w:rsidR="00E91D35" w:rsidRDefault="00E91D35" w:rsidP="00E91D35">
      <w:pPr>
        <w:pStyle w:val="Prrafodelista"/>
        <w:ind w:left="0"/>
        <w:jc w:val="center"/>
        <w:rPr>
          <w:rFonts w:ascii="Abadi" w:hAnsi="Abadi"/>
          <w:b/>
          <w:bCs/>
          <w:sz w:val="21"/>
          <w:szCs w:val="21"/>
        </w:rPr>
      </w:pPr>
    </w:p>
    <w:p w14:paraId="22755B30" w14:textId="77777777" w:rsidR="00E91D35" w:rsidRDefault="00E91D35" w:rsidP="00E91D35">
      <w:pPr>
        <w:pStyle w:val="Prrafodelista"/>
        <w:ind w:left="0" w:firstLine="708"/>
        <w:jc w:val="both"/>
        <w:rPr>
          <w:rFonts w:ascii="Abadi" w:hAnsi="Abadi"/>
          <w:sz w:val="21"/>
          <w:szCs w:val="21"/>
        </w:rPr>
      </w:pPr>
      <w:r w:rsidRPr="00F3434D">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 </w:t>
      </w:r>
      <w:r>
        <w:rPr>
          <w:rFonts w:ascii="Abadi" w:hAnsi="Abadi"/>
          <w:sz w:val="21"/>
          <w:szCs w:val="21"/>
        </w:rPr>
        <w:t>E</w:t>
      </w:r>
      <w:r w:rsidRPr="007906C3">
        <w:rPr>
          <w:rFonts w:ascii="Abadi" w:hAnsi="Abadi"/>
          <w:sz w:val="21"/>
          <w:szCs w:val="21"/>
        </w:rPr>
        <w:t>n votación nominal por el sistema electronico y quienes se encuentra en la distancia en la modalidad convencional</w:t>
      </w:r>
      <w:r>
        <w:rPr>
          <w:rFonts w:ascii="Abadi" w:hAnsi="Abadi"/>
          <w:sz w:val="21"/>
          <w:szCs w:val="21"/>
        </w:rPr>
        <w:t>, e</w:t>
      </w:r>
      <w:r w:rsidRPr="007906C3">
        <w:rPr>
          <w:rFonts w:ascii="Abadi" w:hAnsi="Abadi"/>
          <w:sz w:val="21"/>
          <w:szCs w:val="21"/>
        </w:rPr>
        <w:t>nunciando su nombre y el sentido de su voto,</w:t>
      </w:r>
      <w:r>
        <w:rPr>
          <w:rFonts w:ascii="Abadi" w:hAnsi="Abadi"/>
          <w:sz w:val="21"/>
          <w:szCs w:val="21"/>
        </w:rPr>
        <w:t xml:space="preserve"> </w:t>
      </w:r>
      <w:r w:rsidRPr="007906C3">
        <w:rPr>
          <w:rFonts w:ascii="Abadi" w:hAnsi="Abadi"/>
          <w:sz w:val="21"/>
          <w:szCs w:val="21"/>
        </w:rPr>
        <w:t>se pregunta a las diputadas y diputados si se aprueba el dictamen puesto a su consideración</w:t>
      </w:r>
      <w:r>
        <w:rPr>
          <w:rFonts w:ascii="Abadi" w:hAnsi="Abadi"/>
          <w:sz w:val="21"/>
          <w:szCs w:val="21"/>
        </w:rPr>
        <w:t>, d</w:t>
      </w:r>
      <w:r w:rsidRPr="007906C3">
        <w:rPr>
          <w:rFonts w:ascii="Abadi" w:hAnsi="Abadi"/>
          <w:sz w:val="21"/>
          <w:szCs w:val="21"/>
        </w:rPr>
        <w:t xml:space="preserve">iputado José Alfonso Borja, </w:t>
      </w:r>
      <w:r>
        <w:rPr>
          <w:rFonts w:ascii="Abadi" w:hAnsi="Abadi"/>
          <w:sz w:val="21"/>
          <w:szCs w:val="21"/>
        </w:rPr>
        <w:t xml:space="preserve">Pimentel?, </w:t>
      </w:r>
      <w:r w:rsidRPr="007906C3">
        <w:rPr>
          <w:rFonts w:ascii="Abadi" w:hAnsi="Abadi"/>
          <w:sz w:val="21"/>
          <w:szCs w:val="21"/>
        </w:rPr>
        <w:t>el sentido de su voto</w:t>
      </w:r>
      <w:r>
        <w:rPr>
          <w:rFonts w:ascii="Abadi" w:hAnsi="Abadi"/>
          <w:sz w:val="21"/>
          <w:szCs w:val="21"/>
        </w:rPr>
        <w:t>? a fa</w:t>
      </w:r>
      <w:r w:rsidRPr="007906C3">
        <w:rPr>
          <w:rFonts w:ascii="Abadi" w:hAnsi="Abadi"/>
          <w:sz w:val="21"/>
          <w:szCs w:val="21"/>
        </w:rPr>
        <w:t>vor. Gracias. Diputada. Alma Ed</w:t>
      </w:r>
      <w:r>
        <w:rPr>
          <w:rFonts w:ascii="Abadi" w:hAnsi="Abadi"/>
          <w:sz w:val="21"/>
          <w:szCs w:val="21"/>
        </w:rPr>
        <w:t>w</w:t>
      </w:r>
      <w:r w:rsidRPr="007906C3">
        <w:rPr>
          <w:rFonts w:ascii="Abadi" w:hAnsi="Abadi"/>
          <w:sz w:val="21"/>
          <w:szCs w:val="21"/>
        </w:rPr>
        <w:t>viges Alcaraz</w:t>
      </w:r>
      <w:r>
        <w:rPr>
          <w:rFonts w:ascii="Abadi" w:hAnsi="Abadi"/>
          <w:sz w:val="21"/>
          <w:szCs w:val="21"/>
        </w:rPr>
        <w:t>?</w:t>
      </w:r>
      <w:r w:rsidRPr="007906C3">
        <w:rPr>
          <w:rFonts w:ascii="Abadi" w:hAnsi="Abadi"/>
          <w:sz w:val="21"/>
          <w:szCs w:val="21"/>
        </w:rPr>
        <w:t xml:space="preserve"> </w:t>
      </w:r>
    </w:p>
    <w:p w14:paraId="0B381316" w14:textId="77777777" w:rsidR="00E91D35" w:rsidRDefault="00E91D35" w:rsidP="00E91D35">
      <w:pPr>
        <w:pStyle w:val="Prrafodelista"/>
        <w:ind w:left="0"/>
        <w:jc w:val="both"/>
        <w:rPr>
          <w:rFonts w:ascii="Abadi" w:hAnsi="Abadi"/>
          <w:sz w:val="21"/>
          <w:szCs w:val="21"/>
        </w:rPr>
      </w:pPr>
    </w:p>
    <w:p w14:paraId="0140F3E2" w14:textId="118755DD" w:rsidR="00E91D35" w:rsidRDefault="00E91D35" w:rsidP="00E91D35">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 xml:space="preserve">Falta alguna diputada o algún diputado de emitir su voto? </w:t>
      </w:r>
    </w:p>
    <w:p w14:paraId="0CA13B88" w14:textId="0FF5A9B3" w:rsidR="0013425E" w:rsidRDefault="00546489" w:rsidP="00E91D35">
      <w:pPr>
        <w:pStyle w:val="Prrafodelista"/>
        <w:ind w:left="0"/>
        <w:jc w:val="both"/>
        <w:rPr>
          <w:rFonts w:ascii="Abadi" w:hAnsi="Abadi"/>
          <w:sz w:val="21"/>
          <w:szCs w:val="21"/>
        </w:rPr>
      </w:pPr>
      <w:r>
        <w:rPr>
          <w:noProof/>
        </w:rPr>
        <w:drawing>
          <wp:anchor distT="0" distB="0" distL="114300" distR="114300" simplePos="0" relativeHeight="251702272" behindDoc="1" locked="0" layoutInCell="1" allowOverlap="1" wp14:anchorId="53C675F0" wp14:editId="26EE221A">
            <wp:simplePos x="0" y="0"/>
            <wp:positionH relativeFrom="column">
              <wp:posOffset>321310</wp:posOffset>
            </wp:positionH>
            <wp:positionV relativeFrom="paragraph">
              <wp:posOffset>302260</wp:posOffset>
            </wp:positionV>
            <wp:extent cx="2251692" cy="1266825"/>
            <wp:effectExtent l="152400" t="152400" r="358775" b="352425"/>
            <wp:wrapTight wrapText="bothSides">
              <wp:wrapPolygon edited="0">
                <wp:start x="731" y="-2598"/>
                <wp:lineTo x="-1462" y="-1949"/>
                <wp:lineTo x="-1462" y="18839"/>
                <wp:lineTo x="-1097" y="24036"/>
                <wp:lineTo x="1645" y="26635"/>
                <wp:lineTo x="1828" y="27284"/>
                <wp:lineTo x="21570" y="27284"/>
                <wp:lineTo x="21752" y="26635"/>
                <wp:lineTo x="24311" y="24036"/>
                <wp:lineTo x="24860" y="18839"/>
                <wp:lineTo x="24860" y="3248"/>
                <wp:lineTo x="22666" y="-1624"/>
                <wp:lineTo x="22483" y="-2598"/>
                <wp:lineTo x="731" y="-2598"/>
              </wp:wrapPolygon>
            </wp:wrapTight>
            <wp:docPr id="2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1692" cy="12668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AEC0BAA" w14:textId="64FE3358" w:rsidR="0013425E" w:rsidRDefault="0013425E" w:rsidP="00E91D35">
      <w:pPr>
        <w:pStyle w:val="Prrafodelista"/>
        <w:ind w:left="0"/>
        <w:jc w:val="both"/>
        <w:rPr>
          <w:rFonts w:ascii="Abadi" w:hAnsi="Abadi"/>
          <w:sz w:val="21"/>
          <w:szCs w:val="21"/>
        </w:rPr>
      </w:pPr>
    </w:p>
    <w:p w14:paraId="21A884C9" w14:textId="77777777" w:rsidR="00546489" w:rsidRDefault="00546489" w:rsidP="00BC156D">
      <w:pPr>
        <w:pStyle w:val="Prrafodelista"/>
        <w:ind w:left="0"/>
        <w:jc w:val="center"/>
        <w:rPr>
          <w:rFonts w:ascii="Abadi" w:hAnsi="Abadi"/>
          <w:b/>
          <w:bCs/>
          <w:sz w:val="21"/>
          <w:szCs w:val="21"/>
        </w:rPr>
      </w:pPr>
    </w:p>
    <w:p w14:paraId="22B42386" w14:textId="3789199E" w:rsidR="00E91D35" w:rsidRDefault="00E91D35" w:rsidP="00BC156D">
      <w:pPr>
        <w:pStyle w:val="Prrafodelista"/>
        <w:ind w:left="0"/>
        <w:jc w:val="center"/>
        <w:rPr>
          <w:rFonts w:ascii="Abadi" w:hAnsi="Abadi"/>
          <w:b/>
          <w:bCs/>
          <w:sz w:val="21"/>
          <w:szCs w:val="21"/>
        </w:rPr>
      </w:pPr>
      <w:r w:rsidRPr="00BC156D">
        <w:rPr>
          <w:rFonts w:ascii="Abadi" w:hAnsi="Abadi"/>
          <w:b/>
          <w:bCs/>
          <w:sz w:val="21"/>
          <w:szCs w:val="21"/>
        </w:rPr>
        <w:t>(Se cierra el sistema electrónico)</w:t>
      </w:r>
    </w:p>
    <w:p w14:paraId="006B69EF" w14:textId="77777777" w:rsidR="0013425E" w:rsidRPr="00BC156D" w:rsidRDefault="0013425E" w:rsidP="00BC156D">
      <w:pPr>
        <w:pStyle w:val="Prrafodelista"/>
        <w:ind w:left="0"/>
        <w:jc w:val="center"/>
        <w:rPr>
          <w:rFonts w:ascii="Abadi" w:hAnsi="Abadi"/>
          <w:b/>
          <w:bCs/>
          <w:sz w:val="21"/>
          <w:szCs w:val="21"/>
        </w:rPr>
      </w:pPr>
    </w:p>
    <w:p w14:paraId="0CD631D1" w14:textId="7FDB3971" w:rsidR="0013425E" w:rsidRDefault="0013425E" w:rsidP="0013425E">
      <w:pPr>
        <w:pStyle w:val="Prrafodelista"/>
        <w:ind w:left="0" w:firstLine="708"/>
        <w:jc w:val="both"/>
        <w:rPr>
          <w:rFonts w:ascii="Abadi" w:hAnsi="Abadi"/>
          <w:sz w:val="21"/>
          <w:szCs w:val="21"/>
        </w:rPr>
      </w:pPr>
      <w:r w:rsidRPr="007F47DD">
        <w:rPr>
          <w:rFonts w:ascii="Abadi" w:hAnsi="Abadi"/>
          <w:b/>
          <w:bCs/>
          <w:sz w:val="21"/>
          <w:szCs w:val="21"/>
        </w:rPr>
        <w:t>La Secretaria. -</w:t>
      </w:r>
      <w:r>
        <w:rPr>
          <w:rFonts w:ascii="Abadi" w:hAnsi="Abadi"/>
          <w:sz w:val="21"/>
          <w:szCs w:val="21"/>
        </w:rPr>
        <w:t xml:space="preserve"> </w:t>
      </w:r>
      <w:r w:rsidRPr="007906C3">
        <w:rPr>
          <w:rFonts w:ascii="Abadi" w:hAnsi="Abadi"/>
          <w:sz w:val="21"/>
          <w:szCs w:val="21"/>
        </w:rPr>
        <w:t>Diputad</w:t>
      </w:r>
      <w:r>
        <w:rPr>
          <w:rFonts w:ascii="Abadi" w:hAnsi="Abadi"/>
          <w:sz w:val="21"/>
          <w:szCs w:val="21"/>
        </w:rPr>
        <w:t>a</w:t>
      </w:r>
      <w:r w:rsidRPr="007906C3">
        <w:rPr>
          <w:rFonts w:ascii="Abadi" w:hAnsi="Abadi"/>
          <w:sz w:val="21"/>
          <w:szCs w:val="21"/>
        </w:rPr>
        <w:t xml:space="preserve"> presiden</w:t>
      </w:r>
      <w:r>
        <w:rPr>
          <w:rFonts w:ascii="Abadi" w:hAnsi="Abadi"/>
          <w:sz w:val="21"/>
          <w:szCs w:val="21"/>
        </w:rPr>
        <w:t>ta, se</w:t>
      </w:r>
      <w:r w:rsidRPr="007906C3">
        <w:rPr>
          <w:rFonts w:ascii="Abadi" w:hAnsi="Abadi"/>
          <w:sz w:val="21"/>
          <w:szCs w:val="21"/>
        </w:rPr>
        <w:t xml:space="preserve"> registraron </w:t>
      </w:r>
      <w:r>
        <w:rPr>
          <w:rFonts w:ascii="Abadi" w:hAnsi="Abadi"/>
          <w:sz w:val="21"/>
          <w:szCs w:val="21"/>
        </w:rPr>
        <w:t>33 votos a favor.</w:t>
      </w:r>
    </w:p>
    <w:p w14:paraId="18379F16" w14:textId="28DECC5C" w:rsidR="00903436" w:rsidRDefault="00903436" w:rsidP="0013425E">
      <w:pPr>
        <w:pStyle w:val="Prrafodelista"/>
        <w:ind w:left="0" w:firstLine="708"/>
        <w:jc w:val="both"/>
        <w:rPr>
          <w:rFonts w:ascii="Abadi" w:hAnsi="Abadi"/>
          <w:sz w:val="21"/>
          <w:szCs w:val="21"/>
        </w:rPr>
      </w:pPr>
    </w:p>
    <w:p w14:paraId="2B8A91A5" w14:textId="77777777" w:rsidR="00903436" w:rsidRDefault="00903436" w:rsidP="00903436">
      <w:pPr>
        <w:pStyle w:val="Prrafodelista"/>
        <w:ind w:left="0" w:firstLine="708"/>
        <w:jc w:val="both"/>
        <w:rPr>
          <w:rFonts w:ascii="Abadi" w:hAnsi="Abadi"/>
          <w:sz w:val="21"/>
          <w:szCs w:val="21"/>
        </w:rPr>
      </w:pPr>
      <w:r w:rsidRPr="007F47DD">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 El dictamen ha sido aprobado por unanimidad de votos</w:t>
      </w:r>
      <w:r>
        <w:rPr>
          <w:rFonts w:ascii="Abadi" w:hAnsi="Abadi"/>
          <w:sz w:val="21"/>
          <w:szCs w:val="21"/>
        </w:rPr>
        <w:t>.</w:t>
      </w:r>
    </w:p>
    <w:p w14:paraId="31EED733" w14:textId="77777777" w:rsidR="00903436" w:rsidRDefault="00903436" w:rsidP="00903436">
      <w:pPr>
        <w:pStyle w:val="Prrafodelista"/>
        <w:ind w:left="0" w:firstLine="708"/>
        <w:jc w:val="both"/>
        <w:rPr>
          <w:rFonts w:ascii="Abadi" w:hAnsi="Abadi"/>
          <w:sz w:val="21"/>
          <w:szCs w:val="21"/>
        </w:rPr>
      </w:pPr>
    </w:p>
    <w:p w14:paraId="2E246EA9" w14:textId="75A3B041" w:rsidR="00903436" w:rsidRPr="00903436" w:rsidRDefault="00903436" w:rsidP="00903436">
      <w:pPr>
        <w:pStyle w:val="Prrafodelista"/>
        <w:ind w:left="426" w:right="567"/>
        <w:jc w:val="both"/>
        <w:rPr>
          <w:rFonts w:ascii="Abadi" w:hAnsi="Abadi"/>
          <w:b/>
          <w:bCs/>
          <w:i/>
          <w:iCs/>
          <w:sz w:val="21"/>
          <w:szCs w:val="21"/>
          <w:u w:val="single"/>
        </w:rPr>
      </w:pPr>
      <w:r>
        <w:rPr>
          <w:rFonts w:ascii="Abadi" w:hAnsi="Abadi"/>
          <w:b/>
          <w:bCs/>
          <w:i/>
          <w:iCs/>
          <w:sz w:val="21"/>
          <w:szCs w:val="21"/>
          <w:u w:val="single"/>
        </w:rPr>
        <w:t>E</w:t>
      </w:r>
      <w:r w:rsidRPr="00903436">
        <w:rPr>
          <w:rFonts w:ascii="Abadi" w:hAnsi="Abadi"/>
          <w:b/>
          <w:bCs/>
          <w:i/>
          <w:iCs/>
          <w:sz w:val="21"/>
          <w:szCs w:val="21"/>
          <w:u w:val="single"/>
        </w:rPr>
        <w:t>n</w:t>
      </w:r>
      <w:r w:rsidR="009A69CD">
        <w:rPr>
          <w:rFonts w:ascii="Abadi" w:hAnsi="Abadi"/>
          <w:b/>
          <w:bCs/>
          <w:i/>
          <w:iCs/>
          <w:sz w:val="21"/>
          <w:szCs w:val="21"/>
          <w:u w:val="single"/>
        </w:rPr>
        <w:t xml:space="preserve"> </w:t>
      </w:r>
      <w:r w:rsidRPr="00903436">
        <w:rPr>
          <w:rFonts w:ascii="Abadi" w:hAnsi="Abadi"/>
          <w:b/>
          <w:bCs/>
          <w:i/>
          <w:iCs/>
          <w:sz w:val="21"/>
          <w:szCs w:val="21"/>
          <w:u w:val="single"/>
        </w:rPr>
        <w:t xml:space="preserve">consecuencia se instruye a la secretaría general para que proceda el archivo definitivo de la propuesta de </w:t>
      </w:r>
      <w:r>
        <w:rPr>
          <w:rFonts w:ascii="Abadi" w:hAnsi="Abadi"/>
          <w:b/>
          <w:bCs/>
          <w:i/>
          <w:iCs/>
          <w:sz w:val="21"/>
          <w:szCs w:val="21"/>
          <w:u w:val="single"/>
        </w:rPr>
        <w:t>P</w:t>
      </w:r>
      <w:r w:rsidRPr="00903436">
        <w:rPr>
          <w:rFonts w:ascii="Abadi" w:hAnsi="Abadi"/>
          <w:b/>
          <w:bCs/>
          <w:i/>
          <w:iCs/>
          <w:sz w:val="21"/>
          <w:szCs w:val="21"/>
          <w:u w:val="single"/>
        </w:rPr>
        <w:t xml:space="preserve">unto de </w:t>
      </w:r>
      <w:r>
        <w:rPr>
          <w:rFonts w:ascii="Abadi" w:hAnsi="Abadi"/>
          <w:b/>
          <w:bCs/>
          <w:i/>
          <w:iCs/>
          <w:sz w:val="21"/>
          <w:szCs w:val="21"/>
          <w:u w:val="single"/>
        </w:rPr>
        <w:t>A</w:t>
      </w:r>
      <w:r w:rsidRPr="00903436">
        <w:rPr>
          <w:rFonts w:ascii="Abadi" w:hAnsi="Abadi"/>
          <w:b/>
          <w:bCs/>
          <w:i/>
          <w:iCs/>
          <w:sz w:val="21"/>
          <w:szCs w:val="21"/>
          <w:u w:val="single"/>
        </w:rPr>
        <w:t>cuerdo referida en el dictamen aprobado.</w:t>
      </w:r>
    </w:p>
    <w:p w14:paraId="0652B633" w14:textId="77777777" w:rsidR="00903436" w:rsidRDefault="00903436" w:rsidP="0013425E">
      <w:pPr>
        <w:pStyle w:val="Prrafodelista"/>
        <w:ind w:left="0" w:firstLine="708"/>
        <w:jc w:val="both"/>
        <w:rPr>
          <w:rFonts w:ascii="Abadi" w:hAnsi="Abadi"/>
          <w:sz w:val="21"/>
          <w:szCs w:val="21"/>
        </w:rPr>
      </w:pPr>
    </w:p>
    <w:p w14:paraId="5BC1DAEE" w14:textId="77777777" w:rsidR="00E91D35" w:rsidRPr="00BC156D" w:rsidRDefault="00E91D35" w:rsidP="00BC156D">
      <w:pPr>
        <w:pStyle w:val="Prrafodelista"/>
        <w:ind w:left="0"/>
        <w:jc w:val="center"/>
        <w:rPr>
          <w:rFonts w:ascii="Abadi" w:hAnsi="Abadi"/>
          <w:b/>
          <w:bCs/>
          <w:sz w:val="21"/>
          <w:szCs w:val="21"/>
        </w:rPr>
      </w:pPr>
    </w:p>
    <w:p w14:paraId="22476BB1" w14:textId="5BAA4D1E" w:rsidR="00836DFB" w:rsidRDefault="00046716" w:rsidP="00AE5B1D">
      <w:pPr>
        <w:pStyle w:val="Estilo1"/>
        <w:numPr>
          <w:ilvl w:val="0"/>
          <w:numId w:val="0"/>
        </w:numPr>
        <w:ind w:right="0"/>
        <w:rPr>
          <w:rFonts w:ascii="Abadi" w:hAnsi="Abadi"/>
          <w:sz w:val="21"/>
          <w:szCs w:val="21"/>
        </w:rPr>
      </w:pPr>
      <w:r w:rsidRPr="00C11F5D">
        <w:rPr>
          <w:rFonts w:ascii="Abadi" w:hAnsi="Abadi"/>
          <w:sz w:val="21"/>
          <w:szCs w:val="21"/>
        </w:rPr>
        <w:t xml:space="preserve">DISCUSIÓN  Y,  EN  SU  CASO  APROBACIÓN  DEL  DICTAMEN  EMITIDO  POR  LA  COMISIÓN PARA  LA  IGUALDAD  DE  GÉNERO  RELATIVO  A  LA  </w:t>
      </w:r>
      <w:r w:rsidRPr="00C11F5D">
        <w:rPr>
          <w:rFonts w:ascii="Abadi" w:hAnsi="Abadi"/>
          <w:sz w:val="21"/>
          <w:szCs w:val="21"/>
        </w:rPr>
        <w:t xml:space="preserve">INICIATIVA  SUSCRITA  POR  DIPUTADAS  Y DIPUTADOS  INTEGRANTES  DEL  GRUPO  PARLAMENTARIO  DEL  PARTIDO  ACCIÓN  NACIONAL A  EFECTO  DE  REFORMAR  Y  ADICIONAR  DIVERSOS  ARTÍCULOS  DE  LA  LEY  DE  LOS  DERECHOS DE  NIÑAS,  NIÑOS  Y  ADOLESCENTES  DEL  ESTADO  DE  GUANAJUATO,  DE  LA  LEY  PARA UNA  CONVIVENCIA  LIBRE  DE  VIOLENCIA  EN  EL  ENTORNO  ESCOLAR  PARA  EL  ESTADO  DE GUANAJUATO  Y  SUS  MUNICIPIOS  Y  DE  LA  LEY  PARA  PREVENIR,  ATENDER  Y  ERRADICAR LA  VIOLENCIA  EN  EL  ESTADO  DE  GUANAJUATO,  EN  LA  PARTE  CORRESPONDIENTE  A  ESTA ÚLTIMA. </w:t>
      </w:r>
    </w:p>
    <w:p w14:paraId="2F5D6C1D" w14:textId="2E0963D0" w:rsidR="00762E4F" w:rsidRDefault="00762E4F" w:rsidP="00AE5B1D">
      <w:pPr>
        <w:pStyle w:val="Estilo1"/>
        <w:numPr>
          <w:ilvl w:val="0"/>
          <w:numId w:val="0"/>
        </w:numPr>
        <w:ind w:right="0"/>
        <w:rPr>
          <w:rFonts w:ascii="Abadi" w:hAnsi="Abadi"/>
          <w:sz w:val="21"/>
          <w:szCs w:val="21"/>
        </w:rPr>
      </w:pPr>
    </w:p>
    <w:p w14:paraId="6E90C3AA" w14:textId="77777777" w:rsidR="00762E4F" w:rsidRDefault="00762E4F" w:rsidP="00762E4F">
      <w:pPr>
        <w:pStyle w:val="Prrafodelista"/>
        <w:ind w:left="0" w:firstLine="708"/>
        <w:jc w:val="both"/>
        <w:rPr>
          <w:rFonts w:ascii="Abadi" w:hAnsi="Abadi"/>
          <w:sz w:val="21"/>
          <w:szCs w:val="21"/>
        </w:rPr>
      </w:pPr>
      <w:r w:rsidRPr="007F47DD">
        <w:rPr>
          <w:rFonts w:ascii="Abadi" w:hAnsi="Abadi"/>
          <w:b/>
          <w:bCs/>
          <w:sz w:val="21"/>
          <w:szCs w:val="21"/>
        </w:rPr>
        <w:t>La Presidenta.-</w:t>
      </w:r>
      <w:r>
        <w:rPr>
          <w:rFonts w:ascii="Abadi" w:hAnsi="Abadi"/>
          <w:sz w:val="21"/>
          <w:szCs w:val="21"/>
        </w:rPr>
        <w:t xml:space="preserve"> S</w:t>
      </w:r>
      <w:r w:rsidRPr="007906C3">
        <w:rPr>
          <w:rFonts w:ascii="Abadi" w:hAnsi="Abadi"/>
          <w:sz w:val="21"/>
          <w:szCs w:val="21"/>
        </w:rPr>
        <w:t xml:space="preserve">e somete a discusión el dictamen emitido por la Comisión para la Igualdad de Género relativo la iniciativa sujeta por </w:t>
      </w:r>
      <w:r>
        <w:rPr>
          <w:rFonts w:ascii="Abadi" w:hAnsi="Abadi"/>
          <w:sz w:val="21"/>
          <w:szCs w:val="21"/>
        </w:rPr>
        <w:t>las diputadas y los d</w:t>
      </w:r>
      <w:r w:rsidRPr="007906C3">
        <w:rPr>
          <w:rFonts w:ascii="Abadi" w:hAnsi="Abadi"/>
          <w:sz w:val="21"/>
          <w:szCs w:val="21"/>
        </w:rPr>
        <w:t>iputados integrantes del Grupo Parlamentario del Partido Acción Nacional</w:t>
      </w:r>
      <w:r>
        <w:rPr>
          <w:rFonts w:ascii="Abadi" w:hAnsi="Abadi"/>
          <w:sz w:val="21"/>
          <w:szCs w:val="21"/>
        </w:rPr>
        <w:t xml:space="preserve"> a efecto </w:t>
      </w:r>
      <w:r w:rsidRPr="007906C3">
        <w:rPr>
          <w:rFonts w:ascii="Abadi" w:hAnsi="Abadi"/>
          <w:sz w:val="21"/>
          <w:szCs w:val="21"/>
        </w:rPr>
        <w:t>de reformar y adicionar diversos artículos de la Ley de los Derechos de Niñas, Niños y Adolescentes del Estado de Guanajuato</w:t>
      </w:r>
      <w:r>
        <w:rPr>
          <w:rFonts w:ascii="Abadi" w:hAnsi="Abadi"/>
          <w:sz w:val="21"/>
          <w:szCs w:val="21"/>
        </w:rPr>
        <w:t xml:space="preserve">, </w:t>
      </w:r>
      <w:r w:rsidRPr="007906C3">
        <w:rPr>
          <w:rFonts w:ascii="Abadi" w:hAnsi="Abadi"/>
          <w:sz w:val="21"/>
          <w:szCs w:val="21"/>
        </w:rPr>
        <w:t>de la Ley para</w:t>
      </w:r>
      <w:r>
        <w:rPr>
          <w:rFonts w:ascii="Abadi" w:hAnsi="Abadi"/>
          <w:sz w:val="21"/>
          <w:szCs w:val="21"/>
        </w:rPr>
        <w:t xml:space="preserve"> la </w:t>
      </w:r>
      <w:r w:rsidRPr="007906C3">
        <w:rPr>
          <w:rFonts w:ascii="Abadi" w:hAnsi="Abadi"/>
          <w:sz w:val="21"/>
          <w:szCs w:val="21"/>
        </w:rPr>
        <w:t xml:space="preserve"> </w:t>
      </w:r>
      <w:r>
        <w:rPr>
          <w:rFonts w:ascii="Abadi" w:hAnsi="Abadi"/>
          <w:sz w:val="21"/>
          <w:szCs w:val="21"/>
        </w:rPr>
        <w:t>C</w:t>
      </w:r>
      <w:r w:rsidRPr="007906C3">
        <w:rPr>
          <w:rFonts w:ascii="Abadi" w:hAnsi="Abadi"/>
          <w:sz w:val="21"/>
          <w:szCs w:val="21"/>
        </w:rPr>
        <w:t xml:space="preserve">onvivencia </w:t>
      </w:r>
      <w:r>
        <w:rPr>
          <w:rFonts w:ascii="Abadi" w:hAnsi="Abadi"/>
          <w:sz w:val="21"/>
          <w:szCs w:val="21"/>
        </w:rPr>
        <w:t>L</w:t>
      </w:r>
      <w:r w:rsidRPr="007906C3">
        <w:rPr>
          <w:rFonts w:ascii="Abadi" w:hAnsi="Abadi"/>
          <w:sz w:val="21"/>
          <w:szCs w:val="21"/>
        </w:rPr>
        <w:t xml:space="preserve">ibre de </w:t>
      </w:r>
      <w:r>
        <w:rPr>
          <w:rFonts w:ascii="Abadi" w:hAnsi="Abadi"/>
          <w:sz w:val="21"/>
          <w:szCs w:val="21"/>
        </w:rPr>
        <w:t>V</w:t>
      </w:r>
      <w:r w:rsidRPr="007906C3">
        <w:rPr>
          <w:rFonts w:ascii="Abadi" w:hAnsi="Abadi"/>
          <w:sz w:val="21"/>
          <w:szCs w:val="21"/>
        </w:rPr>
        <w:t xml:space="preserve">iolencia en el </w:t>
      </w:r>
      <w:r>
        <w:rPr>
          <w:rFonts w:ascii="Abadi" w:hAnsi="Abadi"/>
          <w:sz w:val="21"/>
          <w:szCs w:val="21"/>
        </w:rPr>
        <w:t>E</w:t>
      </w:r>
      <w:r w:rsidRPr="007906C3">
        <w:rPr>
          <w:rFonts w:ascii="Abadi" w:hAnsi="Abadi"/>
          <w:sz w:val="21"/>
          <w:szCs w:val="21"/>
        </w:rPr>
        <w:t xml:space="preserve">ntorno </w:t>
      </w:r>
      <w:r>
        <w:rPr>
          <w:rFonts w:ascii="Abadi" w:hAnsi="Abadi"/>
          <w:sz w:val="21"/>
          <w:szCs w:val="21"/>
        </w:rPr>
        <w:t>E</w:t>
      </w:r>
      <w:r w:rsidRPr="007906C3">
        <w:rPr>
          <w:rFonts w:ascii="Abadi" w:hAnsi="Abadi"/>
          <w:sz w:val="21"/>
          <w:szCs w:val="21"/>
        </w:rPr>
        <w:t xml:space="preserve">scolar para el </w:t>
      </w:r>
      <w:r>
        <w:rPr>
          <w:rFonts w:ascii="Abadi" w:hAnsi="Abadi"/>
          <w:sz w:val="21"/>
          <w:szCs w:val="21"/>
        </w:rPr>
        <w:t>E</w:t>
      </w:r>
      <w:r w:rsidRPr="007906C3">
        <w:rPr>
          <w:rFonts w:ascii="Abadi" w:hAnsi="Abadi"/>
          <w:sz w:val="21"/>
          <w:szCs w:val="21"/>
        </w:rPr>
        <w:t>stado de Guanajuato</w:t>
      </w:r>
      <w:r>
        <w:rPr>
          <w:rFonts w:ascii="Abadi" w:hAnsi="Abadi"/>
          <w:sz w:val="21"/>
          <w:szCs w:val="21"/>
        </w:rPr>
        <w:t xml:space="preserve">, de la Ley para Prevenir, Atender y Erradicar la Violencia </w:t>
      </w:r>
      <w:r w:rsidRPr="007906C3">
        <w:rPr>
          <w:rFonts w:ascii="Abadi" w:hAnsi="Abadi"/>
          <w:sz w:val="21"/>
          <w:szCs w:val="21"/>
        </w:rPr>
        <w:t xml:space="preserve">en el </w:t>
      </w:r>
      <w:r>
        <w:rPr>
          <w:rFonts w:ascii="Abadi" w:hAnsi="Abadi"/>
          <w:sz w:val="21"/>
          <w:szCs w:val="21"/>
        </w:rPr>
        <w:t>E</w:t>
      </w:r>
      <w:r w:rsidRPr="007906C3">
        <w:rPr>
          <w:rFonts w:ascii="Abadi" w:hAnsi="Abadi"/>
          <w:sz w:val="21"/>
          <w:szCs w:val="21"/>
        </w:rPr>
        <w:t>stado de Guanajuato</w:t>
      </w:r>
      <w:r>
        <w:rPr>
          <w:rFonts w:ascii="Abadi" w:hAnsi="Abadi"/>
          <w:sz w:val="21"/>
          <w:szCs w:val="21"/>
        </w:rPr>
        <w:t>, e</w:t>
      </w:r>
      <w:r w:rsidRPr="007906C3">
        <w:rPr>
          <w:rFonts w:ascii="Abadi" w:hAnsi="Abadi"/>
          <w:sz w:val="21"/>
          <w:szCs w:val="21"/>
        </w:rPr>
        <w:t xml:space="preserve">n la parte correspondiente. </w:t>
      </w:r>
      <w:r>
        <w:rPr>
          <w:rFonts w:ascii="Abadi" w:hAnsi="Abadi"/>
          <w:sz w:val="21"/>
          <w:szCs w:val="21"/>
        </w:rPr>
        <w:t>A esta</w:t>
      </w:r>
      <w:r w:rsidRPr="007906C3">
        <w:rPr>
          <w:rFonts w:ascii="Abadi" w:hAnsi="Abadi"/>
          <w:sz w:val="21"/>
          <w:szCs w:val="21"/>
        </w:rPr>
        <w:t xml:space="preserve"> última</w:t>
      </w:r>
      <w:r>
        <w:rPr>
          <w:rFonts w:ascii="Abadi" w:hAnsi="Abadi"/>
          <w:sz w:val="21"/>
          <w:szCs w:val="21"/>
        </w:rPr>
        <w:t xml:space="preserve">. </w:t>
      </w:r>
    </w:p>
    <w:p w14:paraId="42AF36E3" w14:textId="77777777" w:rsidR="00762E4F" w:rsidRDefault="00762E4F" w:rsidP="00762E4F">
      <w:pPr>
        <w:pStyle w:val="Prrafodelista"/>
        <w:ind w:left="0"/>
        <w:jc w:val="both"/>
        <w:rPr>
          <w:rFonts w:ascii="Abadi" w:hAnsi="Abadi"/>
          <w:sz w:val="21"/>
          <w:szCs w:val="21"/>
        </w:rPr>
      </w:pPr>
    </w:p>
    <w:p w14:paraId="5A4C9C15" w14:textId="480CB74E" w:rsidR="00234279" w:rsidRDefault="00234279" w:rsidP="00AE5B1D">
      <w:pPr>
        <w:pStyle w:val="Prrafodelista"/>
        <w:ind w:left="0"/>
        <w:rPr>
          <w:rFonts w:ascii="Abadi" w:hAnsi="Abadi"/>
          <w:sz w:val="21"/>
          <w:szCs w:val="21"/>
        </w:rPr>
      </w:pPr>
    </w:p>
    <w:p w14:paraId="2D7239D4" w14:textId="77777777" w:rsidR="004D303B" w:rsidRPr="00615006" w:rsidRDefault="004D303B" w:rsidP="004D303B">
      <w:pPr>
        <w:contextualSpacing/>
        <w:jc w:val="both"/>
        <w:rPr>
          <w:rFonts w:ascii="Abadi" w:hAnsi="Abadi"/>
          <w:b/>
          <w:bCs/>
          <w:sz w:val="21"/>
          <w:szCs w:val="21"/>
        </w:rPr>
      </w:pPr>
      <w:r w:rsidRPr="00615006">
        <w:rPr>
          <w:rFonts w:ascii="Abadi" w:hAnsi="Abadi"/>
          <w:b/>
          <w:bCs/>
          <w:sz w:val="21"/>
          <w:szCs w:val="21"/>
        </w:rPr>
        <w:t xml:space="preserve">Diputada presidenta del Congreso del Estado </w:t>
      </w:r>
    </w:p>
    <w:p w14:paraId="122138F5" w14:textId="77777777" w:rsidR="004D303B" w:rsidRPr="00615006" w:rsidRDefault="004D303B" w:rsidP="004D303B">
      <w:pPr>
        <w:contextualSpacing/>
        <w:jc w:val="both"/>
        <w:rPr>
          <w:rFonts w:ascii="Abadi" w:hAnsi="Abadi"/>
          <w:b/>
          <w:bCs/>
          <w:sz w:val="21"/>
          <w:szCs w:val="21"/>
        </w:rPr>
      </w:pPr>
      <w:r w:rsidRPr="00615006">
        <w:rPr>
          <w:rFonts w:ascii="Abadi" w:hAnsi="Abadi"/>
          <w:b/>
          <w:bCs/>
          <w:sz w:val="21"/>
          <w:szCs w:val="21"/>
        </w:rPr>
        <w:t xml:space="preserve">P r e s e n t e. </w:t>
      </w:r>
    </w:p>
    <w:p w14:paraId="1F92D8A9" w14:textId="77777777" w:rsidR="004D303B" w:rsidRPr="00615006" w:rsidRDefault="004D303B" w:rsidP="004D303B">
      <w:pPr>
        <w:contextualSpacing/>
        <w:jc w:val="both"/>
        <w:rPr>
          <w:rFonts w:ascii="Abadi" w:hAnsi="Abadi"/>
          <w:sz w:val="21"/>
          <w:szCs w:val="21"/>
        </w:rPr>
      </w:pPr>
    </w:p>
    <w:p w14:paraId="5F8E9413" w14:textId="25F3966B" w:rsidR="004D303B" w:rsidRDefault="004D303B" w:rsidP="004D303B">
      <w:pPr>
        <w:ind w:firstLine="708"/>
        <w:jc w:val="both"/>
        <w:rPr>
          <w:rFonts w:ascii="Abadi" w:hAnsi="Abadi"/>
          <w:sz w:val="21"/>
          <w:szCs w:val="21"/>
        </w:rPr>
      </w:pPr>
      <w:r w:rsidRPr="00615006">
        <w:rPr>
          <w:rFonts w:ascii="Abadi" w:hAnsi="Abadi"/>
          <w:sz w:val="21"/>
          <w:szCs w:val="21"/>
        </w:rPr>
        <w:t xml:space="preserve">La Comisión para la Igualdad de Género de la Sexagésima Quinta Legislatura recibió para efectos de estudio y dictamen, la iniciativa suscrita por diputadas y diputados integrantes del Grupo Parlamentario del Partido Acción Nacional a efecto de reformar y adicionar diversos artículos de la Ley de los Derechos de Niñas, Niños y Adolescentes del Estado de Guanajuato, de la Ley para una Convivencia Libre de Violencia en el Entorno Escolar para el Estado de Guanajuato y sus Municipios y de la Ley para Prevenir, Atender y Erradicar la Violencia en el Estado de Guanajuato. (se turnó a la comisión lo referente a la última Ley). </w:t>
      </w:r>
    </w:p>
    <w:p w14:paraId="0CDE4AE9" w14:textId="77777777" w:rsidR="00B259E0" w:rsidRPr="00615006" w:rsidRDefault="00B259E0" w:rsidP="004D303B">
      <w:pPr>
        <w:ind w:firstLine="708"/>
        <w:jc w:val="both"/>
        <w:rPr>
          <w:rFonts w:ascii="Abadi" w:hAnsi="Abadi"/>
          <w:sz w:val="21"/>
          <w:szCs w:val="21"/>
        </w:rPr>
      </w:pPr>
    </w:p>
    <w:p w14:paraId="7BD37E15" w14:textId="77777777" w:rsidR="004D303B" w:rsidRPr="00615006" w:rsidRDefault="004D303B" w:rsidP="004D303B">
      <w:pPr>
        <w:ind w:firstLine="708"/>
        <w:jc w:val="both"/>
        <w:rPr>
          <w:rFonts w:ascii="Abadi" w:hAnsi="Abadi"/>
          <w:sz w:val="21"/>
          <w:szCs w:val="21"/>
        </w:rPr>
      </w:pPr>
      <w:r w:rsidRPr="00615006">
        <w:rPr>
          <w:rFonts w:ascii="Abadi" w:hAnsi="Abadi"/>
          <w:sz w:val="21"/>
          <w:szCs w:val="21"/>
        </w:rPr>
        <w:t xml:space="preserve">Por lo anterior, con fundamento en los artículos 89 fracción V, 116 fracciones I y III, y 171 de la Ley Orgánica del Poder Legislativo del Estado de Guanajuato, sometemos a la consideración de la Asamblea el presente: </w:t>
      </w:r>
    </w:p>
    <w:p w14:paraId="46509964" w14:textId="77777777" w:rsidR="00B259E0" w:rsidRDefault="00B259E0" w:rsidP="004D303B">
      <w:pPr>
        <w:jc w:val="center"/>
        <w:rPr>
          <w:rFonts w:ascii="Abadi" w:hAnsi="Abadi"/>
          <w:b/>
          <w:bCs/>
          <w:sz w:val="21"/>
          <w:szCs w:val="21"/>
        </w:rPr>
      </w:pPr>
    </w:p>
    <w:p w14:paraId="725ACE8B" w14:textId="77777777" w:rsidR="002077B9" w:rsidRDefault="002077B9" w:rsidP="004D303B">
      <w:pPr>
        <w:jc w:val="center"/>
        <w:rPr>
          <w:rFonts w:ascii="Abadi" w:hAnsi="Abadi"/>
          <w:b/>
          <w:bCs/>
          <w:sz w:val="21"/>
          <w:szCs w:val="21"/>
        </w:rPr>
      </w:pPr>
    </w:p>
    <w:p w14:paraId="7B98DC05" w14:textId="3F1A6328" w:rsidR="004D303B" w:rsidRPr="00615006" w:rsidRDefault="004D303B" w:rsidP="004D303B">
      <w:pPr>
        <w:jc w:val="center"/>
        <w:rPr>
          <w:rFonts w:ascii="Abadi" w:hAnsi="Abadi"/>
          <w:b/>
          <w:bCs/>
          <w:sz w:val="21"/>
          <w:szCs w:val="21"/>
        </w:rPr>
      </w:pPr>
      <w:r w:rsidRPr="00615006">
        <w:rPr>
          <w:rFonts w:ascii="Abadi" w:hAnsi="Abadi"/>
          <w:b/>
          <w:bCs/>
          <w:sz w:val="21"/>
          <w:szCs w:val="21"/>
        </w:rPr>
        <w:t>D I C T A M E N</w:t>
      </w:r>
    </w:p>
    <w:p w14:paraId="70E6BCAC" w14:textId="77777777" w:rsidR="00B259E0" w:rsidRDefault="00B259E0" w:rsidP="00B259E0">
      <w:pPr>
        <w:pStyle w:val="Prrafodelista"/>
        <w:ind w:left="1429"/>
        <w:jc w:val="both"/>
        <w:rPr>
          <w:rFonts w:ascii="Abadi" w:hAnsi="Abadi"/>
          <w:b/>
          <w:bCs/>
          <w:sz w:val="21"/>
          <w:szCs w:val="21"/>
        </w:rPr>
      </w:pPr>
    </w:p>
    <w:p w14:paraId="323D9757" w14:textId="1D195BE2" w:rsidR="004D303B" w:rsidRPr="00B259E0" w:rsidRDefault="004D303B" w:rsidP="003D493D">
      <w:pPr>
        <w:pStyle w:val="Prrafodelista"/>
        <w:numPr>
          <w:ilvl w:val="0"/>
          <w:numId w:val="28"/>
        </w:numPr>
        <w:jc w:val="both"/>
        <w:rPr>
          <w:rFonts w:ascii="Abadi" w:hAnsi="Abadi"/>
          <w:b/>
          <w:bCs/>
          <w:sz w:val="21"/>
          <w:szCs w:val="21"/>
        </w:rPr>
      </w:pPr>
      <w:r w:rsidRPr="00B259E0">
        <w:rPr>
          <w:rFonts w:ascii="Abadi" w:hAnsi="Abadi"/>
          <w:b/>
          <w:bCs/>
          <w:sz w:val="21"/>
          <w:szCs w:val="21"/>
        </w:rPr>
        <w:lastRenderedPageBreak/>
        <w:t>Competencia</w:t>
      </w:r>
    </w:p>
    <w:p w14:paraId="79947B96" w14:textId="77777777" w:rsidR="00B259E0" w:rsidRPr="00B259E0" w:rsidRDefault="00B259E0" w:rsidP="00B259E0">
      <w:pPr>
        <w:pStyle w:val="Prrafodelista"/>
        <w:ind w:left="1429"/>
        <w:jc w:val="both"/>
        <w:rPr>
          <w:rFonts w:ascii="Abadi" w:hAnsi="Abadi"/>
          <w:b/>
          <w:bCs/>
          <w:sz w:val="21"/>
          <w:szCs w:val="21"/>
        </w:rPr>
      </w:pPr>
    </w:p>
    <w:p w14:paraId="7FE3B141" w14:textId="5EE10EF0" w:rsidR="004D303B" w:rsidRDefault="004D303B" w:rsidP="004D303B">
      <w:pPr>
        <w:ind w:firstLine="708"/>
        <w:jc w:val="both"/>
        <w:rPr>
          <w:rFonts w:ascii="Abadi" w:hAnsi="Abadi"/>
          <w:sz w:val="21"/>
          <w:szCs w:val="21"/>
        </w:rPr>
      </w:pPr>
      <w:r w:rsidRPr="00615006">
        <w:rPr>
          <w:rFonts w:ascii="Abadi" w:hAnsi="Abadi"/>
          <w:sz w:val="21"/>
          <w:szCs w:val="21"/>
        </w:rPr>
        <w:t xml:space="preserve">De conformidad con lo dispuesto por las fracciones I y III del artículo 116, de la Ley Orgánica del Poder Legislativo del Estado de Guanajuato, es competencia de la Comisión para la Igualdad de Género el estudio y conocimiento de los asuntos que se refieran a las iniciativas de ley, reformas y adiciones relacionadas con la igualdad de género; así como las que se relacionen con la discriminación o maltrato por razones de sexo, raza, edad, credo político o religioso, y situación socioeconómica, así como los que se refieran al reconocimiento de condiciones equitativas e igualdad de oportunidades de acceso al desarrollo para las personas. Supuestos que son materia de estudio de la iniciativa señalada en el proemio, y objeto del presente dictamen. </w:t>
      </w:r>
    </w:p>
    <w:p w14:paraId="7B070226" w14:textId="77777777" w:rsidR="00B259E0" w:rsidRPr="00615006" w:rsidRDefault="00B259E0" w:rsidP="004D303B">
      <w:pPr>
        <w:ind w:firstLine="708"/>
        <w:jc w:val="both"/>
        <w:rPr>
          <w:rFonts w:ascii="Abadi" w:hAnsi="Abadi"/>
          <w:sz w:val="21"/>
          <w:szCs w:val="21"/>
        </w:rPr>
      </w:pPr>
    </w:p>
    <w:p w14:paraId="5D1403D9" w14:textId="0A7BA024" w:rsidR="004D303B" w:rsidRPr="00B259E0" w:rsidRDefault="004D303B" w:rsidP="003D493D">
      <w:pPr>
        <w:pStyle w:val="Prrafodelista"/>
        <w:numPr>
          <w:ilvl w:val="0"/>
          <w:numId w:val="28"/>
        </w:numPr>
        <w:jc w:val="both"/>
        <w:rPr>
          <w:rFonts w:ascii="Abadi" w:hAnsi="Abadi"/>
          <w:b/>
          <w:bCs/>
          <w:sz w:val="21"/>
          <w:szCs w:val="21"/>
        </w:rPr>
      </w:pPr>
      <w:r w:rsidRPr="00B259E0">
        <w:rPr>
          <w:rFonts w:ascii="Abadi" w:hAnsi="Abadi"/>
          <w:b/>
          <w:bCs/>
          <w:sz w:val="21"/>
          <w:szCs w:val="21"/>
        </w:rPr>
        <w:t>Proceso legislativo</w:t>
      </w:r>
    </w:p>
    <w:p w14:paraId="779AD8C9" w14:textId="77777777" w:rsidR="00B259E0" w:rsidRPr="00B259E0" w:rsidRDefault="00B259E0" w:rsidP="00B259E0">
      <w:pPr>
        <w:jc w:val="both"/>
        <w:rPr>
          <w:rFonts w:ascii="Abadi" w:hAnsi="Abadi"/>
          <w:b/>
          <w:bCs/>
          <w:sz w:val="21"/>
          <w:szCs w:val="21"/>
        </w:rPr>
      </w:pPr>
    </w:p>
    <w:p w14:paraId="63E471C6" w14:textId="0F990A31" w:rsidR="004D303B" w:rsidRDefault="004D303B" w:rsidP="004D303B">
      <w:pPr>
        <w:ind w:firstLine="708"/>
        <w:jc w:val="both"/>
        <w:rPr>
          <w:rFonts w:ascii="Abadi" w:hAnsi="Abadi"/>
          <w:sz w:val="21"/>
          <w:szCs w:val="21"/>
        </w:rPr>
      </w:pPr>
      <w:r w:rsidRPr="00615006">
        <w:rPr>
          <w:rFonts w:ascii="Abadi" w:hAnsi="Abadi"/>
          <w:sz w:val="21"/>
          <w:szCs w:val="21"/>
        </w:rPr>
        <w:t>La iniciativa ingresó en la sesión ordinaria del Pleno del Congreso del Estado celebrada en fecha 18 de marzo del año próximo pasado, turnándose a esta Comisión para su análisis y resolución mediante dictamen.</w:t>
      </w:r>
    </w:p>
    <w:p w14:paraId="7D28BE48" w14:textId="77777777" w:rsidR="00B259E0" w:rsidRPr="00615006" w:rsidRDefault="00B259E0" w:rsidP="004D303B">
      <w:pPr>
        <w:ind w:firstLine="708"/>
        <w:jc w:val="both"/>
        <w:rPr>
          <w:rFonts w:ascii="Abadi" w:hAnsi="Abadi"/>
          <w:sz w:val="21"/>
          <w:szCs w:val="21"/>
        </w:rPr>
      </w:pPr>
    </w:p>
    <w:p w14:paraId="4DED9FE1" w14:textId="77777777" w:rsidR="004D303B" w:rsidRDefault="004D303B" w:rsidP="004D303B">
      <w:pPr>
        <w:pStyle w:val="Prrafodelista"/>
        <w:ind w:left="0" w:firstLine="360"/>
        <w:jc w:val="both"/>
        <w:rPr>
          <w:rFonts w:ascii="Abadi" w:hAnsi="Abadi"/>
          <w:sz w:val="21"/>
          <w:szCs w:val="21"/>
        </w:rPr>
      </w:pPr>
      <w:r w:rsidRPr="00615006">
        <w:rPr>
          <w:rFonts w:ascii="Abadi" w:hAnsi="Abadi"/>
          <w:sz w:val="21"/>
          <w:szCs w:val="21"/>
        </w:rPr>
        <w:t>En reunión celebrada el 13 de octubre del año 2021, se radicó la propuesta materia del presente dictamen, y se acordó la metodología a seguir para su análisis, la cual consistió en lo siguiente:</w:t>
      </w:r>
    </w:p>
    <w:p w14:paraId="301B6A9C" w14:textId="77777777" w:rsidR="004D303B" w:rsidRPr="00615006" w:rsidRDefault="004D303B" w:rsidP="004D303B">
      <w:pPr>
        <w:pStyle w:val="Prrafodelista"/>
        <w:ind w:left="720"/>
        <w:jc w:val="both"/>
        <w:rPr>
          <w:rFonts w:ascii="Abadi" w:hAnsi="Abadi"/>
          <w:sz w:val="21"/>
          <w:szCs w:val="21"/>
        </w:rPr>
      </w:pPr>
    </w:p>
    <w:p w14:paraId="26D59D6B" w14:textId="77777777" w:rsidR="004D303B" w:rsidRDefault="004D303B" w:rsidP="003D493D">
      <w:pPr>
        <w:pStyle w:val="Prrafodelista"/>
        <w:numPr>
          <w:ilvl w:val="0"/>
          <w:numId w:val="27"/>
        </w:numPr>
        <w:spacing w:after="160" w:line="259" w:lineRule="auto"/>
        <w:contextualSpacing/>
        <w:jc w:val="both"/>
        <w:rPr>
          <w:rFonts w:ascii="Abadi" w:hAnsi="Abadi"/>
          <w:sz w:val="21"/>
          <w:szCs w:val="21"/>
        </w:rPr>
      </w:pPr>
      <w:r w:rsidRPr="00615006">
        <w:rPr>
          <w:rFonts w:ascii="Abadi" w:hAnsi="Abadi"/>
          <w:sz w:val="21"/>
          <w:szCs w:val="21"/>
        </w:rPr>
        <w:t>Se remitió la iniciativa vía correo electrónico a las diputadas y diputados integrantes de la Sexagésima Quinta Legislatura, a la Coordinación General Jurídica de Gobierno del Estado, al Instituto para las Mujeres Guanajuatenses, a la Fiscalía General del Estado, a la Universidad de Guanajuato, a la Procuraduría de Protección de Niñas, Niños y Adolescentes del Estado de Guanajuato y al Instituto de Investigaciones Legislativas del Congreso del Estado, quienes contarán con un plazo de 15 días hábiles a partir de su notificación para remitir comentarios y observaciones que estimen pertinentes.</w:t>
      </w:r>
    </w:p>
    <w:p w14:paraId="6C04D4EE" w14:textId="77777777" w:rsidR="004D303B" w:rsidRPr="00615006" w:rsidRDefault="004D303B" w:rsidP="004D303B">
      <w:pPr>
        <w:pStyle w:val="Prrafodelista"/>
        <w:rPr>
          <w:rFonts w:ascii="Abadi" w:hAnsi="Abadi"/>
          <w:sz w:val="21"/>
          <w:szCs w:val="21"/>
        </w:rPr>
      </w:pPr>
    </w:p>
    <w:p w14:paraId="10699E1B" w14:textId="77777777" w:rsidR="004D303B" w:rsidRPr="00615006" w:rsidRDefault="004D303B" w:rsidP="004D303B">
      <w:pPr>
        <w:pStyle w:val="Prrafodelista"/>
        <w:ind w:left="720"/>
        <w:jc w:val="both"/>
        <w:rPr>
          <w:rFonts w:ascii="Abadi" w:hAnsi="Abadi"/>
          <w:sz w:val="21"/>
          <w:szCs w:val="21"/>
        </w:rPr>
      </w:pPr>
    </w:p>
    <w:p w14:paraId="3EE33E29" w14:textId="77777777" w:rsidR="004D303B" w:rsidRDefault="004D303B" w:rsidP="003D493D">
      <w:pPr>
        <w:pStyle w:val="Prrafodelista"/>
        <w:numPr>
          <w:ilvl w:val="0"/>
          <w:numId w:val="27"/>
        </w:numPr>
        <w:spacing w:after="160" w:line="259" w:lineRule="auto"/>
        <w:contextualSpacing/>
        <w:jc w:val="both"/>
        <w:rPr>
          <w:rFonts w:ascii="Abadi" w:hAnsi="Abadi"/>
          <w:sz w:val="21"/>
          <w:szCs w:val="21"/>
        </w:rPr>
      </w:pPr>
      <w:r w:rsidRPr="00615006">
        <w:rPr>
          <w:rFonts w:ascii="Abadi" w:hAnsi="Abadi"/>
          <w:sz w:val="21"/>
          <w:szCs w:val="21"/>
        </w:rPr>
        <w:t xml:space="preserve">Se Publicó la iniciativa en página web de este Congreso del Estado por un término de 15 días hábiles con la finalidad de recibir observaciones o comentarios, </w:t>
      </w:r>
      <w:r w:rsidRPr="00615006">
        <w:rPr>
          <w:rFonts w:ascii="Abadi" w:hAnsi="Abadi"/>
          <w:sz w:val="21"/>
          <w:szCs w:val="21"/>
        </w:rPr>
        <w:t>mismos que serán compilados por la secretaría técnica de esta Comisión.</w:t>
      </w:r>
    </w:p>
    <w:p w14:paraId="2ED48842" w14:textId="77777777" w:rsidR="004D303B" w:rsidRPr="00615006" w:rsidRDefault="004D303B" w:rsidP="004D303B">
      <w:pPr>
        <w:pStyle w:val="Prrafodelista"/>
        <w:ind w:left="720"/>
        <w:jc w:val="both"/>
        <w:rPr>
          <w:rFonts w:ascii="Abadi" w:hAnsi="Abadi"/>
          <w:sz w:val="21"/>
          <w:szCs w:val="21"/>
        </w:rPr>
      </w:pPr>
    </w:p>
    <w:p w14:paraId="2A7C0BE4" w14:textId="77777777" w:rsidR="004D303B" w:rsidRDefault="004D303B" w:rsidP="003D493D">
      <w:pPr>
        <w:pStyle w:val="Prrafodelista"/>
        <w:numPr>
          <w:ilvl w:val="0"/>
          <w:numId w:val="27"/>
        </w:numPr>
        <w:spacing w:after="160" w:line="259" w:lineRule="auto"/>
        <w:contextualSpacing/>
        <w:jc w:val="both"/>
        <w:rPr>
          <w:rFonts w:ascii="Abadi" w:hAnsi="Abadi"/>
          <w:sz w:val="21"/>
          <w:szCs w:val="21"/>
        </w:rPr>
      </w:pPr>
      <w:r w:rsidRPr="00615006">
        <w:rPr>
          <w:rFonts w:ascii="Abadi" w:hAnsi="Abadi"/>
          <w:sz w:val="21"/>
          <w:szCs w:val="21"/>
        </w:rPr>
        <w:t>Concluido el término otorgado, los comentarios y observaciones remitidos se concentraron por la secretaría técnica previo a la instalación de una mesa de trabajo permanente, integrada por personal asesor de los grupos parlamentarios representados en la comisión y el secretario técnico, para discutir y analizar las propuestas y observaciones que se hayan recibido.</w:t>
      </w:r>
    </w:p>
    <w:p w14:paraId="73E10157" w14:textId="77777777" w:rsidR="004D303B" w:rsidRPr="00615006" w:rsidRDefault="004D303B" w:rsidP="004D303B">
      <w:pPr>
        <w:pStyle w:val="Prrafodelista"/>
        <w:rPr>
          <w:rFonts w:ascii="Abadi" w:hAnsi="Abadi"/>
          <w:sz w:val="21"/>
          <w:szCs w:val="21"/>
        </w:rPr>
      </w:pPr>
    </w:p>
    <w:p w14:paraId="19FD6CCE" w14:textId="77777777" w:rsidR="004D303B" w:rsidRDefault="004D303B" w:rsidP="003D493D">
      <w:pPr>
        <w:pStyle w:val="Prrafodelista"/>
        <w:numPr>
          <w:ilvl w:val="0"/>
          <w:numId w:val="27"/>
        </w:numPr>
        <w:spacing w:after="160" w:line="259" w:lineRule="auto"/>
        <w:contextualSpacing/>
        <w:jc w:val="both"/>
        <w:rPr>
          <w:rFonts w:ascii="Abadi" w:hAnsi="Abadi"/>
          <w:sz w:val="21"/>
          <w:szCs w:val="21"/>
        </w:rPr>
      </w:pPr>
      <w:r w:rsidRPr="00615006">
        <w:rPr>
          <w:rFonts w:ascii="Abadi" w:hAnsi="Abadi"/>
          <w:sz w:val="21"/>
          <w:szCs w:val="21"/>
        </w:rPr>
        <w:t>Concluida la consulta y la reunión de trabajo, señaladas en los puntos anteriores, la secretaría técnica elaboró el proyecto de dictamen correspondiente, lo remitió a las integrantes de la Comisión y al personal asesor de los grupos y representaciones parlamentarios, para que formularan observaciones a la secretaría técnica.</w:t>
      </w:r>
    </w:p>
    <w:p w14:paraId="2A43DA9A" w14:textId="77777777" w:rsidR="004D303B" w:rsidRPr="00615006" w:rsidRDefault="004D303B" w:rsidP="004D303B">
      <w:pPr>
        <w:pStyle w:val="Prrafodelista"/>
        <w:rPr>
          <w:rFonts w:ascii="Abadi" w:hAnsi="Abadi"/>
          <w:sz w:val="21"/>
          <w:szCs w:val="21"/>
        </w:rPr>
      </w:pPr>
    </w:p>
    <w:p w14:paraId="08260F87" w14:textId="77777777" w:rsidR="004D303B" w:rsidRPr="00615006" w:rsidRDefault="004D303B" w:rsidP="004D303B">
      <w:pPr>
        <w:pStyle w:val="Prrafodelista"/>
        <w:ind w:left="720"/>
        <w:jc w:val="both"/>
        <w:rPr>
          <w:rFonts w:ascii="Abadi" w:hAnsi="Abadi"/>
          <w:sz w:val="21"/>
          <w:szCs w:val="21"/>
        </w:rPr>
      </w:pPr>
    </w:p>
    <w:p w14:paraId="372E6FC2" w14:textId="77777777" w:rsidR="004D303B" w:rsidRPr="00615006" w:rsidRDefault="004D303B" w:rsidP="003D493D">
      <w:pPr>
        <w:pStyle w:val="Prrafodelista"/>
        <w:numPr>
          <w:ilvl w:val="0"/>
          <w:numId w:val="27"/>
        </w:numPr>
        <w:spacing w:after="160" w:line="259" w:lineRule="auto"/>
        <w:contextualSpacing/>
        <w:jc w:val="both"/>
        <w:rPr>
          <w:rFonts w:ascii="Abadi" w:hAnsi="Abadi"/>
          <w:sz w:val="21"/>
          <w:szCs w:val="21"/>
        </w:rPr>
      </w:pPr>
      <w:r w:rsidRPr="00615006">
        <w:rPr>
          <w:rFonts w:ascii="Abadi" w:hAnsi="Abadi"/>
          <w:sz w:val="21"/>
          <w:szCs w:val="21"/>
        </w:rPr>
        <w:t>La Comisión se reunirá para discutir el proyecto de dictamen de la iniciativa y, en su caso, dejarlo a disposición para que se agende en la sesión ordinaria correspondiente.</w:t>
      </w:r>
    </w:p>
    <w:p w14:paraId="0B82246B" w14:textId="77777777" w:rsidR="004D303B" w:rsidRPr="00615006" w:rsidRDefault="004D303B" w:rsidP="006A17F7">
      <w:pPr>
        <w:ind w:firstLine="360"/>
        <w:jc w:val="both"/>
        <w:rPr>
          <w:rFonts w:ascii="Abadi" w:hAnsi="Abadi"/>
          <w:sz w:val="21"/>
          <w:szCs w:val="21"/>
        </w:rPr>
      </w:pPr>
      <w:r w:rsidRPr="00615006">
        <w:rPr>
          <w:rFonts w:ascii="Abadi" w:hAnsi="Abadi"/>
          <w:sz w:val="21"/>
          <w:szCs w:val="21"/>
        </w:rPr>
        <w:t>En atención a la consulta, dentro del término establecido se recibieron los</w:t>
      </w:r>
      <w:r>
        <w:rPr>
          <w:rFonts w:ascii="Abadi" w:hAnsi="Abadi"/>
          <w:sz w:val="21"/>
          <w:szCs w:val="21"/>
        </w:rPr>
        <w:t xml:space="preserve"> </w:t>
      </w:r>
      <w:r w:rsidRPr="00615006">
        <w:rPr>
          <w:rFonts w:ascii="Abadi" w:hAnsi="Abadi"/>
          <w:sz w:val="21"/>
          <w:szCs w:val="21"/>
        </w:rPr>
        <w:t xml:space="preserve">comunicados con sugerencias y opiniones de la Fiscalía General del Estado y de la Universidad de Guanajuato, propuestas que fueron enviadas para su análisis a esta Comisión.  </w:t>
      </w:r>
    </w:p>
    <w:p w14:paraId="1ABBE687" w14:textId="77777777" w:rsidR="004D303B" w:rsidRPr="00615006" w:rsidRDefault="004D303B" w:rsidP="004D303B">
      <w:pPr>
        <w:ind w:left="708" w:hanging="708"/>
        <w:jc w:val="both"/>
        <w:rPr>
          <w:rFonts w:ascii="Abadi" w:hAnsi="Abadi"/>
          <w:sz w:val="21"/>
          <w:szCs w:val="21"/>
        </w:rPr>
      </w:pPr>
    </w:p>
    <w:p w14:paraId="358791B9" w14:textId="77777777" w:rsidR="004D303B" w:rsidRPr="00615006" w:rsidRDefault="004D303B" w:rsidP="006A17F7">
      <w:pPr>
        <w:ind w:left="708" w:firstLine="1"/>
        <w:jc w:val="both"/>
        <w:rPr>
          <w:rFonts w:ascii="Abadi" w:hAnsi="Abadi"/>
          <w:b/>
          <w:bCs/>
          <w:sz w:val="21"/>
          <w:szCs w:val="21"/>
        </w:rPr>
      </w:pPr>
      <w:r w:rsidRPr="00615006">
        <w:rPr>
          <w:rFonts w:ascii="Abadi" w:hAnsi="Abadi"/>
          <w:b/>
          <w:bCs/>
          <w:sz w:val="21"/>
          <w:szCs w:val="21"/>
        </w:rPr>
        <w:t xml:space="preserve">Fiscalía General del Estado </w:t>
      </w:r>
    </w:p>
    <w:p w14:paraId="2CEE4764" w14:textId="77777777" w:rsidR="004D303B" w:rsidRDefault="004D303B" w:rsidP="006A17F7">
      <w:pPr>
        <w:ind w:left="708" w:firstLine="1"/>
        <w:jc w:val="both"/>
        <w:rPr>
          <w:rFonts w:ascii="Abadi" w:hAnsi="Abadi"/>
          <w:sz w:val="21"/>
          <w:szCs w:val="21"/>
        </w:rPr>
      </w:pPr>
    </w:p>
    <w:p w14:paraId="4C35915B" w14:textId="5CF7FFDE" w:rsidR="004D303B" w:rsidRDefault="004D303B" w:rsidP="006A17F7">
      <w:pPr>
        <w:ind w:left="708" w:firstLine="1"/>
        <w:jc w:val="both"/>
        <w:rPr>
          <w:rFonts w:ascii="Abadi" w:hAnsi="Abadi"/>
          <w:sz w:val="21"/>
          <w:szCs w:val="21"/>
        </w:rPr>
      </w:pPr>
      <w:r w:rsidRPr="00615006">
        <w:rPr>
          <w:rFonts w:ascii="Abadi" w:hAnsi="Abadi"/>
          <w:sz w:val="21"/>
          <w:szCs w:val="21"/>
        </w:rPr>
        <w:t xml:space="preserve">En la modificación a la fracción XII del artículo 2, señala: </w:t>
      </w:r>
    </w:p>
    <w:p w14:paraId="311FDA84" w14:textId="77777777" w:rsidR="00B8209A" w:rsidRPr="00615006" w:rsidRDefault="00B8209A" w:rsidP="006A17F7">
      <w:pPr>
        <w:ind w:left="708" w:firstLine="1"/>
        <w:jc w:val="both"/>
        <w:rPr>
          <w:rFonts w:ascii="Abadi" w:hAnsi="Abadi"/>
          <w:sz w:val="21"/>
          <w:szCs w:val="21"/>
        </w:rPr>
      </w:pPr>
    </w:p>
    <w:p w14:paraId="75F88FB4" w14:textId="661641F0" w:rsidR="004D303B" w:rsidRDefault="004D303B" w:rsidP="006A17F7">
      <w:pPr>
        <w:ind w:left="708" w:firstLine="1"/>
        <w:jc w:val="both"/>
        <w:rPr>
          <w:rFonts w:ascii="Abadi" w:hAnsi="Abadi"/>
          <w:i/>
          <w:iCs/>
          <w:sz w:val="21"/>
          <w:szCs w:val="21"/>
        </w:rPr>
      </w:pPr>
      <w:r w:rsidRPr="00615006">
        <w:rPr>
          <w:rFonts w:ascii="Abadi" w:hAnsi="Abadi"/>
          <w:i/>
          <w:iCs/>
          <w:sz w:val="21"/>
          <w:szCs w:val="21"/>
        </w:rPr>
        <w:t xml:space="preserve">«… En tal orden de ideas, en el contexto de la remisión a esta Representación Social de la Iniciativa en cuestión, sus alcances y materia, misma que según lo contemplado en su Exposición de Motivos, tiene como objetivo retomar en el marco jurídico estatal, las modificaciones realizadas a la Ley General de los Derechos de Niñas, Niños y Adolescentes y al Código Civil Federal, que prohíben de manera expresa el castigo corporal y humillante como </w:t>
      </w:r>
      <w:r w:rsidRPr="00615006">
        <w:rPr>
          <w:rFonts w:ascii="Abadi" w:hAnsi="Abadi"/>
          <w:i/>
          <w:iCs/>
          <w:sz w:val="21"/>
          <w:szCs w:val="21"/>
        </w:rPr>
        <w:lastRenderedPageBreak/>
        <w:t>método correctivo o disciplinario a niñas, niños y adolescentes, así como generar el marco normativo necesario para un enfoque preventivo y de generación de crianza positiva; de manera concreta a lo que ahora se consulta (adición a la Ley para Prevenir, Atender y Erradicar la Violencia en el Estado de Guanajuato), cabe precisar qu</w:t>
      </w:r>
      <w:r w:rsidR="00B8209A">
        <w:rPr>
          <w:rFonts w:ascii="Abadi" w:hAnsi="Abadi"/>
          <w:i/>
          <w:iCs/>
          <w:sz w:val="21"/>
          <w:szCs w:val="21"/>
        </w:rPr>
        <w:t xml:space="preserve">e </w:t>
      </w:r>
      <w:r w:rsidRPr="00615006">
        <w:rPr>
          <w:rFonts w:ascii="Abadi" w:hAnsi="Abadi"/>
          <w:i/>
          <w:iCs/>
          <w:sz w:val="21"/>
          <w:szCs w:val="21"/>
        </w:rPr>
        <w:t xml:space="preserve">al ser una asignatura que se enmarca en una política de corte preventivo y para una crianza positiva en beneficio del sector infantil y juvenil de nuestra Entidad, con la cual se coadyuva a potencial izar y respetar sus derechos fundamentales, estableciéndose como una acción afirmativa para su adecuado desarrollo, esta Representación Social. en lo general comparte lo planteado en la enmienda en cuestión. </w:t>
      </w:r>
    </w:p>
    <w:p w14:paraId="7EEC79C9" w14:textId="77777777" w:rsidR="00B8209A" w:rsidRPr="00615006" w:rsidRDefault="00B8209A" w:rsidP="006A17F7">
      <w:pPr>
        <w:ind w:left="708" w:firstLine="1"/>
        <w:jc w:val="both"/>
        <w:rPr>
          <w:rFonts w:ascii="Abadi" w:hAnsi="Abadi"/>
          <w:i/>
          <w:iCs/>
          <w:sz w:val="21"/>
          <w:szCs w:val="21"/>
        </w:rPr>
      </w:pPr>
    </w:p>
    <w:p w14:paraId="5BADDEA8" w14:textId="51091FE9" w:rsidR="004D303B" w:rsidRDefault="004D303B" w:rsidP="006A17F7">
      <w:pPr>
        <w:ind w:left="708" w:firstLine="1"/>
        <w:jc w:val="both"/>
        <w:rPr>
          <w:rFonts w:ascii="Abadi" w:hAnsi="Abadi"/>
          <w:i/>
          <w:iCs/>
          <w:sz w:val="21"/>
          <w:szCs w:val="21"/>
        </w:rPr>
      </w:pPr>
      <w:r w:rsidRPr="00615006">
        <w:rPr>
          <w:rFonts w:ascii="Abadi" w:hAnsi="Abadi"/>
          <w:i/>
          <w:iCs/>
          <w:sz w:val="21"/>
          <w:szCs w:val="21"/>
        </w:rPr>
        <w:t xml:space="preserve">No obstante, se vislumbra adecuada la adición en cuestión, se sugiere ponderar y valorar si con la adición de la fracción XIX al numeral 96 de la Ley de los Derechos de Niñas, Niños y Adolescentes se colma lo pretendido, ya que, tanto el establecer programas en materia de crianza positiva, como su impulso, más que ser, en estricto, una cuestión a incluirse en el Programa Estatal que debe operar el Consejo Estatal para Prevenir, Atender y Erradicar la Violencia en el Estado de Guanajuato, en todo caso, por antonomasia, debería ser una tarea del propio Sistema Estatal de Protección de los Derechos el seno de la familia y potenciar el sano desarrollo de Niñas, Niños y Adolescentes del Estado de Guanajuato…» </w:t>
      </w:r>
    </w:p>
    <w:p w14:paraId="661A0C47" w14:textId="77777777" w:rsidR="00B8209A" w:rsidRPr="00615006" w:rsidRDefault="00B8209A" w:rsidP="006A17F7">
      <w:pPr>
        <w:ind w:left="708" w:firstLine="1"/>
        <w:jc w:val="both"/>
        <w:rPr>
          <w:rFonts w:ascii="Abadi" w:hAnsi="Abadi"/>
          <w:i/>
          <w:iCs/>
          <w:sz w:val="21"/>
          <w:szCs w:val="21"/>
        </w:rPr>
      </w:pPr>
    </w:p>
    <w:p w14:paraId="3843AD05" w14:textId="77777777" w:rsidR="004D303B" w:rsidRDefault="004D303B" w:rsidP="004D303B">
      <w:pPr>
        <w:ind w:left="708" w:hanging="708"/>
        <w:jc w:val="both"/>
        <w:rPr>
          <w:rFonts w:ascii="Abadi" w:hAnsi="Abadi"/>
          <w:b/>
          <w:bCs/>
          <w:sz w:val="21"/>
          <w:szCs w:val="21"/>
        </w:rPr>
      </w:pPr>
      <w:r w:rsidRPr="00615006">
        <w:rPr>
          <w:rFonts w:ascii="Abadi" w:hAnsi="Abadi"/>
          <w:b/>
          <w:bCs/>
          <w:sz w:val="21"/>
          <w:szCs w:val="21"/>
        </w:rPr>
        <w:t xml:space="preserve">Universidad de Guanajuato </w:t>
      </w:r>
    </w:p>
    <w:p w14:paraId="1751786D" w14:textId="77777777" w:rsidR="004D303B" w:rsidRPr="00615006" w:rsidRDefault="004D303B" w:rsidP="004D303B">
      <w:pPr>
        <w:ind w:left="708" w:hanging="708"/>
        <w:jc w:val="both"/>
        <w:rPr>
          <w:rFonts w:ascii="Abadi" w:hAnsi="Abadi"/>
          <w:b/>
          <w:bCs/>
          <w:sz w:val="21"/>
          <w:szCs w:val="21"/>
        </w:rPr>
      </w:pPr>
    </w:p>
    <w:p w14:paraId="2B85BEBF" w14:textId="1055E972" w:rsidR="004D303B" w:rsidRDefault="004D303B" w:rsidP="004D303B">
      <w:pPr>
        <w:jc w:val="both"/>
        <w:rPr>
          <w:rFonts w:ascii="Abadi" w:hAnsi="Abadi"/>
          <w:i/>
          <w:iCs/>
          <w:sz w:val="21"/>
          <w:szCs w:val="21"/>
        </w:rPr>
      </w:pPr>
      <w:r w:rsidRPr="00E41AFF">
        <w:rPr>
          <w:rFonts w:ascii="Abadi" w:hAnsi="Abadi"/>
          <w:i/>
          <w:iCs/>
          <w:sz w:val="21"/>
          <w:szCs w:val="21"/>
        </w:rPr>
        <w:t xml:space="preserve">«… En virtud de ello, se considera importante que se recalque en la normatividad el hecho de que la acciones de impulsar programas sobre crianza positiva establecidas dentro del Programa Estatal para Prevenir, Atender y Erradicar la Violencia en el Estado de Guanajuato, deben llevarse a cabo respetando en todo momento la autonomía familiar, salvo en los casos en que el ejercicio de la misma se violente el interés superior de la niñez y conlleve la transgresión a su integridad. </w:t>
      </w:r>
    </w:p>
    <w:p w14:paraId="4AE9723C" w14:textId="77777777" w:rsidR="00B8209A" w:rsidRPr="00E41AFF" w:rsidRDefault="00B8209A" w:rsidP="004D303B">
      <w:pPr>
        <w:jc w:val="both"/>
        <w:rPr>
          <w:rFonts w:ascii="Abadi" w:hAnsi="Abadi"/>
          <w:i/>
          <w:iCs/>
          <w:sz w:val="21"/>
          <w:szCs w:val="21"/>
        </w:rPr>
      </w:pPr>
    </w:p>
    <w:p w14:paraId="44F3745C" w14:textId="78D04DFF" w:rsidR="004D303B" w:rsidRDefault="004D303B" w:rsidP="004D303B">
      <w:pPr>
        <w:jc w:val="both"/>
        <w:rPr>
          <w:rFonts w:ascii="Abadi" w:hAnsi="Abadi"/>
          <w:i/>
          <w:iCs/>
          <w:sz w:val="21"/>
          <w:szCs w:val="21"/>
        </w:rPr>
      </w:pPr>
      <w:r w:rsidRPr="00E41AFF">
        <w:rPr>
          <w:rFonts w:ascii="Abadi" w:hAnsi="Abadi"/>
          <w:i/>
          <w:iCs/>
          <w:sz w:val="21"/>
          <w:szCs w:val="21"/>
        </w:rPr>
        <w:t xml:space="preserve">Se estima que, en caso de n hacerlo así, se corre el riesgo de que existan intromisiones injustificadas en la autonomía familiar, especialmente cuando se </w:t>
      </w:r>
      <w:r w:rsidRPr="00E41AFF">
        <w:rPr>
          <w:rFonts w:ascii="Abadi" w:hAnsi="Abadi"/>
          <w:i/>
          <w:iCs/>
          <w:sz w:val="21"/>
          <w:szCs w:val="21"/>
        </w:rPr>
        <w:t xml:space="preserve">habla de grupos minoritarios que radican en el Estado de Guanajuato. </w:t>
      </w:r>
    </w:p>
    <w:p w14:paraId="6A4D268C" w14:textId="77777777" w:rsidR="00B8209A" w:rsidRPr="00E41AFF" w:rsidRDefault="00B8209A" w:rsidP="004D303B">
      <w:pPr>
        <w:jc w:val="both"/>
        <w:rPr>
          <w:rFonts w:ascii="Abadi" w:hAnsi="Abadi"/>
          <w:i/>
          <w:iCs/>
          <w:sz w:val="21"/>
          <w:szCs w:val="21"/>
        </w:rPr>
      </w:pPr>
    </w:p>
    <w:p w14:paraId="4AC3D87E" w14:textId="2CCCACE4" w:rsidR="004D303B" w:rsidRDefault="004D303B" w:rsidP="004D303B">
      <w:pPr>
        <w:jc w:val="both"/>
        <w:rPr>
          <w:rFonts w:ascii="Abadi" w:hAnsi="Abadi"/>
          <w:i/>
          <w:iCs/>
          <w:sz w:val="21"/>
          <w:szCs w:val="21"/>
        </w:rPr>
      </w:pPr>
      <w:r w:rsidRPr="00E41AFF">
        <w:rPr>
          <w:rFonts w:ascii="Abadi" w:hAnsi="Abadi"/>
          <w:i/>
          <w:iCs/>
          <w:sz w:val="21"/>
          <w:szCs w:val="21"/>
        </w:rPr>
        <w:t xml:space="preserve">Impulsar programas sobre crianza positiva en el seno familiar y su potencialización, debe alinearse a las facultades y atribuciones de las dependencias gubernamentales que conforman el Sistema Estatal de Protección de los Derechos de Niñas, Niños y Adolescentes, quienes son los responsables de generar las políticas públicas necesarias para la protección y acceso de los derechos humanos de las niñas, niños y adolescentes guanajuatenses, tal como se señala en la legislación invocada. </w:t>
      </w:r>
    </w:p>
    <w:p w14:paraId="43116D1C" w14:textId="77777777" w:rsidR="00B8209A" w:rsidRPr="00E41AFF" w:rsidRDefault="00B8209A" w:rsidP="004D303B">
      <w:pPr>
        <w:jc w:val="both"/>
        <w:rPr>
          <w:rFonts w:ascii="Abadi" w:hAnsi="Abadi"/>
          <w:i/>
          <w:iCs/>
          <w:sz w:val="21"/>
          <w:szCs w:val="21"/>
        </w:rPr>
      </w:pPr>
    </w:p>
    <w:p w14:paraId="56554944" w14:textId="0E93B38D" w:rsidR="004D303B" w:rsidRDefault="004D303B" w:rsidP="004D303B">
      <w:pPr>
        <w:jc w:val="both"/>
        <w:rPr>
          <w:rFonts w:ascii="Abadi" w:hAnsi="Abadi"/>
          <w:i/>
          <w:iCs/>
          <w:sz w:val="21"/>
          <w:szCs w:val="21"/>
        </w:rPr>
      </w:pPr>
      <w:r w:rsidRPr="00E41AFF">
        <w:rPr>
          <w:rFonts w:ascii="Abadi" w:hAnsi="Abadi"/>
          <w:i/>
          <w:iCs/>
          <w:sz w:val="21"/>
          <w:szCs w:val="21"/>
        </w:rPr>
        <w:t>Dicho programas deben difundirse en colaboración con la Procuraduría Estatal de Protección de los Derechos de Niñas, Niños y Adolescentes de Estado de Guanajuato, dependencia que debe dar mayor impulso y reconocimiento a los programas que trabaja en colaboración con otros entes de la administración pública y del sector privado como el Sistema Estatal para el Desarrollo Integral de la Familia del Estado de Guanajuato, las organizaciones y centros de asistencia social, que son quienes de manera temporal brindan albergue a las niñas, niños y adolescentes que, por diferentes situaciones, entre ellas, las relacionadas con violencia , son separados del núcleo familiar e incorporados a una residencial asistencial por el tiempo que dura su procedimiento de restitución de derechos…»</w:t>
      </w:r>
    </w:p>
    <w:p w14:paraId="535BDCAC" w14:textId="77777777" w:rsidR="00B8209A" w:rsidRPr="00E41AFF" w:rsidRDefault="00B8209A" w:rsidP="004D303B">
      <w:pPr>
        <w:jc w:val="both"/>
        <w:rPr>
          <w:rFonts w:ascii="Abadi" w:hAnsi="Abadi"/>
          <w:i/>
          <w:iCs/>
          <w:sz w:val="21"/>
          <w:szCs w:val="21"/>
        </w:rPr>
      </w:pPr>
    </w:p>
    <w:p w14:paraId="20E89A56" w14:textId="77777777" w:rsidR="004D303B" w:rsidRPr="00615006" w:rsidRDefault="004D303B" w:rsidP="004D303B">
      <w:pPr>
        <w:ind w:firstLine="708"/>
        <w:jc w:val="both"/>
        <w:rPr>
          <w:rFonts w:ascii="Abadi" w:hAnsi="Abadi"/>
          <w:sz w:val="21"/>
          <w:szCs w:val="21"/>
        </w:rPr>
      </w:pPr>
      <w:r w:rsidRPr="00615006">
        <w:rPr>
          <w:rFonts w:ascii="Abadi" w:hAnsi="Abadi"/>
          <w:sz w:val="21"/>
          <w:szCs w:val="21"/>
        </w:rPr>
        <w:t>De conformidad a la metodología aprobada, se llevó a cabo una mesa de trabajo el 17 de noviembre del 2021, a la que participaron las diputadas integrantes de la Comisión, personal asesor de los grupos y representaciones parlamentarias y, personal de la Coordinación General Jurídica de Gobierno del Estado.</w:t>
      </w:r>
    </w:p>
    <w:p w14:paraId="1675868C" w14:textId="77777777" w:rsidR="004D303B" w:rsidRPr="00615006" w:rsidRDefault="004D303B" w:rsidP="004D303B">
      <w:pPr>
        <w:ind w:left="708" w:hanging="708"/>
        <w:jc w:val="both"/>
        <w:rPr>
          <w:rFonts w:ascii="Abadi" w:hAnsi="Abadi"/>
          <w:sz w:val="21"/>
          <w:szCs w:val="21"/>
        </w:rPr>
      </w:pPr>
    </w:p>
    <w:p w14:paraId="35B77044" w14:textId="5E0570BB" w:rsidR="004D303B" w:rsidRPr="00B8209A" w:rsidRDefault="004D303B" w:rsidP="003D493D">
      <w:pPr>
        <w:pStyle w:val="Prrafodelista"/>
        <w:numPr>
          <w:ilvl w:val="0"/>
          <w:numId w:val="28"/>
        </w:numPr>
        <w:jc w:val="both"/>
        <w:rPr>
          <w:rFonts w:ascii="Abadi" w:hAnsi="Abadi"/>
          <w:b/>
          <w:bCs/>
          <w:sz w:val="21"/>
          <w:szCs w:val="21"/>
        </w:rPr>
      </w:pPr>
      <w:r w:rsidRPr="00B8209A">
        <w:rPr>
          <w:rFonts w:ascii="Abadi" w:hAnsi="Abadi"/>
          <w:b/>
          <w:bCs/>
          <w:sz w:val="21"/>
          <w:szCs w:val="21"/>
        </w:rPr>
        <w:t>Consideraciones de la comisión dictaminadora</w:t>
      </w:r>
    </w:p>
    <w:p w14:paraId="1D4793FF" w14:textId="77777777" w:rsidR="00B8209A" w:rsidRPr="00B8209A" w:rsidRDefault="00B8209A" w:rsidP="00B8209A">
      <w:pPr>
        <w:pStyle w:val="Prrafodelista"/>
        <w:ind w:left="1429"/>
        <w:jc w:val="both"/>
        <w:rPr>
          <w:rFonts w:ascii="Abadi" w:hAnsi="Abadi"/>
          <w:b/>
          <w:bCs/>
          <w:sz w:val="21"/>
          <w:szCs w:val="21"/>
        </w:rPr>
      </w:pPr>
    </w:p>
    <w:p w14:paraId="595ABE83" w14:textId="40D1694D" w:rsidR="004D303B" w:rsidRDefault="004D303B" w:rsidP="004D303B">
      <w:pPr>
        <w:ind w:firstLine="708"/>
        <w:jc w:val="both"/>
        <w:rPr>
          <w:rFonts w:ascii="Abadi" w:hAnsi="Abadi"/>
          <w:sz w:val="21"/>
          <w:szCs w:val="21"/>
        </w:rPr>
      </w:pPr>
      <w:r w:rsidRPr="00615006">
        <w:rPr>
          <w:rFonts w:ascii="Abadi" w:hAnsi="Abadi"/>
          <w:sz w:val="21"/>
          <w:szCs w:val="21"/>
        </w:rPr>
        <w:t xml:space="preserve">Como resultado del análisis y de las aportaciones derivadas de la consulta y de la mesa de trabajo, se argumentó lo siguiente: </w:t>
      </w:r>
    </w:p>
    <w:p w14:paraId="3CC187C3" w14:textId="77777777" w:rsidR="00B8209A" w:rsidRPr="00615006" w:rsidRDefault="00B8209A" w:rsidP="004D303B">
      <w:pPr>
        <w:ind w:firstLine="708"/>
        <w:jc w:val="both"/>
        <w:rPr>
          <w:rFonts w:ascii="Abadi" w:hAnsi="Abadi"/>
          <w:sz w:val="21"/>
          <w:szCs w:val="21"/>
        </w:rPr>
      </w:pPr>
    </w:p>
    <w:p w14:paraId="094B9151" w14:textId="6782270B" w:rsidR="004D303B" w:rsidRDefault="004D303B" w:rsidP="004D303B">
      <w:pPr>
        <w:ind w:firstLine="708"/>
        <w:jc w:val="both"/>
        <w:rPr>
          <w:rFonts w:ascii="Abadi" w:hAnsi="Abadi"/>
          <w:sz w:val="21"/>
          <w:szCs w:val="21"/>
        </w:rPr>
      </w:pPr>
      <w:r w:rsidRPr="00615006">
        <w:rPr>
          <w:rFonts w:ascii="Abadi" w:hAnsi="Abadi"/>
          <w:sz w:val="21"/>
          <w:szCs w:val="21"/>
        </w:rPr>
        <w:t xml:space="preserve">Las integrantes de esta Comisión, coincidimos en retomar el marco jurídico del Estado de Guanajuato, para atender ciertas modificaciones realizadas a la Ley General de Derechos de Niñas, Niños y Adolescentes y al Código Civil Federal, que prohíben de manera expresa el castigo corporal y humillante como método correctivo o disciplinario a niñas, niños y adolescentes, así como generar el marco normativo </w:t>
      </w:r>
      <w:r w:rsidRPr="00615006">
        <w:rPr>
          <w:rFonts w:ascii="Abadi" w:hAnsi="Abadi"/>
          <w:sz w:val="21"/>
          <w:szCs w:val="21"/>
        </w:rPr>
        <w:lastRenderedPageBreak/>
        <w:t xml:space="preserve">necesario para un enfoque preventivo y una crianza positiva. </w:t>
      </w:r>
    </w:p>
    <w:p w14:paraId="0720BDB9" w14:textId="77777777" w:rsidR="00B8209A" w:rsidRPr="00615006" w:rsidRDefault="00B8209A" w:rsidP="004D303B">
      <w:pPr>
        <w:ind w:firstLine="708"/>
        <w:jc w:val="both"/>
        <w:rPr>
          <w:rFonts w:ascii="Abadi" w:hAnsi="Abadi"/>
          <w:sz w:val="21"/>
          <w:szCs w:val="21"/>
        </w:rPr>
      </w:pPr>
    </w:p>
    <w:p w14:paraId="33128F38" w14:textId="0E1B04D4" w:rsidR="004D303B" w:rsidRDefault="004D303B" w:rsidP="004D303B">
      <w:pPr>
        <w:ind w:firstLine="708"/>
        <w:jc w:val="both"/>
        <w:rPr>
          <w:rFonts w:ascii="Abadi" w:hAnsi="Abadi"/>
          <w:sz w:val="21"/>
          <w:szCs w:val="21"/>
        </w:rPr>
      </w:pPr>
      <w:r w:rsidRPr="00615006">
        <w:rPr>
          <w:rFonts w:ascii="Abadi" w:hAnsi="Abadi"/>
          <w:sz w:val="21"/>
          <w:szCs w:val="21"/>
        </w:rPr>
        <w:t xml:space="preserve">El ambiente en el que los niños crecen es un elemento determinante de su desarrollo, el ser humano establece vínculos y recibe estímulos que le permiten adquirir las habilidades para relacionarse con su entorno y son la base de todo su desarrollo futuro. </w:t>
      </w:r>
    </w:p>
    <w:p w14:paraId="3D94E958" w14:textId="77777777" w:rsidR="00B8209A" w:rsidRPr="00615006" w:rsidRDefault="00B8209A" w:rsidP="004D303B">
      <w:pPr>
        <w:ind w:firstLine="708"/>
        <w:jc w:val="both"/>
        <w:rPr>
          <w:rFonts w:ascii="Abadi" w:hAnsi="Abadi"/>
          <w:sz w:val="21"/>
          <w:szCs w:val="21"/>
        </w:rPr>
      </w:pPr>
    </w:p>
    <w:p w14:paraId="6A0D130F" w14:textId="14C8B4E1" w:rsidR="004D303B" w:rsidRDefault="004D303B" w:rsidP="004D303B">
      <w:pPr>
        <w:ind w:firstLine="708"/>
        <w:jc w:val="both"/>
        <w:rPr>
          <w:rFonts w:ascii="Abadi" w:hAnsi="Abadi"/>
          <w:sz w:val="21"/>
          <w:szCs w:val="21"/>
        </w:rPr>
      </w:pPr>
      <w:r w:rsidRPr="00615006">
        <w:rPr>
          <w:rFonts w:ascii="Abadi" w:hAnsi="Abadi"/>
          <w:sz w:val="21"/>
          <w:szCs w:val="21"/>
        </w:rPr>
        <w:t xml:space="preserve">La Suprema Corte de Justicia de la Nación en su amparo directo en revisión 8577/2019 estableció: </w:t>
      </w:r>
    </w:p>
    <w:p w14:paraId="72CFE265" w14:textId="77777777" w:rsidR="00B8209A" w:rsidRPr="00615006" w:rsidRDefault="00B8209A" w:rsidP="004D303B">
      <w:pPr>
        <w:ind w:firstLine="708"/>
        <w:jc w:val="both"/>
        <w:rPr>
          <w:rFonts w:ascii="Abadi" w:hAnsi="Abadi"/>
          <w:sz w:val="21"/>
          <w:szCs w:val="21"/>
        </w:rPr>
      </w:pPr>
    </w:p>
    <w:p w14:paraId="12A11DBD" w14:textId="5668C56D" w:rsidR="004D303B" w:rsidRDefault="004D303B" w:rsidP="004D303B">
      <w:pPr>
        <w:ind w:firstLine="708"/>
        <w:jc w:val="both"/>
        <w:rPr>
          <w:rFonts w:ascii="Abadi" w:hAnsi="Abadi"/>
          <w:sz w:val="21"/>
          <w:szCs w:val="21"/>
        </w:rPr>
      </w:pPr>
      <w:r w:rsidRPr="00615006">
        <w:rPr>
          <w:rFonts w:ascii="Abadi" w:hAnsi="Abadi"/>
          <w:sz w:val="21"/>
          <w:szCs w:val="21"/>
        </w:rPr>
        <w:t xml:space="preserve">«La primera finalidad de que la ley prohíba los castigos corporales o cualquier forma de castigo cruel o degradante en la familia, es la prevención de la violencia contra los niños, promoviendo formas de crianzas positivas, no violentas y participativas, por ello, el derecho de familia debe poner de relieve positivamente que la responsabilidad de los padres lleva aparejadas la dirección y orientación adecuadas de los hijos sin ninguna forma de violencia.» (SCJN, 2021) </w:t>
      </w:r>
    </w:p>
    <w:p w14:paraId="0C6AD233" w14:textId="790E9BB5" w:rsidR="00F360DD" w:rsidRDefault="00F360DD" w:rsidP="004D303B">
      <w:pPr>
        <w:ind w:firstLine="708"/>
        <w:jc w:val="both"/>
        <w:rPr>
          <w:rFonts w:ascii="Abadi" w:hAnsi="Abadi"/>
          <w:sz w:val="21"/>
          <w:szCs w:val="21"/>
        </w:rPr>
      </w:pPr>
    </w:p>
    <w:p w14:paraId="40785CE6" w14:textId="77777777" w:rsidR="00F360DD" w:rsidRPr="00615006" w:rsidRDefault="00F360DD" w:rsidP="004D303B">
      <w:pPr>
        <w:ind w:firstLine="708"/>
        <w:jc w:val="both"/>
        <w:rPr>
          <w:rFonts w:ascii="Abadi" w:hAnsi="Abadi"/>
          <w:sz w:val="21"/>
          <w:szCs w:val="21"/>
        </w:rPr>
      </w:pPr>
    </w:p>
    <w:p w14:paraId="49FE95BB" w14:textId="6490BDFE" w:rsidR="004D303B" w:rsidRDefault="004D303B" w:rsidP="004D303B">
      <w:pPr>
        <w:ind w:firstLine="708"/>
        <w:jc w:val="both"/>
        <w:rPr>
          <w:rFonts w:ascii="Abadi" w:hAnsi="Abadi"/>
          <w:sz w:val="21"/>
          <w:szCs w:val="21"/>
        </w:rPr>
      </w:pPr>
      <w:r w:rsidRPr="00615006">
        <w:rPr>
          <w:rFonts w:ascii="Abadi" w:hAnsi="Abadi"/>
          <w:sz w:val="21"/>
          <w:szCs w:val="21"/>
        </w:rPr>
        <w:t>La UNICEF ha establecido que la crianza de hijas e hijos no es algo instintivo que ocurra por casualidad, sino que las personas cuidadoras necesitan ayuda para aprender las habilidades necesarias para una crianza positiva y la evidencia muestra que cuando madres y padres tienen la oportunidad de aprender sobre el apego, la reducción del</w:t>
      </w:r>
      <w:r>
        <w:rPr>
          <w:rFonts w:ascii="Abadi" w:hAnsi="Abadi"/>
          <w:sz w:val="21"/>
          <w:szCs w:val="21"/>
        </w:rPr>
        <w:t xml:space="preserve"> </w:t>
      </w:r>
      <w:r w:rsidRPr="00615006">
        <w:rPr>
          <w:rFonts w:ascii="Abadi" w:hAnsi="Abadi"/>
          <w:sz w:val="21"/>
          <w:szCs w:val="21"/>
        </w:rPr>
        <w:t xml:space="preserve">estrés, y la resolución de problemas, entre otros temas, es más probable que formen relaciones positivas y saludables con sus hijas e hijos, quienes a su vez podrán tener un mejor desarrollo.  (ONU, 2021) </w:t>
      </w:r>
    </w:p>
    <w:p w14:paraId="1FD59C55" w14:textId="77777777" w:rsidR="00F360DD" w:rsidRPr="00615006" w:rsidRDefault="00F360DD" w:rsidP="004D303B">
      <w:pPr>
        <w:ind w:firstLine="708"/>
        <w:jc w:val="both"/>
        <w:rPr>
          <w:rFonts w:ascii="Abadi" w:hAnsi="Abadi"/>
          <w:sz w:val="21"/>
          <w:szCs w:val="21"/>
        </w:rPr>
      </w:pPr>
    </w:p>
    <w:p w14:paraId="46C2F802" w14:textId="60DB214C" w:rsidR="004D303B" w:rsidRDefault="004D303B" w:rsidP="004D303B">
      <w:pPr>
        <w:ind w:firstLine="1"/>
        <w:jc w:val="both"/>
        <w:rPr>
          <w:rFonts w:ascii="Abadi" w:hAnsi="Abadi"/>
          <w:sz w:val="21"/>
          <w:szCs w:val="21"/>
        </w:rPr>
      </w:pPr>
      <w:r w:rsidRPr="00615006">
        <w:rPr>
          <w:rFonts w:ascii="Abadi" w:hAnsi="Abadi"/>
          <w:sz w:val="21"/>
          <w:szCs w:val="21"/>
        </w:rPr>
        <w:t xml:space="preserve"> </w:t>
      </w:r>
      <w:r>
        <w:rPr>
          <w:rFonts w:ascii="Abadi" w:hAnsi="Abadi"/>
          <w:sz w:val="21"/>
          <w:szCs w:val="21"/>
        </w:rPr>
        <w:tab/>
      </w:r>
      <w:r w:rsidRPr="00615006">
        <w:rPr>
          <w:rFonts w:ascii="Abadi" w:hAnsi="Abadi"/>
          <w:sz w:val="21"/>
          <w:szCs w:val="21"/>
        </w:rPr>
        <w:t xml:space="preserve">Es por ello que, se vuelve importante el establecimiento de programas, planes y políticas públicas que impulsen el desarrollo de la familia en el tema de la crianza positiva, sobre todo con la finalidad de promover el principio de interés superior de los niños, niñas y adolescentes. La administración pública a través de sus organismos, instituciones o dependencias llevan a cabo la consecución de acciones que contribuyan al desarrollo de la sociedad. </w:t>
      </w:r>
    </w:p>
    <w:p w14:paraId="51995832" w14:textId="77777777" w:rsidR="00F360DD" w:rsidRPr="00615006" w:rsidRDefault="00F360DD" w:rsidP="004D303B">
      <w:pPr>
        <w:ind w:firstLine="1"/>
        <w:jc w:val="both"/>
        <w:rPr>
          <w:rFonts w:ascii="Abadi" w:hAnsi="Abadi"/>
          <w:sz w:val="21"/>
          <w:szCs w:val="21"/>
        </w:rPr>
      </w:pPr>
    </w:p>
    <w:p w14:paraId="65498EC2" w14:textId="77777777" w:rsidR="00F360DD" w:rsidRDefault="004D303B" w:rsidP="004D303B">
      <w:pPr>
        <w:ind w:firstLine="708"/>
        <w:jc w:val="both"/>
        <w:rPr>
          <w:rFonts w:ascii="Abadi" w:hAnsi="Abadi"/>
          <w:sz w:val="21"/>
          <w:szCs w:val="21"/>
        </w:rPr>
      </w:pPr>
      <w:r w:rsidRPr="00615006">
        <w:rPr>
          <w:rFonts w:ascii="Abadi" w:hAnsi="Abadi"/>
          <w:sz w:val="21"/>
          <w:szCs w:val="21"/>
        </w:rPr>
        <w:t xml:space="preserve">Por lo que no solo debe aplicarse en la interpretación y aplicación del derecho, sino que también en todas las medidas emprendidas por el legislador y las políticas públicas, programas y acciones específicas llevadas a cabo por las autoridades administrativas. </w:t>
      </w:r>
    </w:p>
    <w:p w14:paraId="40B12CBC" w14:textId="02D94C1C" w:rsidR="004D303B" w:rsidRPr="00615006" w:rsidRDefault="004D303B" w:rsidP="004D303B">
      <w:pPr>
        <w:ind w:firstLine="708"/>
        <w:jc w:val="both"/>
        <w:rPr>
          <w:rFonts w:ascii="Abadi" w:hAnsi="Abadi"/>
          <w:sz w:val="21"/>
          <w:szCs w:val="21"/>
        </w:rPr>
      </w:pPr>
      <w:r w:rsidRPr="00615006">
        <w:rPr>
          <w:rFonts w:ascii="Abadi" w:hAnsi="Abadi"/>
          <w:sz w:val="21"/>
          <w:szCs w:val="21"/>
        </w:rPr>
        <w:t xml:space="preserve"> </w:t>
      </w:r>
    </w:p>
    <w:p w14:paraId="680DF120" w14:textId="75B7ED8E" w:rsidR="004D303B" w:rsidRDefault="004D303B" w:rsidP="004D303B">
      <w:pPr>
        <w:ind w:firstLine="708"/>
        <w:jc w:val="both"/>
        <w:rPr>
          <w:rFonts w:ascii="Abadi" w:hAnsi="Abadi"/>
          <w:sz w:val="21"/>
          <w:szCs w:val="21"/>
        </w:rPr>
      </w:pPr>
      <w:r w:rsidRPr="00615006">
        <w:rPr>
          <w:rFonts w:ascii="Abadi" w:hAnsi="Abadi"/>
          <w:sz w:val="21"/>
          <w:szCs w:val="21"/>
        </w:rPr>
        <w:t xml:space="preserve">Por medio de la Ley se prevé la protección a la organización y desarrollo de la familia, priorizando la atención de las niñas, niños y adolescentes, generando con ello que el Estado considere en todas sus decisiones el cumplimiento del principio del interés superior de la niñez, la Primera Sala de la Suprema Corte de Justicia de la Nación ha establecido que tiene una doble función, justificativa y directiva, por ser principio normativo, sirve para justificar todos los derechos que tienen como objeto la protección del niño, pero también constituye un criterio orientador de toda producción normativa, en sentido amplio, respecto de los derechos del niño. </w:t>
      </w:r>
    </w:p>
    <w:p w14:paraId="2C214571" w14:textId="77777777" w:rsidR="00B54886" w:rsidRPr="00615006" w:rsidRDefault="00B54886" w:rsidP="004D303B">
      <w:pPr>
        <w:ind w:firstLine="708"/>
        <w:jc w:val="both"/>
        <w:rPr>
          <w:rFonts w:ascii="Abadi" w:hAnsi="Abadi"/>
          <w:sz w:val="21"/>
          <w:szCs w:val="21"/>
        </w:rPr>
      </w:pPr>
    </w:p>
    <w:p w14:paraId="0ED57321" w14:textId="77777777" w:rsidR="00B54886" w:rsidRDefault="004D303B" w:rsidP="004D303B">
      <w:pPr>
        <w:ind w:firstLine="708"/>
        <w:jc w:val="both"/>
        <w:rPr>
          <w:rFonts w:ascii="Abadi" w:hAnsi="Abadi"/>
          <w:sz w:val="21"/>
          <w:szCs w:val="21"/>
        </w:rPr>
      </w:pPr>
      <w:r w:rsidRPr="00615006">
        <w:rPr>
          <w:rFonts w:ascii="Abadi" w:hAnsi="Abadi"/>
          <w:sz w:val="21"/>
          <w:szCs w:val="21"/>
        </w:rPr>
        <w:t xml:space="preserve">Asimismo, la Suprema Corte de Justicia de la Nación también ha resaltado que la primera finalidad de que la ley prohíba los castigos corporales o cualquier forma de castigo cruel o degradante en la familia, es la prevención de la violencia contra los niños, promoviendo formas de crianzas positivas, no violentas y participativas, por ello, el derecho de familia debe poner de relieve positivamente que la responsabilidad de los padres o tutores lleva aparejadas la dirección y orientación adecuadas de las y los hijos sin ninguna forma de violencia. </w:t>
      </w:r>
    </w:p>
    <w:p w14:paraId="79E847BE" w14:textId="1371C669" w:rsidR="004D303B" w:rsidRPr="00615006" w:rsidRDefault="004D303B" w:rsidP="004D303B">
      <w:pPr>
        <w:ind w:firstLine="708"/>
        <w:jc w:val="both"/>
        <w:rPr>
          <w:rFonts w:ascii="Abadi" w:hAnsi="Abadi"/>
          <w:sz w:val="21"/>
          <w:szCs w:val="21"/>
        </w:rPr>
      </w:pPr>
      <w:r w:rsidRPr="00615006">
        <w:rPr>
          <w:rFonts w:ascii="Abadi" w:hAnsi="Abadi"/>
          <w:sz w:val="21"/>
          <w:szCs w:val="21"/>
        </w:rPr>
        <w:t xml:space="preserve"> </w:t>
      </w:r>
    </w:p>
    <w:p w14:paraId="5F152C2C" w14:textId="2DAE6952" w:rsidR="004D303B" w:rsidRDefault="004D303B" w:rsidP="004D303B">
      <w:pPr>
        <w:ind w:firstLine="708"/>
        <w:jc w:val="both"/>
        <w:rPr>
          <w:rFonts w:ascii="Abadi" w:hAnsi="Abadi"/>
          <w:sz w:val="21"/>
          <w:szCs w:val="21"/>
        </w:rPr>
      </w:pPr>
      <w:r w:rsidRPr="00615006">
        <w:rPr>
          <w:rFonts w:ascii="Abadi" w:hAnsi="Abadi"/>
          <w:sz w:val="21"/>
          <w:szCs w:val="21"/>
        </w:rPr>
        <w:t>Es por ello que es de suma importancia que las autoridades en el ámbito de sus respectivas competencias realicen acciones que contribuyan a la generación de programas y políticas públicas que fortalezcan el cuidado, la protección, el respeto y</w:t>
      </w:r>
      <w:r>
        <w:rPr>
          <w:rFonts w:ascii="Abadi" w:hAnsi="Abadi"/>
          <w:sz w:val="21"/>
          <w:szCs w:val="21"/>
        </w:rPr>
        <w:t xml:space="preserve"> </w:t>
      </w:r>
      <w:r w:rsidRPr="00615006">
        <w:rPr>
          <w:rFonts w:ascii="Abadi" w:hAnsi="Abadi"/>
          <w:sz w:val="21"/>
          <w:szCs w:val="21"/>
        </w:rPr>
        <w:t xml:space="preserve">salvaguarda de los derechos de niños, niñas y adolescentes en este tema, y por ello consideramos procedente la propuesta de reforma a la Ley para Prevenir, Atender y Erradicar la Violencia en el Estado de Guanajuato se realiza en la fracción IX del artículo 48, ya que se refiere al Programa Estatal para Prevenir, Atender y Erradicar la Violencia en el Estado de Guanajuato. Dicho Programa es el conjunto de objetivos, metas, estrategias, acciones, recursos y responsabilidades que deberán seguir los integrantes del Consejo Estatal. </w:t>
      </w:r>
    </w:p>
    <w:p w14:paraId="170B2856" w14:textId="77777777" w:rsidR="00B54886" w:rsidRPr="00615006" w:rsidRDefault="00B54886" w:rsidP="004D303B">
      <w:pPr>
        <w:ind w:firstLine="708"/>
        <w:jc w:val="both"/>
        <w:rPr>
          <w:rFonts w:ascii="Abadi" w:hAnsi="Abadi"/>
          <w:sz w:val="21"/>
          <w:szCs w:val="21"/>
        </w:rPr>
      </w:pPr>
    </w:p>
    <w:p w14:paraId="4A4C8068" w14:textId="221731E7" w:rsidR="004D303B" w:rsidRDefault="004D303B" w:rsidP="004D303B">
      <w:pPr>
        <w:ind w:firstLine="708"/>
        <w:jc w:val="both"/>
        <w:rPr>
          <w:rFonts w:ascii="Abadi" w:hAnsi="Abadi"/>
          <w:sz w:val="21"/>
          <w:szCs w:val="21"/>
        </w:rPr>
      </w:pPr>
      <w:r w:rsidRPr="00615006">
        <w:rPr>
          <w:rFonts w:ascii="Abadi" w:hAnsi="Abadi"/>
          <w:sz w:val="21"/>
          <w:szCs w:val="21"/>
        </w:rPr>
        <w:t xml:space="preserve">A través del establecimiento de programas, planes y políticas públicas que impulsen el desarrollo de la familia en el tema de la crianza positiva, sobre todo con la finalidad de promover el principio de interés superior de los niños, niñas y adolescentes. La administración pública a través de sus organismos, instituciones o dependencias llevan a cabo la consecución de acciones que contribuyan al desarrollo de la sociedad. </w:t>
      </w:r>
    </w:p>
    <w:p w14:paraId="6EE22968" w14:textId="77777777" w:rsidR="00B54886" w:rsidRPr="00615006" w:rsidRDefault="00B54886" w:rsidP="004D303B">
      <w:pPr>
        <w:ind w:firstLine="708"/>
        <w:jc w:val="both"/>
        <w:rPr>
          <w:rFonts w:ascii="Abadi" w:hAnsi="Abadi"/>
          <w:sz w:val="21"/>
          <w:szCs w:val="21"/>
        </w:rPr>
      </w:pPr>
    </w:p>
    <w:p w14:paraId="73E6E940" w14:textId="755B6759" w:rsidR="004D303B" w:rsidRDefault="004D303B" w:rsidP="004D303B">
      <w:pPr>
        <w:ind w:firstLine="708"/>
        <w:jc w:val="both"/>
        <w:rPr>
          <w:rFonts w:ascii="Abadi" w:hAnsi="Abadi"/>
          <w:sz w:val="21"/>
          <w:szCs w:val="21"/>
        </w:rPr>
      </w:pPr>
      <w:r w:rsidRPr="00615006">
        <w:rPr>
          <w:rFonts w:ascii="Abadi" w:hAnsi="Abadi"/>
          <w:sz w:val="21"/>
          <w:szCs w:val="21"/>
        </w:rPr>
        <w:t xml:space="preserve">La adición propuesta se considera procedente debido al impacto que, tanto en la familia como núcleo de la sociedad, como el entorno escolar tiene en el desarrollo de la vida y por lo tanto de la integridad de la niñez, por la interpretación y aplicación del principio </w:t>
      </w:r>
      <w:proofErr w:type="spellStart"/>
      <w:r w:rsidRPr="00615006">
        <w:rPr>
          <w:rFonts w:ascii="Abadi" w:hAnsi="Abadi"/>
          <w:sz w:val="21"/>
          <w:szCs w:val="21"/>
        </w:rPr>
        <w:t>pro</w:t>
      </w:r>
      <w:proofErr w:type="spellEnd"/>
      <w:r w:rsidRPr="00615006">
        <w:rPr>
          <w:rFonts w:ascii="Abadi" w:hAnsi="Abadi"/>
          <w:sz w:val="21"/>
          <w:szCs w:val="21"/>
        </w:rPr>
        <w:t xml:space="preserve"> persona, que establece que se otorgará la protección que más beneficie a la persona, se deben de tomar en cuenta lo dispuesto en los tratados internacionales, que se han especializado en materia de protección de los derechos de niñas, niños y adolescentes y que obliga al Estado mexicano a su observancia y respecto a través del establecimiento de medidas judiciales, legislativas y administrativas. </w:t>
      </w:r>
    </w:p>
    <w:p w14:paraId="4E98C92D" w14:textId="77777777" w:rsidR="00B54886" w:rsidRPr="00615006" w:rsidRDefault="00B54886" w:rsidP="004D303B">
      <w:pPr>
        <w:ind w:firstLine="708"/>
        <w:jc w:val="both"/>
        <w:rPr>
          <w:rFonts w:ascii="Abadi" w:hAnsi="Abadi"/>
          <w:sz w:val="21"/>
          <w:szCs w:val="21"/>
        </w:rPr>
      </w:pPr>
    </w:p>
    <w:p w14:paraId="7C8F236C" w14:textId="566AA953" w:rsidR="004D303B" w:rsidRDefault="004D303B" w:rsidP="004D303B">
      <w:pPr>
        <w:ind w:firstLine="708"/>
        <w:jc w:val="both"/>
        <w:rPr>
          <w:rFonts w:ascii="Abadi" w:hAnsi="Abadi"/>
          <w:sz w:val="21"/>
          <w:szCs w:val="21"/>
        </w:rPr>
      </w:pPr>
      <w:r w:rsidRPr="00615006">
        <w:rPr>
          <w:rFonts w:ascii="Abadi" w:hAnsi="Abadi"/>
          <w:sz w:val="21"/>
          <w:szCs w:val="21"/>
        </w:rPr>
        <w:t xml:space="preserve">Por tal motivo y en relación a la iniciativa, coincidimos en implementar reformas que se lleve de manera clara por parte de las y los legisladores a la sociedad, que se impulsen programas sobre crianza positiva que garantice los derechos ya contemplados en la Carta Magna, que potencialicen el sano desarrollo de la niñez y la adolescencia. </w:t>
      </w:r>
    </w:p>
    <w:p w14:paraId="54EEB728" w14:textId="77777777" w:rsidR="00B54886" w:rsidRPr="00615006" w:rsidRDefault="00B54886" w:rsidP="004D303B">
      <w:pPr>
        <w:ind w:firstLine="708"/>
        <w:jc w:val="both"/>
        <w:rPr>
          <w:rFonts w:ascii="Abadi" w:hAnsi="Abadi"/>
          <w:sz w:val="21"/>
          <w:szCs w:val="21"/>
        </w:rPr>
      </w:pPr>
    </w:p>
    <w:p w14:paraId="1A4EEB16" w14:textId="7E340B93" w:rsidR="004D303B" w:rsidRPr="00615006" w:rsidRDefault="004D303B" w:rsidP="004D303B">
      <w:pPr>
        <w:ind w:firstLine="708"/>
        <w:jc w:val="both"/>
        <w:rPr>
          <w:rFonts w:ascii="Abadi" w:hAnsi="Abadi"/>
          <w:sz w:val="21"/>
          <w:szCs w:val="21"/>
        </w:rPr>
      </w:pPr>
      <w:r w:rsidRPr="00615006">
        <w:rPr>
          <w:rFonts w:ascii="Abadi" w:hAnsi="Abadi"/>
          <w:sz w:val="21"/>
          <w:szCs w:val="21"/>
        </w:rPr>
        <w:t xml:space="preserve">Con base en lo antes citado, con fundamento en los artículos 116 fracción III, y </w:t>
      </w:r>
      <w:r w:rsidR="00272C1E">
        <w:rPr>
          <w:rFonts w:ascii="Abadi" w:hAnsi="Abadi"/>
          <w:sz w:val="21"/>
          <w:szCs w:val="21"/>
        </w:rPr>
        <w:t>1</w:t>
      </w:r>
      <w:r w:rsidRPr="00615006">
        <w:rPr>
          <w:rFonts w:ascii="Abadi" w:hAnsi="Abadi"/>
          <w:sz w:val="21"/>
          <w:szCs w:val="21"/>
        </w:rPr>
        <w:t>71 de la Ley Orgánica del Poder Legislativo, se propone a la Asamblea el siguiente:</w:t>
      </w:r>
    </w:p>
    <w:p w14:paraId="35EA8E63" w14:textId="77777777" w:rsidR="00B54886" w:rsidRDefault="00B54886" w:rsidP="004D303B">
      <w:pPr>
        <w:ind w:left="708" w:hanging="708"/>
        <w:jc w:val="center"/>
        <w:rPr>
          <w:rFonts w:ascii="Abadi" w:hAnsi="Abadi"/>
          <w:b/>
          <w:bCs/>
          <w:sz w:val="21"/>
          <w:szCs w:val="21"/>
        </w:rPr>
      </w:pPr>
    </w:p>
    <w:p w14:paraId="609D606A" w14:textId="02653CAB" w:rsidR="004D303B" w:rsidRDefault="004D303B" w:rsidP="004D303B">
      <w:pPr>
        <w:ind w:left="708" w:hanging="708"/>
        <w:jc w:val="center"/>
        <w:rPr>
          <w:rFonts w:ascii="Abadi" w:hAnsi="Abadi"/>
          <w:b/>
          <w:bCs/>
          <w:sz w:val="21"/>
          <w:szCs w:val="21"/>
        </w:rPr>
      </w:pPr>
      <w:r w:rsidRPr="00E41AFF">
        <w:rPr>
          <w:rFonts w:ascii="Abadi" w:hAnsi="Abadi"/>
          <w:b/>
          <w:bCs/>
          <w:sz w:val="21"/>
          <w:szCs w:val="21"/>
        </w:rPr>
        <w:t>DECRETO</w:t>
      </w:r>
    </w:p>
    <w:p w14:paraId="00D5114A" w14:textId="77777777" w:rsidR="00B54886" w:rsidRPr="00E41AFF" w:rsidRDefault="00B54886" w:rsidP="004D303B">
      <w:pPr>
        <w:ind w:left="708" w:hanging="708"/>
        <w:jc w:val="center"/>
        <w:rPr>
          <w:rFonts w:ascii="Abadi" w:hAnsi="Abadi"/>
          <w:b/>
          <w:bCs/>
          <w:sz w:val="21"/>
          <w:szCs w:val="21"/>
        </w:rPr>
      </w:pPr>
    </w:p>
    <w:p w14:paraId="1088AFE8" w14:textId="77777777" w:rsidR="004D303B" w:rsidRPr="00615006" w:rsidRDefault="004D303B" w:rsidP="004D303B">
      <w:pPr>
        <w:jc w:val="both"/>
        <w:rPr>
          <w:rFonts w:ascii="Abadi" w:hAnsi="Abadi"/>
          <w:sz w:val="21"/>
          <w:szCs w:val="21"/>
        </w:rPr>
      </w:pPr>
      <w:r w:rsidRPr="00E41AFF">
        <w:rPr>
          <w:rFonts w:ascii="Abadi" w:hAnsi="Abadi"/>
          <w:b/>
          <w:bCs/>
          <w:sz w:val="21"/>
          <w:szCs w:val="21"/>
        </w:rPr>
        <w:t>Artículo Único.</w:t>
      </w:r>
      <w:r w:rsidRPr="00615006">
        <w:rPr>
          <w:rFonts w:ascii="Abadi" w:hAnsi="Abadi"/>
          <w:sz w:val="21"/>
          <w:szCs w:val="21"/>
        </w:rPr>
        <w:t xml:space="preserve"> Se adiciona la fracción IX al artículo 48 de la Ley para Prevenir, Atender y Erradicar la Violencia en el Estado de Guanajuato, para quedar en los siguientes términos:</w:t>
      </w:r>
    </w:p>
    <w:p w14:paraId="66D1123F" w14:textId="77777777" w:rsidR="004D303B" w:rsidRPr="00615006" w:rsidRDefault="004D303B" w:rsidP="004D303B">
      <w:pPr>
        <w:jc w:val="both"/>
        <w:rPr>
          <w:rFonts w:ascii="Abadi" w:hAnsi="Abadi"/>
          <w:sz w:val="21"/>
          <w:szCs w:val="21"/>
        </w:rPr>
      </w:pPr>
    </w:p>
    <w:p w14:paraId="7DB5F936" w14:textId="0904FAF6" w:rsidR="004D303B" w:rsidRPr="00B94D60" w:rsidRDefault="004D303B" w:rsidP="00B94D60">
      <w:pPr>
        <w:jc w:val="right"/>
        <w:rPr>
          <w:rFonts w:ascii="Abadi" w:hAnsi="Abadi"/>
          <w:b/>
          <w:bCs/>
          <w:sz w:val="21"/>
          <w:szCs w:val="21"/>
        </w:rPr>
      </w:pPr>
      <w:r w:rsidRPr="00B94D60">
        <w:rPr>
          <w:rFonts w:ascii="Abadi" w:hAnsi="Abadi"/>
          <w:b/>
          <w:bCs/>
          <w:sz w:val="21"/>
          <w:szCs w:val="21"/>
        </w:rPr>
        <w:t>Estrategias del Programa…</w:t>
      </w:r>
    </w:p>
    <w:p w14:paraId="1F1C66E3" w14:textId="77777777" w:rsidR="00B54886" w:rsidRPr="00615006" w:rsidRDefault="00B54886" w:rsidP="004D303B">
      <w:pPr>
        <w:jc w:val="both"/>
        <w:rPr>
          <w:rFonts w:ascii="Abadi" w:hAnsi="Abadi"/>
          <w:sz w:val="21"/>
          <w:szCs w:val="21"/>
        </w:rPr>
      </w:pPr>
    </w:p>
    <w:p w14:paraId="49269643" w14:textId="1FA3C9AC" w:rsidR="004D303B" w:rsidRDefault="004D303B" w:rsidP="004D303B">
      <w:pPr>
        <w:jc w:val="both"/>
        <w:rPr>
          <w:rFonts w:ascii="Abadi" w:hAnsi="Abadi"/>
          <w:sz w:val="21"/>
          <w:szCs w:val="21"/>
        </w:rPr>
      </w:pPr>
      <w:r w:rsidRPr="0082634B">
        <w:rPr>
          <w:rFonts w:ascii="Abadi" w:hAnsi="Abadi"/>
          <w:sz w:val="21"/>
          <w:szCs w:val="21"/>
        </w:rPr>
        <w:t>Artículo 48.</w:t>
      </w:r>
      <w:r w:rsidRPr="00615006">
        <w:rPr>
          <w:rFonts w:ascii="Abadi" w:hAnsi="Abadi"/>
          <w:sz w:val="21"/>
          <w:szCs w:val="21"/>
        </w:rPr>
        <w:t xml:space="preserve"> El Programa Estatal… I. a VIII. …</w:t>
      </w:r>
    </w:p>
    <w:p w14:paraId="697C81CE" w14:textId="77777777" w:rsidR="00B54886" w:rsidRPr="00615006" w:rsidRDefault="00B54886" w:rsidP="004D303B">
      <w:pPr>
        <w:jc w:val="both"/>
        <w:rPr>
          <w:rFonts w:ascii="Abadi" w:hAnsi="Abadi"/>
          <w:sz w:val="21"/>
          <w:szCs w:val="21"/>
        </w:rPr>
      </w:pPr>
    </w:p>
    <w:p w14:paraId="685F55BD" w14:textId="77777777" w:rsidR="004D303B" w:rsidRPr="00615006" w:rsidRDefault="004D303B" w:rsidP="004D303B">
      <w:pPr>
        <w:jc w:val="both"/>
        <w:rPr>
          <w:rFonts w:ascii="Abadi" w:hAnsi="Abadi"/>
          <w:sz w:val="21"/>
          <w:szCs w:val="21"/>
        </w:rPr>
      </w:pPr>
      <w:r w:rsidRPr="00615006">
        <w:rPr>
          <w:rFonts w:ascii="Abadi" w:hAnsi="Abadi"/>
          <w:sz w:val="21"/>
          <w:szCs w:val="21"/>
        </w:rPr>
        <w:t>X. Impulsar programas sobre crianza positiva, para garantizar los derechos de niñas, niños y adolescentes en el seno de la familia y potenciar el sano desarrollo de estos, de conformidad con la Ley de los Derechos de Niñas, Niños y Adolescentes del Estado de Guanajuato.</w:t>
      </w:r>
    </w:p>
    <w:p w14:paraId="2C6925DA" w14:textId="77777777" w:rsidR="004D303B" w:rsidRPr="00615006" w:rsidRDefault="004D303B" w:rsidP="004D303B">
      <w:pPr>
        <w:ind w:left="708" w:hanging="708"/>
        <w:jc w:val="center"/>
        <w:rPr>
          <w:rFonts w:ascii="Abadi" w:hAnsi="Abadi"/>
          <w:sz w:val="21"/>
          <w:szCs w:val="21"/>
        </w:rPr>
      </w:pPr>
    </w:p>
    <w:p w14:paraId="58DDEF24" w14:textId="77777777" w:rsidR="004D303B" w:rsidRPr="00E41AFF" w:rsidRDefault="004D303B" w:rsidP="004D303B">
      <w:pPr>
        <w:ind w:left="708" w:hanging="708"/>
        <w:jc w:val="center"/>
        <w:rPr>
          <w:rFonts w:ascii="Abadi" w:hAnsi="Abadi"/>
          <w:b/>
          <w:bCs/>
          <w:sz w:val="21"/>
          <w:szCs w:val="21"/>
        </w:rPr>
      </w:pPr>
      <w:r w:rsidRPr="00E41AFF">
        <w:rPr>
          <w:rFonts w:ascii="Abadi" w:hAnsi="Abadi"/>
          <w:b/>
          <w:bCs/>
          <w:sz w:val="21"/>
          <w:szCs w:val="21"/>
        </w:rPr>
        <w:t>TRANSITORIO</w:t>
      </w:r>
    </w:p>
    <w:p w14:paraId="552C14D7" w14:textId="77777777" w:rsidR="004D303B" w:rsidRPr="00615006" w:rsidRDefault="004D303B" w:rsidP="004D303B">
      <w:pPr>
        <w:ind w:left="708" w:hanging="708"/>
        <w:jc w:val="both"/>
        <w:rPr>
          <w:rFonts w:ascii="Abadi" w:hAnsi="Abadi"/>
          <w:sz w:val="21"/>
          <w:szCs w:val="21"/>
        </w:rPr>
      </w:pPr>
    </w:p>
    <w:p w14:paraId="17285101" w14:textId="77777777" w:rsidR="004D303B" w:rsidRPr="00615006" w:rsidRDefault="004D303B" w:rsidP="0082634B">
      <w:pPr>
        <w:ind w:firstLine="708"/>
        <w:jc w:val="both"/>
        <w:rPr>
          <w:rFonts w:ascii="Abadi" w:hAnsi="Abadi"/>
          <w:sz w:val="21"/>
          <w:szCs w:val="21"/>
        </w:rPr>
      </w:pPr>
      <w:r w:rsidRPr="00E41AFF">
        <w:rPr>
          <w:rFonts w:ascii="Abadi" w:hAnsi="Abadi"/>
          <w:b/>
          <w:bCs/>
          <w:sz w:val="21"/>
          <w:szCs w:val="21"/>
        </w:rPr>
        <w:t>Artículo Único.</w:t>
      </w:r>
      <w:r w:rsidRPr="00615006">
        <w:rPr>
          <w:rFonts w:ascii="Abadi" w:hAnsi="Abadi"/>
          <w:sz w:val="21"/>
          <w:szCs w:val="21"/>
        </w:rPr>
        <w:t xml:space="preserve"> El presente Decreto entrará en vigor al día siguiente al de su publicación en el Periódico Oficial del Gobierno del Estado de Guanajuato.</w:t>
      </w:r>
    </w:p>
    <w:p w14:paraId="00B83F20" w14:textId="77777777" w:rsidR="004D303B" w:rsidRPr="00615006" w:rsidRDefault="004D303B" w:rsidP="004D303B">
      <w:pPr>
        <w:ind w:left="708" w:hanging="708"/>
        <w:jc w:val="both"/>
        <w:rPr>
          <w:rFonts w:ascii="Abadi" w:hAnsi="Abadi"/>
          <w:sz w:val="21"/>
          <w:szCs w:val="21"/>
        </w:rPr>
      </w:pPr>
    </w:p>
    <w:p w14:paraId="08994635" w14:textId="77777777" w:rsidR="0082634B" w:rsidRDefault="0082634B" w:rsidP="004D303B">
      <w:pPr>
        <w:ind w:left="709" w:hanging="709"/>
        <w:contextualSpacing/>
        <w:jc w:val="center"/>
        <w:rPr>
          <w:rFonts w:ascii="Abadi" w:hAnsi="Abadi"/>
          <w:b/>
          <w:bCs/>
          <w:sz w:val="21"/>
          <w:szCs w:val="21"/>
        </w:rPr>
      </w:pPr>
    </w:p>
    <w:p w14:paraId="375A6519" w14:textId="6CFEDE0B" w:rsidR="004D303B" w:rsidRPr="00E41AFF" w:rsidRDefault="004D303B" w:rsidP="004D303B">
      <w:pPr>
        <w:ind w:left="709" w:hanging="709"/>
        <w:contextualSpacing/>
        <w:jc w:val="center"/>
        <w:rPr>
          <w:rFonts w:ascii="Abadi" w:hAnsi="Abadi"/>
          <w:b/>
          <w:bCs/>
          <w:sz w:val="21"/>
          <w:szCs w:val="21"/>
        </w:rPr>
      </w:pPr>
      <w:r w:rsidRPr="00E41AFF">
        <w:rPr>
          <w:rFonts w:ascii="Abadi" w:hAnsi="Abadi"/>
          <w:b/>
          <w:bCs/>
          <w:sz w:val="21"/>
          <w:szCs w:val="21"/>
        </w:rPr>
        <w:t xml:space="preserve">Guanajuato, </w:t>
      </w:r>
      <w:proofErr w:type="spellStart"/>
      <w:r w:rsidRPr="00E41AFF">
        <w:rPr>
          <w:rFonts w:ascii="Abadi" w:hAnsi="Abadi"/>
          <w:b/>
          <w:bCs/>
          <w:sz w:val="21"/>
          <w:szCs w:val="21"/>
        </w:rPr>
        <w:t>Gto</w:t>
      </w:r>
      <w:proofErr w:type="spellEnd"/>
      <w:r w:rsidRPr="00E41AFF">
        <w:rPr>
          <w:rFonts w:ascii="Abadi" w:hAnsi="Abadi"/>
          <w:b/>
          <w:bCs/>
          <w:sz w:val="21"/>
          <w:szCs w:val="21"/>
        </w:rPr>
        <w:t>., 20 de enero de 2022 La Comisión para la Igualdad de Género</w:t>
      </w:r>
    </w:p>
    <w:p w14:paraId="2681D089" w14:textId="77777777" w:rsidR="0082634B" w:rsidRDefault="0082634B" w:rsidP="004D303B">
      <w:pPr>
        <w:ind w:left="709" w:hanging="709"/>
        <w:contextualSpacing/>
        <w:jc w:val="center"/>
        <w:rPr>
          <w:rFonts w:ascii="Abadi" w:hAnsi="Abadi"/>
          <w:b/>
          <w:bCs/>
          <w:sz w:val="21"/>
          <w:szCs w:val="21"/>
        </w:rPr>
      </w:pPr>
    </w:p>
    <w:p w14:paraId="21E54BF3" w14:textId="7B271C9E" w:rsidR="004D303B" w:rsidRDefault="004D303B" w:rsidP="004D303B">
      <w:pPr>
        <w:ind w:left="709" w:hanging="709"/>
        <w:contextualSpacing/>
        <w:jc w:val="center"/>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w:t>
      </w:r>
      <w:r w:rsidRPr="00E41AFF">
        <w:rPr>
          <w:rFonts w:ascii="Abadi" w:hAnsi="Abadi"/>
          <w:b/>
          <w:bCs/>
          <w:sz w:val="21"/>
          <w:szCs w:val="21"/>
        </w:rPr>
        <w:t>Yulma Rocha Aguilar Presidenta</w:t>
      </w:r>
    </w:p>
    <w:p w14:paraId="749F5C60" w14:textId="77777777" w:rsidR="004D303B" w:rsidRDefault="004D303B" w:rsidP="004D303B">
      <w:pPr>
        <w:ind w:left="709" w:hanging="709"/>
        <w:contextualSpacing/>
        <w:jc w:val="center"/>
        <w:rPr>
          <w:rFonts w:ascii="Abadi" w:hAnsi="Abadi"/>
          <w:b/>
          <w:bCs/>
          <w:sz w:val="21"/>
          <w:szCs w:val="21"/>
        </w:rPr>
      </w:pPr>
      <w:r>
        <w:rPr>
          <w:rFonts w:ascii="Abadi" w:hAnsi="Abadi"/>
          <w:b/>
          <w:bCs/>
          <w:sz w:val="21"/>
          <w:szCs w:val="21"/>
        </w:rPr>
        <w:t>Presidenta</w:t>
      </w:r>
    </w:p>
    <w:p w14:paraId="2C12CBC3" w14:textId="77777777" w:rsidR="0082634B" w:rsidRDefault="0082634B" w:rsidP="004D303B">
      <w:pPr>
        <w:ind w:left="709" w:hanging="709"/>
        <w:contextualSpacing/>
        <w:jc w:val="both"/>
        <w:rPr>
          <w:rFonts w:ascii="Abadi" w:hAnsi="Abadi"/>
          <w:b/>
          <w:bCs/>
          <w:sz w:val="21"/>
          <w:szCs w:val="21"/>
        </w:rPr>
      </w:pPr>
    </w:p>
    <w:p w14:paraId="20A7CA6F" w14:textId="0620DDF1" w:rsidR="004D303B" w:rsidRDefault="004D303B" w:rsidP="004D303B">
      <w:pPr>
        <w:ind w:left="709" w:hanging="709"/>
        <w:contextualSpacing/>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Katya Cristina Soto Escamilla</w:t>
      </w:r>
    </w:p>
    <w:p w14:paraId="35EF074C" w14:textId="26B8DAE0" w:rsidR="00177565" w:rsidRPr="00E41AFF" w:rsidRDefault="00177565" w:rsidP="004D303B">
      <w:pPr>
        <w:ind w:left="709" w:hanging="709"/>
        <w:contextualSpacing/>
        <w:jc w:val="both"/>
        <w:rPr>
          <w:rFonts w:ascii="Abadi" w:hAnsi="Abadi"/>
          <w:b/>
          <w:bCs/>
          <w:sz w:val="21"/>
          <w:szCs w:val="21"/>
        </w:rPr>
      </w:pPr>
      <w:r>
        <w:rPr>
          <w:rFonts w:ascii="Abadi" w:hAnsi="Abadi"/>
          <w:b/>
          <w:bCs/>
          <w:sz w:val="21"/>
          <w:szCs w:val="21"/>
        </w:rPr>
        <w:t>Vocal</w:t>
      </w:r>
    </w:p>
    <w:p w14:paraId="600DCC07" w14:textId="77777777" w:rsidR="004D303B" w:rsidRPr="00E41AFF" w:rsidRDefault="004D303B" w:rsidP="004D303B">
      <w:pPr>
        <w:ind w:left="709" w:hanging="709"/>
        <w:contextualSpacing/>
        <w:jc w:val="both"/>
        <w:rPr>
          <w:rFonts w:ascii="Abadi" w:hAnsi="Abadi"/>
          <w:b/>
          <w:bCs/>
          <w:sz w:val="21"/>
          <w:szCs w:val="21"/>
        </w:rPr>
      </w:pPr>
      <w:proofErr w:type="spellStart"/>
      <w:r>
        <w:rPr>
          <w:rFonts w:ascii="Abadi" w:hAnsi="Abadi"/>
          <w:b/>
          <w:bCs/>
          <w:sz w:val="21"/>
          <w:szCs w:val="21"/>
        </w:rPr>
        <w:t>D</w:t>
      </w:r>
      <w:r w:rsidRPr="00E41AFF">
        <w:rPr>
          <w:rFonts w:ascii="Abadi" w:hAnsi="Abadi"/>
          <w:b/>
          <w:bCs/>
          <w:sz w:val="21"/>
          <w:szCs w:val="21"/>
        </w:rPr>
        <w:t>ip</w:t>
      </w:r>
      <w:proofErr w:type="spellEnd"/>
      <w:r w:rsidRPr="00E41AFF">
        <w:rPr>
          <w:rFonts w:ascii="Abadi" w:hAnsi="Abadi"/>
          <w:b/>
          <w:bCs/>
          <w:sz w:val="21"/>
          <w:szCs w:val="21"/>
        </w:rPr>
        <w:t xml:space="preserve">. Martha Guadalupe Hernández Camarena </w:t>
      </w:r>
    </w:p>
    <w:p w14:paraId="0C59223B" w14:textId="77777777" w:rsidR="004D303B" w:rsidRPr="00E41AFF" w:rsidRDefault="004D303B" w:rsidP="004D303B">
      <w:pPr>
        <w:ind w:left="709" w:hanging="709"/>
        <w:contextualSpacing/>
        <w:jc w:val="both"/>
        <w:rPr>
          <w:rFonts w:ascii="Abadi" w:hAnsi="Abadi"/>
          <w:b/>
          <w:bCs/>
          <w:sz w:val="21"/>
          <w:szCs w:val="21"/>
        </w:rPr>
      </w:pPr>
      <w:r w:rsidRPr="00E41AFF">
        <w:rPr>
          <w:rFonts w:ascii="Abadi" w:hAnsi="Abadi"/>
          <w:b/>
          <w:bCs/>
          <w:sz w:val="21"/>
          <w:szCs w:val="21"/>
        </w:rPr>
        <w:t>Vocal</w:t>
      </w:r>
    </w:p>
    <w:p w14:paraId="5282E44F" w14:textId="77777777" w:rsidR="004D303B" w:rsidRDefault="004D303B" w:rsidP="004D303B">
      <w:pPr>
        <w:ind w:left="709" w:hanging="709"/>
        <w:contextualSpacing/>
        <w:jc w:val="both"/>
        <w:rPr>
          <w:rFonts w:ascii="Abadi" w:hAnsi="Abadi"/>
          <w:b/>
          <w:bCs/>
          <w:sz w:val="21"/>
          <w:szCs w:val="21"/>
        </w:rPr>
      </w:pPr>
      <w:proofErr w:type="spellStart"/>
      <w:r w:rsidRPr="00E41AFF">
        <w:rPr>
          <w:rFonts w:ascii="Abadi" w:hAnsi="Abadi"/>
          <w:b/>
          <w:bCs/>
          <w:sz w:val="21"/>
          <w:szCs w:val="21"/>
        </w:rPr>
        <w:t>Dip</w:t>
      </w:r>
      <w:proofErr w:type="spellEnd"/>
      <w:r w:rsidRPr="00E41AFF">
        <w:rPr>
          <w:rFonts w:ascii="Abadi" w:hAnsi="Abadi"/>
          <w:b/>
          <w:bCs/>
          <w:sz w:val="21"/>
          <w:szCs w:val="21"/>
        </w:rPr>
        <w:t xml:space="preserve">. Hades Berenice Aguilar Castillo </w:t>
      </w:r>
    </w:p>
    <w:p w14:paraId="027D915B" w14:textId="77777777" w:rsidR="004D303B" w:rsidRPr="00E41AFF" w:rsidRDefault="004D303B" w:rsidP="004D303B">
      <w:pPr>
        <w:ind w:left="709" w:hanging="709"/>
        <w:contextualSpacing/>
        <w:jc w:val="both"/>
        <w:rPr>
          <w:rFonts w:ascii="Abadi" w:hAnsi="Abadi"/>
          <w:b/>
          <w:bCs/>
          <w:sz w:val="21"/>
          <w:szCs w:val="21"/>
        </w:rPr>
      </w:pPr>
      <w:r w:rsidRPr="00E41AFF">
        <w:rPr>
          <w:rFonts w:ascii="Abadi" w:hAnsi="Abadi"/>
          <w:b/>
          <w:bCs/>
          <w:sz w:val="21"/>
          <w:szCs w:val="21"/>
        </w:rPr>
        <w:t>Vocal</w:t>
      </w:r>
    </w:p>
    <w:p w14:paraId="263DFDB1" w14:textId="77777777" w:rsidR="004D303B" w:rsidRDefault="004D303B" w:rsidP="004D303B">
      <w:pPr>
        <w:ind w:left="709" w:hanging="709"/>
        <w:contextualSpacing/>
        <w:jc w:val="both"/>
        <w:rPr>
          <w:rFonts w:ascii="Abadi" w:hAnsi="Abadi"/>
          <w:b/>
          <w:bCs/>
          <w:sz w:val="21"/>
          <w:szCs w:val="21"/>
        </w:rPr>
      </w:pPr>
      <w:proofErr w:type="spellStart"/>
      <w:r w:rsidRPr="00E41AFF">
        <w:rPr>
          <w:rFonts w:ascii="Abadi" w:hAnsi="Abadi"/>
          <w:b/>
          <w:bCs/>
          <w:sz w:val="21"/>
          <w:szCs w:val="21"/>
        </w:rPr>
        <w:t>Dip</w:t>
      </w:r>
      <w:proofErr w:type="spellEnd"/>
      <w:r w:rsidRPr="00E41AFF">
        <w:rPr>
          <w:rFonts w:ascii="Abadi" w:hAnsi="Abadi"/>
          <w:b/>
          <w:bCs/>
          <w:sz w:val="21"/>
          <w:szCs w:val="21"/>
        </w:rPr>
        <w:t xml:space="preserve">. Noemí Márquez </w:t>
      </w:r>
      <w:proofErr w:type="spellStart"/>
      <w:r w:rsidRPr="00E41AFF">
        <w:rPr>
          <w:rFonts w:ascii="Abadi" w:hAnsi="Abadi"/>
          <w:b/>
          <w:bCs/>
          <w:sz w:val="21"/>
          <w:szCs w:val="21"/>
        </w:rPr>
        <w:t>Márquez</w:t>
      </w:r>
      <w:proofErr w:type="spellEnd"/>
      <w:r w:rsidRPr="00E41AFF">
        <w:rPr>
          <w:rFonts w:ascii="Abadi" w:hAnsi="Abadi"/>
          <w:b/>
          <w:bCs/>
          <w:sz w:val="21"/>
          <w:szCs w:val="21"/>
        </w:rPr>
        <w:t xml:space="preserve"> </w:t>
      </w:r>
    </w:p>
    <w:p w14:paraId="333A3A88" w14:textId="48D6099E" w:rsidR="004D303B" w:rsidRDefault="004D303B" w:rsidP="004D303B">
      <w:pPr>
        <w:ind w:left="709" w:hanging="709"/>
        <w:contextualSpacing/>
        <w:jc w:val="both"/>
        <w:rPr>
          <w:rFonts w:ascii="Abadi" w:hAnsi="Abadi"/>
          <w:b/>
          <w:bCs/>
          <w:sz w:val="21"/>
          <w:szCs w:val="21"/>
        </w:rPr>
      </w:pPr>
      <w:r w:rsidRPr="00E41AFF">
        <w:rPr>
          <w:rFonts w:ascii="Abadi" w:hAnsi="Abadi"/>
          <w:b/>
          <w:bCs/>
          <w:sz w:val="21"/>
          <w:szCs w:val="21"/>
        </w:rPr>
        <w:t>Secretaria</w:t>
      </w:r>
    </w:p>
    <w:p w14:paraId="563BD142" w14:textId="4FD7A92B" w:rsidR="004160AA" w:rsidRDefault="004160AA" w:rsidP="004D303B">
      <w:pPr>
        <w:ind w:left="709" w:hanging="709"/>
        <w:contextualSpacing/>
        <w:jc w:val="both"/>
        <w:rPr>
          <w:rFonts w:ascii="Abadi" w:hAnsi="Abadi"/>
          <w:b/>
          <w:bCs/>
          <w:sz w:val="21"/>
          <w:szCs w:val="21"/>
        </w:rPr>
      </w:pPr>
    </w:p>
    <w:p w14:paraId="1F81A872" w14:textId="4C27DE60" w:rsidR="004160AA" w:rsidRDefault="004160AA" w:rsidP="004D303B">
      <w:pPr>
        <w:ind w:left="709" w:hanging="709"/>
        <w:contextualSpacing/>
        <w:jc w:val="both"/>
        <w:rPr>
          <w:rFonts w:ascii="Abadi" w:hAnsi="Abadi"/>
          <w:b/>
          <w:bCs/>
          <w:sz w:val="21"/>
          <w:szCs w:val="21"/>
        </w:rPr>
      </w:pPr>
    </w:p>
    <w:p w14:paraId="5DEE5835" w14:textId="74304A6E" w:rsidR="004160AA" w:rsidRDefault="004160AA" w:rsidP="004160AA">
      <w:pPr>
        <w:pStyle w:val="Prrafodelista"/>
        <w:ind w:left="0" w:firstLine="708"/>
        <w:jc w:val="both"/>
        <w:rPr>
          <w:rFonts w:ascii="Abadi" w:hAnsi="Abadi"/>
          <w:sz w:val="21"/>
          <w:szCs w:val="21"/>
        </w:rPr>
      </w:pPr>
      <w:r w:rsidRPr="004160AA">
        <w:rPr>
          <w:rFonts w:ascii="Abadi" w:hAnsi="Abadi"/>
          <w:b/>
          <w:bCs/>
          <w:sz w:val="21"/>
          <w:szCs w:val="21"/>
        </w:rPr>
        <w:t xml:space="preserve">Diputada Presidenta.- </w:t>
      </w:r>
      <w:r>
        <w:rPr>
          <w:rFonts w:ascii="Abadi" w:hAnsi="Abadi"/>
          <w:sz w:val="21"/>
          <w:szCs w:val="21"/>
        </w:rPr>
        <w:t>S</w:t>
      </w:r>
      <w:r w:rsidRPr="007906C3">
        <w:rPr>
          <w:rFonts w:ascii="Abadi" w:hAnsi="Abadi"/>
          <w:sz w:val="21"/>
          <w:szCs w:val="21"/>
        </w:rPr>
        <w:t>i alguna diputada o algún diputado desea hacer uso de la palabra en pro o en contra, manifieste los resultados de</w:t>
      </w:r>
      <w:r>
        <w:rPr>
          <w:rFonts w:ascii="Abadi" w:hAnsi="Abadi"/>
          <w:sz w:val="21"/>
          <w:szCs w:val="21"/>
        </w:rPr>
        <w:t xml:space="preserve"> su </w:t>
      </w:r>
      <w:r w:rsidRPr="007906C3">
        <w:rPr>
          <w:rFonts w:ascii="Abadi" w:hAnsi="Abadi"/>
          <w:sz w:val="21"/>
          <w:szCs w:val="21"/>
        </w:rPr>
        <w:t>participación</w:t>
      </w:r>
      <w:r>
        <w:rPr>
          <w:rFonts w:ascii="Abadi" w:hAnsi="Abadi"/>
          <w:sz w:val="21"/>
          <w:szCs w:val="21"/>
        </w:rPr>
        <w:t xml:space="preserve">, quiero </w:t>
      </w:r>
      <w:r w:rsidRPr="007906C3">
        <w:rPr>
          <w:rFonts w:ascii="Abadi" w:hAnsi="Abadi"/>
          <w:sz w:val="21"/>
          <w:szCs w:val="21"/>
        </w:rPr>
        <w:t>decirles que anteriormente la diputada Kat</w:t>
      </w:r>
      <w:r>
        <w:rPr>
          <w:rFonts w:ascii="Abadi" w:hAnsi="Abadi"/>
          <w:sz w:val="21"/>
          <w:szCs w:val="21"/>
        </w:rPr>
        <w:t>y</w:t>
      </w:r>
      <w:r w:rsidRPr="007906C3">
        <w:rPr>
          <w:rFonts w:ascii="Abadi" w:hAnsi="Abadi"/>
          <w:sz w:val="21"/>
          <w:szCs w:val="21"/>
        </w:rPr>
        <w:t xml:space="preserve">a Cristina y la diputada </w:t>
      </w:r>
      <w:r>
        <w:rPr>
          <w:rFonts w:ascii="Abadi" w:hAnsi="Abadi"/>
          <w:sz w:val="21"/>
          <w:szCs w:val="21"/>
        </w:rPr>
        <w:t>Yulma</w:t>
      </w:r>
      <w:r w:rsidRPr="007906C3">
        <w:rPr>
          <w:rFonts w:ascii="Abadi" w:hAnsi="Abadi"/>
          <w:sz w:val="21"/>
          <w:szCs w:val="21"/>
        </w:rPr>
        <w:t xml:space="preserve"> se</w:t>
      </w:r>
      <w:r>
        <w:rPr>
          <w:rFonts w:ascii="Abadi" w:hAnsi="Abadi"/>
          <w:sz w:val="21"/>
          <w:szCs w:val="21"/>
        </w:rPr>
        <w:t xml:space="preserve"> registraron para hablar a favor.</w:t>
      </w:r>
    </w:p>
    <w:p w14:paraId="1BBAD48E" w14:textId="77777777" w:rsidR="004160AA" w:rsidRDefault="004160AA" w:rsidP="004160AA">
      <w:pPr>
        <w:pStyle w:val="Prrafodelista"/>
        <w:ind w:left="0"/>
        <w:jc w:val="both"/>
        <w:rPr>
          <w:rFonts w:ascii="Abadi" w:hAnsi="Abadi"/>
          <w:sz w:val="21"/>
          <w:szCs w:val="21"/>
        </w:rPr>
      </w:pPr>
    </w:p>
    <w:p w14:paraId="69790341" w14:textId="121C8D61" w:rsidR="004160AA" w:rsidRDefault="004160AA" w:rsidP="004160AA">
      <w:pPr>
        <w:pStyle w:val="Prrafodelista"/>
        <w:ind w:left="0" w:firstLine="708"/>
        <w:jc w:val="both"/>
        <w:rPr>
          <w:rFonts w:ascii="Abadi" w:hAnsi="Abadi"/>
          <w:sz w:val="21"/>
          <w:szCs w:val="21"/>
        </w:rPr>
      </w:pPr>
      <w:r w:rsidRPr="004160AA">
        <w:rPr>
          <w:rFonts w:ascii="Abadi" w:hAnsi="Abadi"/>
          <w:b/>
          <w:bCs/>
          <w:sz w:val="21"/>
          <w:szCs w:val="21"/>
        </w:rPr>
        <w:t>Diputada Presidenta.-</w:t>
      </w:r>
      <w:r>
        <w:rPr>
          <w:rFonts w:ascii="Abadi" w:hAnsi="Abadi"/>
          <w:sz w:val="21"/>
          <w:szCs w:val="21"/>
        </w:rPr>
        <w:t xml:space="preserve"> Si</w:t>
      </w:r>
      <w:r w:rsidRPr="007906C3">
        <w:rPr>
          <w:rFonts w:ascii="Abadi" w:hAnsi="Abadi"/>
          <w:sz w:val="21"/>
          <w:szCs w:val="21"/>
        </w:rPr>
        <w:t xml:space="preserve"> alguna otra diputa</w:t>
      </w:r>
      <w:r>
        <w:rPr>
          <w:rFonts w:ascii="Abadi" w:hAnsi="Abadi"/>
          <w:sz w:val="21"/>
          <w:szCs w:val="21"/>
        </w:rPr>
        <w:t>da o</w:t>
      </w:r>
      <w:r w:rsidRPr="007906C3">
        <w:rPr>
          <w:rFonts w:ascii="Abadi" w:hAnsi="Abadi"/>
          <w:sz w:val="21"/>
          <w:szCs w:val="21"/>
        </w:rPr>
        <w:t xml:space="preserve"> diputado desea hacer uso de la voz por tal motivo, se le concede </w:t>
      </w:r>
      <w:r>
        <w:rPr>
          <w:rFonts w:ascii="Abadi" w:hAnsi="Abadi"/>
          <w:sz w:val="21"/>
          <w:szCs w:val="21"/>
        </w:rPr>
        <w:t>en uso de la voz.</w:t>
      </w:r>
    </w:p>
    <w:p w14:paraId="627ED33E" w14:textId="77777777" w:rsidR="004160AA" w:rsidRDefault="004160AA" w:rsidP="004160AA">
      <w:pPr>
        <w:pStyle w:val="Estilo1"/>
        <w:numPr>
          <w:ilvl w:val="0"/>
          <w:numId w:val="0"/>
        </w:numPr>
        <w:ind w:right="0"/>
        <w:rPr>
          <w:rFonts w:ascii="Abadi" w:hAnsi="Abadi"/>
          <w:sz w:val="21"/>
          <w:szCs w:val="21"/>
        </w:rPr>
      </w:pPr>
    </w:p>
    <w:p w14:paraId="398DD4D4" w14:textId="6FD5FF48" w:rsidR="00107948" w:rsidRDefault="00107948" w:rsidP="00F15936">
      <w:pPr>
        <w:pStyle w:val="Prrafodelista"/>
        <w:ind w:left="0" w:firstLine="708"/>
        <w:jc w:val="both"/>
        <w:rPr>
          <w:rFonts w:ascii="Abadi" w:hAnsi="Abadi"/>
          <w:sz w:val="21"/>
          <w:szCs w:val="21"/>
        </w:rPr>
      </w:pPr>
      <w:r>
        <w:rPr>
          <w:rFonts w:ascii="Abadi" w:hAnsi="Abadi"/>
          <w:sz w:val="21"/>
          <w:szCs w:val="21"/>
        </w:rPr>
        <w:t>-Por tal motivo se le concede el uso de la voz a la diputada Katya, por 10</w:t>
      </w:r>
      <w:r w:rsidRPr="007906C3">
        <w:rPr>
          <w:rFonts w:ascii="Abadi" w:hAnsi="Abadi"/>
          <w:sz w:val="21"/>
          <w:szCs w:val="21"/>
        </w:rPr>
        <w:t xml:space="preserve"> minutos, por</w:t>
      </w:r>
      <w:r>
        <w:rPr>
          <w:rFonts w:ascii="Abadi" w:hAnsi="Abadi"/>
          <w:sz w:val="21"/>
          <w:szCs w:val="21"/>
        </w:rPr>
        <w:t xml:space="preserve"> favor</w:t>
      </w:r>
      <w:r w:rsidR="00F15936">
        <w:rPr>
          <w:rFonts w:ascii="Abadi" w:hAnsi="Abadi"/>
          <w:sz w:val="21"/>
          <w:szCs w:val="21"/>
        </w:rPr>
        <w:t>.</w:t>
      </w:r>
    </w:p>
    <w:p w14:paraId="762693F3" w14:textId="7FAF5BE6" w:rsidR="00F02B3E" w:rsidRDefault="00F02B3E" w:rsidP="00107948">
      <w:pPr>
        <w:pStyle w:val="Prrafodelista"/>
        <w:ind w:left="0"/>
        <w:jc w:val="both"/>
        <w:rPr>
          <w:rFonts w:ascii="Abadi" w:hAnsi="Abadi"/>
          <w:sz w:val="21"/>
          <w:szCs w:val="21"/>
        </w:rPr>
      </w:pPr>
    </w:p>
    <w:p w14:paraId="05657261" w14:textId="41E57279" w:rsidR="00F15936" w:rsidRDefault="00D10717" w:rsidP="00107948">
      <w:pPr>
        <w:pStyle w:val="Prrafodelista"/>
        <w:ind w:left="0"/>
        <w:jc w:val="both"/>
        <w:rPr>
          <w:rFonts w:ascii="Abadi" w:hAnsi="Abadi"/>
          <w:sz w:val="21"/>
          <w:szCs w:val="21"/>
        </w:rPr>
      </w:pPr>
      <w:r>
        <w:rPr>
          <w:noProof/>
        </w:rPr>
        <w:drawing>
          <wp:anchor distT="0" distB="0" distL="114300" distR="114300" simplePos="0" relativeHeight="251703296" behindDoc="1" locked="0" layoutInCell="1" allowOverlap="1" wp14:anchorId="3BE548B1" wp14:editId="1C804EB9">
            <wp:simplePos x="0" y="0"/>
            <wp:positionH relativeFrom="column">
              <wp:posOffset>637177</wp:posOffset>
            </wp:positionH>
            <wp:positionV relativeFrom="paragraph">
              <wp:posOffset>73655</wp:posOffset>
            </wp:positionV>
            <wp:extent cx="1666240" cy="937260"/>
            <wp:effectExtent l="114300" t="76200" r="67310" b="586740"/>
            <wp:wrapTight wrapText="bothSides">
              <wp:wrapPolygon edited="0">
                <wp:start x="494" y="-1756"/>
                <wp:lineTo x="-1482" y="-878"/>
                <wp:lineTo x="-1235" y="27220"/>
                <wp:lineTo x="-741" y="34683"/>
                <wp:lineTo x="21979" y="34683"/>
                <wp:lineTo x="22226" y="6146"/>
                <wp:lineTo x="20250" y="-439"/>
                <wp:lineTo x="20003" y="-1756"/>
                <wp:lineTo x="494" y="-1756"/>
              </wp:wrapPolygon>
            </wp:wrapTight>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6240" cy="93726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394044C" w14:textId="105FAFBC" w:rsidR="00F15936" w:rsidRDefault="00F15936" w:rsidP="00107948">
      <w:pPr>
        <w:pStyle w:val="Prrafodelista"/>
        <w:ind w:left="0"/>
        <w:jc w:val="both"/>
        <w:rPr>
          <w:rFonts w:ascii="Abadi" w:hAnsi="Abadi"/>
          <w:sz w:val="21"/>
          <w:szCs w:val="21"/>
        </w:rPr>
      </w:pPr>
    </w:p>
    <w:p w14:paraId="0F682B58" w14:textId="2A539687" w:rsidR="00D10717" w:rsidRDefault="00D10717" w:rsidP="00107948">
      <w:pPr>
        <w:pStyle w:val="Prrafodelista"/>
        <w:ind w:left="0"/>
        <w:jc w:val="both"/>
        <w:rPr>
          <w:rFonts w:ascii="Abadi" w:hAnsi="Abadi"/>
          <w:sz w:val="21"/>
          <w:szCs w:val="21"/>
        </w:rPr>
      </w:pPr>
    </w:p>
    <w:p w14:paraId="63C27E6D" w14:textId="0868AB03" w:rsidR="00D10717" w:rsidRDefault="00D10717" w:rsidP="00107948">
      <w:pPr>
        <w:pStyle w:val="Prrafodelista"/>
        <w:ind w:left="0"/>
        <w:jc w:val="both"/>
        <w:rPr>
          <w:rFonts w:ascii="Abadi" w:hAnsi="Abadi"/>
          <w:sz w:val="21"/>
          <w:szCs w:val="21"/>
        </w:rPr>
      </w:pPr>
    </w:p>
    <w:p w14:paraId="4DB25F9F" w14:textId="77777777" w:rsidR="00F15936" w:rsidRDefault="00F15936" w:rsidP="00107948">
      <w:pPr>
        <w:pStyle w:val="Prrafodelista"/>
        <w:ind w:left="0"/>
        <w:jc w:val="both"/>
        <w:rPr>
          <w:rFonts w:ascii="Abadi" w:hAnsi="Abadi"/>
          <w:sz w:val="21"/>
          <w:szCs w:val="21"/>
        </w:rPr>
      </w:pPr>
    </w:p>
    <w:p w14:paraId="30F8F2CE" w14:textId="5B478E29" w:rsidR="00F15936" w:rsidRPr="00F15936" w:rsidRDefault="00F15936" w:rsidP="00F15936">
      <w:pPr>
        <w:pStyle w:val="Prrafodelista"/>
        <w:ind w:left="0"/>
        <w:jc w:val="center"/>
        <w:rPr>
          <w:rFonts w:ascii="Abadi" w:hAnsi="Abadi"/>
          <w:b/>
          <w:bCs/>
          <w:sz w:val="21"/>
          <w:szCs w:val="21"/>
        </w:rPr>
      </w:pPr>
      <w:r w:rsidRPr="00F15936">
        <w:rPr>
          <w:rFonts w:ascii="Abadi" w:hAnsi="Abadi"/>
          <w:b/>
          <w:bCs/>
          <w:sz w:val="21"/>
          <w:szCs w:val="21"/>
        </w:rPr>
        <w:t>(Intervención)</w:t>
      </w:r>
    </w:p>
    <w:p w14:paraId="4316DCEB" w14:textId="77777777" w:rsidR="00F15936" w:rsidRDefault="00F15936" w:rsidP="00107948">
      <w:pPr>
        <w:pStyle w:val="Prrafodelista"/>
        <w:ind w:left="0"/>
        <w:jc w:val="both"/>
        <w:rPr>
          <w:rFonts w:ascii="Abadi" w:hAnsi="Abadi"/>
          <w:sz w:val="21"/>
          <w:szCs w:val="21"/>
        </w:rPr>
      </w:pPr>
    </w:p>
    <w:p w14:paraId="5D6D0912" w14:textId="77777777" w:rsidR="00F02B3E" w:rsidRDefault="00F02B3E" w:rsidP="00F02B3E">
      <w:pPr>
        <w:pStyle w:val="Prrafodelista"/>
        <w:ind w:left="0"/>
        <w:jc w:val="both"/>
        <w:rPr>
          <w:rFonts w:ascii="Abadi" w:hAnsi="Abadi"/>
          <w:sz w:val="21"/>
          <w:szCs w:val="21"/>
        </w:rPr>
      </w:pPr>
      <w:proofErr w:type="spellStart"/>
      <w:r w:rsidRPr="00D856D2">
        <w:rPr>
          <w:rFonts w:ascii="Abadi" w:hAnsi="Abadi"/>
          <w:b/>
          <w:bCs/>
          <w:sz w:val="21"/>
          <w:szCs w:val="21"/>
        </w:rPr>
        <w:t>Dip</w:t>
      </w:r>
      <w:proofErr w:type="spellEnd"/>
      <w:r w:rsidRPr="00D856D2">
        <w:rPr>
          <w:rFonts w:ascii="Abadi" w:hAnsi="Abadi"/>
          <w:b/>
          <w:bCs/>
          <w:sz w:val="21"/>
          <w:szCs w:val="21"/>
        </w:rPr>
        <w:t>. Katya Cristina Soto Escamilla,</w:t>
      </w:r>
      <w:r>
        <w:rPr>
          <w:rFonts w:ascii="Abadi" w:hAnsi="Abadi"/>
          <w:sz w:val="21"/>
          <w:szCs w:val="21"/>
        </w:rPr>
        <w:t xml:space="preserve"> c</w:t>
      </w:r>
      <w:r w:rsidRPr="007906C3">
        <w:rPr>
          <w:rFonts w:ascii="Abadi" w:hAnsi="Abadi"/>
          <w:sz w:val="21"/>
          <w:szCs w:val="21"/>
        </w:rPr>
        <w:t xml:space="preserve">on el permiso de las diputadas y diputados entre integrantes de la </w:t>
      </w:r>
      <w:r>
        <w:rPr>
          <w:rFonts w:ascii="Abadi" w:hAnsi="Abadi"/>
          <w:sz w:val="21"/>
          <w:szCs w:val="21"/>
        </w:rPr>
        <w:t>M</w:t>
      </w:r>
      <w:r w:rsidRPr="007906C3">
        <w:rPr>
          <w:rFonts w:ascii="Abadi" w:hAnsi="Abadi"/>
          <w:sz w:val="21"/>
          <w:szCs w:val="21"/>
        </w:rPr>
        <w:t xml:space="preserve">esa </w:t>
      </w:r>
      <w:r>
        <w:rPr>
          <w:rFonts w:ascii="Abadi" w:hAnsi="Abadi"/>
          <w:sz w:val="21"/>
          <w:szCs w:val="21"/>
        </w:rPr>
        <w:t>D</w:t>
      </w:r>
      <w:r w:rsidRPr="007906C3">
        <w:rPr>
          <w:rFonts w:ascii="Abadi" w:hAnsi="Abadi"/>
          <w:sz w:val="21"/>
          <w:szCs w:val="21"/>
        </w:rPr>
        <w:t xml:space="preserve">irectiva, saludo a los medios de comunicación y a la ciudadanía que nos escucha. La familia es el núcleo de la sociedad y por ello resulta sumamente importante que estudiamos a la misma. </w:t>
      </w:r>
    </w:p>
    <w:p w14:paraId="3B01EB9B" w14:textId="77777777" w:rsidR="00F02B3E" w:rsidRDefault="00F02B3E" w:rsidP="00F02B3E">
      <w:pPr>
        <w:pStyle w:val="Prrafodelista"/>
        <w:ind w:left="0"/>
        <w:jc w:val="both"/>
        <w:rPr>
          <w:rFonts w:ascii="Abadi" w:hAnsi="Abadi"/>
          <w:sz w:val="21"/>
          <w:szCs w:val="21"/>
        </w:rPr>
      </w:pPr>
    </w:p>
    <w:p w14:paraId="53B85AA5" w14:textId="77777777" w:rsidR="00F02B3E" w:rsidRDefault="00F02B3E" w:rsidP="00F02B3E">
      <w:pPr>
        <w:pStyle w:val="Prrafodelista"/>
        <w:ind w:left="0"/>
        <w:jc w:val="both"/>
        <w:rPr>
          <w:rFonts w:ascii="Abadi" w:hAnsi="Abadi"/>
          <w:sz w:val="21"/>
          <w:szCs w:val="21"/>
        </w:rPr>
      </w:pPr>
      <w:r>
        <w:rPr>
          <w:rFonts w:ascii="Abadi" w:hAnsi="Abadi"/>
          <w:sz w:val="21"/>
          <w:szCs w:val="21"/>
        </w:rPr>
        <w:t>-S</w:t>
      </w:r>
      <w:r w:rsidRPr="007906C3">
        <w:rPr>
          <w:rFonts w:ascii="Abadi" w:hAnsi="Abadi"/>
          <w:sz w:val="21"/>
          <w:szCs w:val="21"/>
        </w:rPr>
        <w:t>er padre o madre</w:t>
      </w:r>
      <w:r>
        <w:rPr>
          <w:rFonts w:ascii="Abadi" w:hAnsi="Abadi"/>
          <w:sz w:val="21"/>
          <w:szCs w:val="21"/>
        </w:rPr>
        <w:t>, h</w:t>
      </w:r>
      <w:r w:rsidRPr="007906C3">
        <w:rPr>
          <w:rFonts w:ascii="Abadi" w:hAnsi="Abadi"/>
          <w:sz w:val="21"/>
          <w:szCs w:val="21"/>
        </w:rPr>
        <w:t xml:space="preserve">oy en día no es una tarea </w:t>
      </w:r>
      <w:r>
        <w:rPr>
          <w:rFonts w:ascii="Abadi" w:hAnsi="Abadi"/>
          <w:sz w:val="21"/>
          <w:szCs w:val="21"/>
        </w:rPr>
        <w:t xml:space="preserve">fácil, hay </w:t>
      </w:r>
      <w:r w:rsidRPr="007906C3">
        <w:rPr>
          <w:rFonts w:ascii="Abadi" w:hAnsi="Abadi"/>
          <w:sz w:val="21"/>
          <w:szCs w:val="21"/>
        </w:rPr>
        <w:t xml:space="preserve">muchos factores que influyen la interfieren en las relaciones entre los padres y los hijos en la forma de pagarlo, y de satisfacer sus necesidades. </w:t>
      </w:r>
    </w:p>
    <w:p w14:paraId="627A54C4" w14:textId="77777777" w:rsidR="00F02B3E" w:rsidRDefault="00F02B3E" w:rsidP="00F02B3E">
      <w:pPr>
        <w:pStyle w:val="Prrafodelista"/>
        <w:ind w:left="0"/>
        <w:jc w:val="both"/>
        <w:rPr>
          <w:rFonts w:ascii="Abadi" w:hAnsi="Abadi"/>
          <w:sz w:val="21"/>
          <w:szCs w:val="21"/>
        </w:rPr>
      </w:pPr>
      <w:r>
        <w:rPr>
          <w:rFonts w:ascii="Abadi" w:hAnsi="Abadi"/>
          <w:sz w:val="21"/>
          <w:szCs w:val="21"/>
        </w:rPr>
        <w:lastRenderedPageBreak/>
        <w:t xml:space="preserve">Los cambios para que estas </w:t>
      </w:r>
      <w:r w:rsidRPr="007906C3">
        <w:rPr>
          <w:rFonts w:ascii="Abadi" w:hAnsi="Abadi"/>
          <w:sz w:val="21"/>
          <w:szCs w:val="21"/>
        </w:rPr>
        <w:t>competencias familiares sean óptima</w:t>
      </w:r>
      <w:r>
        <w:rPr>
          <w:rFonts w:ascii="Abadi" w:hAnsi="Abadi"/>
          <w:sz w:val="21"/>
          <w:szCs w:val="21"/>
        </w:rPr>
        <w:t>s</w:t>
      </w:r>
      <w:r w:rsidRPr="007906C3">
        <w:rPr>
          <w:rFonts w:ascii="Abadi" w:hAnsi="Abadi"/>
          <w:sz w:val="21"/>
          <w:szCs w:val="21"/>
        </w:rPr>
        <w:t xml:space="preserve"> y encontremos mejores resultados, sin duda en la sociedad y en la en la salud mental de los guanajuatense</w:t>
      </w:r>
      <w:r>
        <w:rPr>
          <w:rFonts w:ascii="Abadi" w:hAnsi="Abadi"/>
          <w:sz w:val="21"/>
          <w:szCs w:val="21"/>
        </w:rPr>
        <w:t>.</w:t>
      </w:r>
    </w:p>
    <w:p w14:paraId="0A12C177" w14:textId="77777777" w:rsidR="00F02B3E" w:rsidRDefault="00F02B3E" w:rsidP="00F02B3E">
      <w:pPr>
        <w:pStyle w:val="Prrafodelista"/>
        <w:ind w:left="0"/>
        <w:jc w:val="both"/>
        <w:rPr>
          <w:rFonts w:ascii="Abadi" w:hAnsi="Abadi"/>
          <w:sz w:val="21"/>
          <w:szCs w:val="21"/>
        </w:rPr>
      </w:pPr>
    </w:p>
    <w:p w14:paraId="0C94B90B" w14:textId="77777777" w:rsidR="00F02B3E" w:rsidRDefault="00F02B3E" w:rsidP="00F02B3E">
      <w:pPr>
        <w:pStyle w:val="Prrafodelista"/>
        <w:ind w:left="0"/>
        <w:jc w:val="both"/>
        <w:rPr>
          <w:rFonts w:ascii="Abadi" w:hAnsi="Abadi"/>
          <w:sz w:val="21"/>
          <w:szCs w:val="21"/>
        </w:rPr>
      </w:pPr>
      <w:r>
        <w:rPr>
          <w:rFonts w:ascii="Abadi" w:hAnsi="Abadi"/>
          <w:sz w:val="21"/>
          <w:szCs w:val="21"/>
        </w:rPr>
        <w:t>-Es</w:t>
      </w:r>
      <w:r w:rsidRPr="007906C3">
        <w:rPr>
          <w:rFonts w:ascii="Abadi" w:hAnsi="Abadi"/>
          <w:sz w:val="21"/>
          <w:szCs w:val="21"/>
        </w:rPr>
        <w:t xml:space="preserve"> en la familia donde las personas conocen los valores humanos, sociales, morales, culturales, incluso religioso</w:t>
      </w:r>
      <w:r>
        <w:rPr>
          <w:rFonts w:ascii="Abadi" w:hAnsi="Abadi"/>
          <w:sz w:val="21"/>
          <w:szCs w:val="21"/>
        </w:rPr>
        <w:t>s, es</w:t>
      </w:r>
      <w:r w:rsidRPr="007906C3">
        <w:rPr>
          <w:rFonts w:ascii="Abadi" w:hAnsi="Abadi"/>
          <w:sz w:val="21"/>
          <w:szCs w:val="21"/>
        </w:rPr>
        <w:t xml:space="preserve"> en la familia donde las personas aprenden a relacionarse socialmente y se exterioriza con amigo</w:t>
      </w:r>
      <w:r>
        <w:rPr>
          <w:rFonts w:ascii="Abadi" w:hAnsi="Abadi"/>
          <w:sz w:val="21"/>
          <w:szCs w:val="21"/>
        </w:rPr>
        <w:t xml:space="preserve"> </w:t>
      </w:r>
      <w:r w:rsidRPr="007906C3">
        <w:rPr>
          <w:rFonts w:ascii="Abadi" w:hAnsi="Abadi"/>
          <w:sz w:val="21"/>
          <w:szCs w:val="21"/>
        </w:rPr>
        <w:t>con compañeros y otros miembros de la sociedad mediante actos comunes como el compartir y ser empático</w:t>
      </w:r>
      <w:r>
        <w:rPr>
          <w:rFonts w:ascii="Abadi" w:hAnsi="Abadi"/>
          <w:sz w:val="21"/>
          <w:szCs w:val="21"/>
        </w:rPr>
        <w:t>s.</w:t>
      </w:r>
    </w:p>
    <w:p w14:paraId="408B810F" w14:textId="77777777" w:rsidR="00F02B3E" w:rsidRDefault="00F02B3E" w:rsidP="00F02B3E">
      <w:pPr>
        <w:pStyle w:val="Prrafodelista"/>
        <w:ind w:left="0"/>
        <w:jc w:val="both"/>
        <w:rPr>
          <w:rFonts w:ascii="Abadi" w:hAnsi="Abadi"/>
          <w:sz w:val="21"/>
          <w:szCs w:val="21"/>
        </w:rPr>
      </w:pPr>
    </w:p>
    <w:p w14:paraId="42E300C7" w14:textId="77777777" w:rsidR="00F02B3E" w:rsidRDefault="00F02B3E" w:rsidP="00F02B3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Por ello, la violencia cometida dentro del núcleo familiar contra las niñas y los niños es intolerable, sí, s</w:t>
      </w:r>
      <w:r>
        <w:rPr>
          <w:rFonts w:ascii="Abadi" w:hAnsi="Abadi"/>
          <w:sz w:val="21"/>
          <w:szCs w:val="21"/>
        </w:rPr>
        <w:t>i</w:t>
      </w:r>
      <w:r w:rsidRPr="007906C3">
        <w:rPr>
          <w:rFonts w:ascii="Abadi" w:hAnsi="Abadi"/>
          <w:sz w:val="21"/>
          <w:szCs w:val="21"/>
        </w:rPr>
        <w:t xml:space="preserve"> </w:t>
      </w:r>
      <w:r>
        <w:rPr>
          <w:rFonts w:ascii="Abadi" w:hAnsi="Abadi"/>
          <w:sz w:val="21"/>
          <w:szCs w:val="21"/>
        </w:rPr>
        <w:t>in</w:t>
      </w:r>
      <w:r w:rsidRPr="007906C3">
        <w:rPr>
          <w:rFonts w:ascii="Abadi" w:hAnsi="Abadi"/>
          <w:sz w:val="21"/>
          <w:szCs w:val="21"/>
        </w:rPr>
        <w:t>tolerable</w:t>
      </w:r>
      <w:r>
        <w:rPr>
          <w:rFonts w:ascii="Abadi" w:hAnsi="Abadi"/>
          <w:sz w:val="21"/>
          <w:szCs w:val="21"/>
        </w:rPr>
        <w:t>, as</w:t>
      </w:r>
      <w:r w:rsidRPr="007906C3">
        <w:rPr>
          <w:rFonts w:ascii="Abadi" w:hAnsi="Abadi"/>
          <w:sz w:val="21"/>
          <w:szCs w:val="21"/>
        </w:rPr>
        <w:t xml:space="preserve">í, en el Grupo Parlamentario de Acción Nacional propusimos la iniciativa que dio origen al presente dictamen, pues estamos convencidos que para avanzar en </w:t>
      </w:r>
      <w:r>
        <w:rPr>
          <w:rFonts w:ascii="Abadi" w:hAnsi="Abadi"/>
          <w:sz w:val="21"/>
          <w:szCs w:val="21"/>
        </w:rPr>
        <w:t xml:space="preserve">los derechos de la niñas, </w:t>
      </w:r>
      <w:r w:rsidRPr="007906C3">
        <w:rPr>
          <w:rFonts w:ascii="Abadi" w:hAnsi="Abadi"/>
          <w:sz w:val="21"/>
          <w:szCs w:val="21"/>
        </w:rPr>
        <w:t xml:space="preserve">niños y adolescentes se debe tener en la visión y en el entendimiento que debemos educar a través de la crianza positiva. </w:t>
      </w:r>
    </w:p>
    <w:p w14:paraId="19A1B474" w14:textId="77777777" w:rsidR="00F02B3E" w:rsidRDefault="00F02B3E" w:rsidP="00F02B3E">
      <w:pPr>
        <w:pStyle w:val="Prrafodelista"/>
        <w:ind w:left="0"/>
        <w:jc w:val="both"/>
        <w:rPr>
          <w:rFonts w:ascii="Abadi" w:hAnsi="Abadi"/>
          <w:sz w:val="21"/>
          <w:szCs w:val="21"/>
        </w:rPr>
      </w:pPr>
    </w:p>
    <w:p w14:paraId="6B9477AA" w14:textId="515E0059" w:rsidR="00F02B3E" w:rsidRDefault="00F02B3E" w:rsidP="00F02B3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La crianza positiva es una herramienta que nos ayuda el cuidado de nuestros hijos, fundamentado en el interés superior de la niñ</w:t>
      </w:r>
      <w:r>
        <w:rPr>
          <w:rFonts w:ascii="Abadi" w:hAnsi="Abadi"/>
          <w:sz w:val="21"/>
          <w:szCs w:val="21"/>
        </w:rPr>
        <w:t>ez</w:t>
      </w:r>
      <w:r w:rsidRPr="007906C3">
        <w:rPr>
          <w:rFonts w:ascii="Abadi" w:hAnsi="Abadi"/>
          <w:sz w:val="21"/>
          <w:szCs w:val="21"/>
        </w:rPr>
        <w:t>, donde las madres y los padres y las personas responsables del cuidado aprenden a cuidar, a promover y estimular el desarrollo de las capacidades de las niñas y de los niños y de los adolescentes a no ser violento</w:t>
      </w:r>
      <w:r>
        <w:rPr>
          <w:rFonts w:ascii="Abadi" w:hAnsi="Abadi"/>
          <w:sz w:val="21"/>
          <w:szCs w:val="21"/>
        </w:rPr>
        <w:t xml:space="preserve">s, a </w:t>
      </w:r>
      <w:r w:rsidRPr="007906C3">
        <w:rPr>
          <w:rFonts w:ascii="Abadi" w:hAnsi="Abadi"/>
          <w:sz w:val="21"/>
          <w:szCs w:val="21"/>
        </w:rPr>
        <w:t>ofrecer el reconocimiento y la orientación que incluye el establecimiento de límites que permitan su pleno desarrollo</w:t>
      </w:r>
      <w:r>
        <w:rPr>
          <w:rFonts w:ascii="Abadi" w:hAnsi="Abadi"/>
          <w:sz w:val="21"/>
          <w:szCs w:val="21"/>
        </w:rPr>
        <w:t>, pues</w:t>
      </w:r>
      <w:r w:rsidRPr="007906C3">
        <w:rPr>
          <w:rFonts w:ascii="Abadi" w:hAnsi="Abadi"/>
          <w:sz w:val="21"/>
          <w:szCs w:val="21"/>
        </w:rPr>
        <w:t xml:space="preserve"> estoy convencida que toda persona al cuidado de una niña o de un niño o de un adolescente tiene la responsabilidad de cuidar</w:t>
      </w:r>
      <w:r>
        <w:rPr>
          <w:rFonts w:ascii="Abadi" w:hAnsi="Abadi"/>
          <w:sz w:val="21"/>
          <w:szCs w:val="21"/>
        </w:rPr>
        <w:t xml:space="preserve">le, de protegerle de una u otra forma </w:t>
      </w:r>
      <w:r w:rsidRPr="007906C3">
        <w:rPr>
          <w:rFonts w:ascii="Abadi" w:hAnsi="Abadi"/>
          <w:sz w:val="21"/>
          <w:szCs w:val="21"/>
        </w:rPr>
        <w:t xml:space="preserve"> reformar le mediante </w:t>
      </w:r>
      <w:proofErr w:type="spellStart"/>
      <w:r>
        <w:rPr>
          <w:rFonts w:ascii="Abadi" w:hAnsi="Abadi"/>
          <w:sz w:val="21"/>
          <w:szCs w:val="21"/>
        </w:rPr>
        <w:t>afectible</w:t>
      </w:r>
      <w:proofErr w:type="spellEnd"/>
      <w:r>
        <w:rPr>
          <w:rFonts w:ascii="Abadi" w:hAnsi="Abadi"/>
          <w:sz w:val="21"/>
          <w:szCs w:val="21"/>
        </w:rPr>
        <w:t xml:space="preserve"> y </w:t>
      </w:r>
      <w:r w:rsidRPr="007906C3">
        <w:rPr>
          <w:rFonts w:ascii="Abadi" w:hAnsi="Abadi"/>
          <w:sz w:val="21"/>
          <w:szCs w:val="21"/>
        </w:rPr>
        <w:t xml:space="preserve">una planta, para garantizar sus derechos. Una crianza donde no tiene lugar el maltrato donde no tiene lugar el castigo físico donde no tiene lugar los actos humillantes y crueles donde no tienen lugar las amenazas, ni los gritos, ni los regaños, ni las críticas atemorizantes. </w:t>
      </w:r>
    </w:p>
    <w:p w14:paraId="39BFB76F" w14:textId="77777777" w:rsidR="00F02B3E" w:rsidRDefault="00F02B3E" w:rsidP="00F02B3E">
      <w:pPr>
        <w:pStyle w:val="Prrafodelista"/>
        <w:ind w:left="0"/>
        <w:jc w:val="both"/>
        <w:rPr>
          <w:rFonts w:ascii="Abadi" w:hAnsi="Abadi"/>
          <w:sz w:val="21"/>
          <w:szCs w:val="21"/>
        </w:rPr>
      </w:pPr>
    </w:p>
    <w:p w14:paraId="0AECEEC6" w14:textId="77777777" w:rsidR="00F02B3E" w:rsidRDefault="00F02B3E" w:rsidP="00F02B3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Quiero aprovechar y mandar una felicitación al Ejecutivo a través del sistema</w:t>
      </w:r>
      <w:r>
        <w:rPr>
          <w:rFonts w:ascii="Abadi" w:hAnsi="Abadi"/>
          <w:sz w:val="21"/>
          <w:szCs w:val="21"/>
        </w:rPr>
        <w:t xml:space="preserve"> DIF E</w:t>
      </w:r>
      <w:r w:rsidRPr="007906C3">
        <w:rPr>
          <w:rFonts w:ascii="Abadi" w:hAnsi="Abadi"/>
          <w:sz w:val="21"/>
          <w:szCs w:val="21"/>
        </w:rPr>
        <w:t xml:space="preserve">statal </w:t>
      </w:r>
      <w:r w:rsidRPr="007906C3">
        <w:rPr>
          <w:rFonts w:ascii="Abadi" w:hAnsi="Abadi"/>
          <w:sz w:val="21"/>
          <w:szCs w:val="21"/>
        </w:rPr>
        <w:t xml:space="preserve">encabezado por la señora Adriana Ramírez, en donde ha estado trabajando muy fuertemente para que este tema de la crianza positiva sea algo que se </w:t>
      </w:r>
      <w:r>
        <w:rPr>
          <w:rFonts w:ascii="Abadi" w:hAnsi="Abadi"/>
          <w:sz w:val="21"/>
          <w:szCs w:val="21"/>
        </w:rPr>
        <w:t>palpe sea algo que se viva,</w:t>
      </w:r>
      <w:r w:rsidRPr="007906C3">
        <w:rPr>
          <w:rFonts w:ascii="Abadi" w:hAnsi="Abadi"/>
          <w:sz w:val="21"/>
          <w:szCs w:val="21"/>
        </w:rPr>
        <w:t xml:space="preserve"> por lo que nosotros, como legisladores y legisladoras, el dictamen puesto nuestra consideración sí ayudará a complementar estas políticas públicas y a marcar una diferencia importante en la vida de nuestras niñas, de nuestros niños y de nuestros adolescentes en el Estado. </w:t>
      </w:r>
    </w:p>
    <w:p w14:paraId="3E90E66A" w14:textId="77777777" w:rsidR="00F02B3E" w:rsidRDefault="00F02B3E" w:rsidP="00F02B3E">
      <w:pPr>
        <w:pStyle w:val="Prrafodelista"/>
        <w:ind w:left="0"/>
        <w:jc w:val="both"/>
        <w:rPr>
          <w:rFonts w:ascii="Abadi" w:hAnsi="Abadi"/>
          <w:sz w:val="21"/>
          <w:szCs w:val="21"/>
        </w:rPr>
      </w:pPr>
    </w:p>
    <w:p w14:paraId="57E44B18" w14:textId="77777777" w:rsidR="00F02B3E" w:rsidRDefault="00F02B3E" w:rsidP="00F02B3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Por ello, hoy les pido su voto a favor del presente dictamen, el cual es fundamental</w:t>
      </w:r>
      <w:r>
        <w:rPr>
          <w:rFonts w:ascii="Abadi" w:hAnsi="Abadi"/>
          <w:sz w:val="21"/>
          <w:szCs w:val="21"/>
        </w:rPr>
        <w:t xml:space="preserve">, fundamental, </w:t>
      </w:r>
      <w:r w:rsidRPr="007906C3">
        <w:rPr>
          <w:rFonts w:ascii="Abadi" w:hAnsi="Abadi"/>
          <w:sz w:val="21"/>
          <w:szCs w:val="21"/>
        </w:rPr>
        <w:t>para la transformación de nuestra sociedad a través de la familia, compañeras y compañeros</w:t>
      </w:r>
      <w:r>
        <w:rPr>
          <w:rFonts w:ascii="Abadi" w:hAnsi="Abadi"/>
          <w:sz w:val="21"/>
          <w:szCs w:val="21"/>
        </w:rPr>
        <w:t>, quiero</w:t>
      </w:r>
      <w:r w:rsidRPr="007906C3">
        <w:rPr>
          <w:rFonts w:ascii="Abadi" w:hAnsi="Abadi"/>
          <w:sz w:val="21"/>
          <w:szCs w:val="21"/>
        </w:rPr>
        <w:t xml:space="preserve"> compartir con ustedes que no habrá ejército</w:t>
      </w:r>
      <w:r>
        <w:rPr>
          <w:rFonts w:ascii="Abadi" w:hAnsi="Abadi"/>
          <w:sz w:val="21"/>
          <w:szCs w:val="21"/>
        </w:rPr>
        <w:t>, n</w:t>
      </w:r>
      <w:r w:rsidRPr="007906C3">
        <w:rPr>
          <w:rFonts w:ascii="Abadi" w:hAnsi="Abadi"/>
          <w:sz w:val="21"/>
          <w:szCs w:val="21"/>
        </w:rPr>
        <w:t>o habrá policía</w:t>
      </w:r>
      <w:r>
        <w:rPr>
          <w:rFonts w:ascii="Abadi" w:hAnsi="Abadi"/>
          <w:sz w:val="21"/>
          <w:szCs w:val="21"/>
        </w:rPr>
        <w:t>, n</w:t>
      </w:r>
      <w:r w:rsidRPr="007906C3">
        <w:rPr>
          <w:rFonts w:ascii="Abadi" w:hAnsi="Abadi"/>
          <w:sz w:val="21"/>
          <w:szCs w:val="21"/>
        </w:rPr>
        <w:t xml:space="preserve">o habrá nadie para encontrar la paz. </w:t>
      </w:r>
      <w:r>
        <w:rPr>
          <w:rFonts w:ascii="Abadi" w:hAnsi="Abadi"/>
          <w:sz w:val="21"/>
          <w:szCs w:val="21"/>
        </w:rPr>
        <w:t xml:space="preserve">Si </w:t>
      </w:r>
      <w:r w:rsidRPr="007906C3">
        <w:rPr>
          <w:rFonts w:ascii="Abadi" w:hAnsi="Abadi"/>
          <w:sz w:val="21"/>
          <w:szCs w:val="21"/>
        </w:rPr>
        <w:t>no volvamos a ver lo que pasa de la puerta así adentro, si no volteamos a ver qué es lo que pasa con nuestra familia</w:t>
      </w:r>
      <w:r>
        <w:rPr>
          <w:rFonts w:ascii="Abadi" w:hAnsi="Abadi"/>
          <w:sz w:val="21"/>
          <w:szCs w:val="21"/>
        </w:rPr>
        <w:t>s</w:t>
      </w:r>
      <w:r w:rsidRPr="007906C3">
        <w:rPr>
          <w:rFonts w:ascii="Abadi" w:hAnsi="Abadi"/>
          <w:sz w:val="21"/>
          <w:szCs w:val="21"/>
        </w:rPr>
        <w:t xml:space="preserve">. Es fundamental para nuestra familia </w:t>
      </w:r>
      <w:r>
        <w:rPr>
          <w:rFonts w:ascii="Abadi" w:hAnsi="Abadi"/>
          <w:sz w:val="21"/>
          <w:szCs w:val="21"/>
        </w:rPr>
        <w:t xml:space="preserve">de </w:t>
      </w:r>
      <w:r w:rsidRPr="007906C3">
        <w:rPr>
          <w:rFonts w:ascii="Abadi" w:hAnsi="Abadi"/>
          <w:sz w:val="21"/>
          <w:szCs w:val="21"/>
        </w:rPr>
        <w:t xml:space="preserve">Guanajuato educar en crianza positiva. Muchísimas gracias. </w:t>
      </w:r>
    </w:p>
    <w:p w14:paraId="6C21C8B5" w14:textId="77777777" w:rsidR="00F02B3E" w:rsidRDefault="00F02B3E" w:rsidP="00F02B3E">
      <w:pPr>
        <w:pStyle w:val="Prrafodelista"/>
        <w:ind w:left="0"/>
        <w:jc w:val="both"/>
        <w:rPr>
          <w:rFonts w:ascii="Abadi" w:hAnsi="Abadi"/>
          <w:sz w:val="21"/>
          <w:szCs w:val="21"/>
        </w:rPr>
      </w:pPr>
    </w:p>
    <w:p w14:paraId="671DC4A8" w14:textId="77777777" w:rsidR="00F02B3E" w:rsidRDefault="00F02B3E" w:rsidP="00F02B3E">
      <w:pPr>
        <w:pStyle w:val="Prrafodelista"/>
        <w:ind w:left="0"/>
        <w:jc w:val="both"/>
        <w:rPr>
          <w:rFonts w:ascii="Abadi" w:hAnsi="Abadi"/>
          <w:sz w:val="21"/>
          <w:szCs w:val="21"/>
        </w:rPr>
      </w:pPr>
      <w:r w:rsidRPr="007906C3">
        <w:rPr>
          <w:rFonts w:ascii="Abadi" w:hAnsi="Abadi"/>
          <w:sz w:val="21"/>
          <w:szCs w:val="21"/>
        </w:rPr>
        <w:t xml:space="preserve">Y es cuánto, </w:t>
      </w:r>
      <w:r>
        <w:rPr>
          <w:rFonts w:ascii="Abadi" w:hAnsi="Abadi"/>
          <w:sz w:val="21"/>
          <w:szCs w:val="21"/>
        </w:rPr>
        <w:t>señ</w:t>
      </w:r>
      <w:r w:rsidRPr="007906C3">
        <w:rPr>
          <w:rFonts w:ascii="Abadi" w:hAnsi="Abadi"/>
          <w:sz w:val="21"/>
          <w:szCs w:val="21"/>
        </w:rPr>
        <w:t xml:space="preserve">ora </w:t>
      </w:r>
      <w:r>
        <w:rPr>
          <w:rFonts w:ascii="Abadi" w:hAnsi="Abadi"/>
          <w:sz w:val="21"/>
          <w:szCs w:val="21"/>
        </w:rPr>
        <w:t>p</w:t>
      </w:r>
      <w:r w:rsidRPr="007906C3">
        <w:rPr>
          <w:rFonts w:ascii="Abadi" w:hAnsi="Abadi"/>
          <w:sz w:val="21"/>
          <w:szCs w:val="21"/>
        </w:rPr>
        <w:t>resident</w:t>
      </w:r>
      <w:r>
        <w:rPr>
          <w:rFonts w:ascii="Abadi" w:hAnsi="Abadi"/>
          <w:sz w:val="21"/>
          <w:szCs w:val="21"/>
        </w:rPr>
        <w:t>a</w:t>
      </w:r>
      <w:r w:rsidRPr="007906C3">
        <w:rPr>
          <w:rFonts w:ascii="Abadi" w:hAnsi="Abadi"/>
          <w:sz w:val="21"/>
          <w:szCs w:val="21"/>
        </w:rPr>
        <w:t xml:space="preserve">. </w:t>
      </w:r>
    </w:p>
    <w:p w14:paraId="7C0E5970" w14:textId="77777777" w:rsidR="00F02B3E" w:rsidRDefault="00F02B3E" w:rsidP="00F02B3E">
      <w:pPr>
        <w:pStyle w:val="Prrafodelista"/>
        <w:ind w:left="0"/>
        <w:jc w:val="both"/>
        <w:rPr>
          <w:rFonts w:ascii="Abadi" w:hAnsi="Abadi"/>
          <w:sz w:val="21"/>
          <w:szCs w:val="21"/>
        </w:rPr>
      </w:pPr>
    </w:p>
    <w:p w14:paraId="4D8A19EB" w14:textId="77777777" w:rsidR="00F02B3E" w:rsidRDefault="00F02B3E" w:rsidP="00F02B3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Muchísimas gracias</w:t>
      </w:r>
      <w:r>
        <w:rPr>
          <w:rFonts w:ascii="Abadi" w:hAnsi="Abadi"/>
          <w:sz w:val="21"/>
          <w:szCs w:val="21"/>
        </w:rPr>
        <w:t>, diputada.</w:t>
      </w:r>
    </w:p>
    <w:p w14:paraId="46112C81" w14:textId="77777777" w:rsidR="00F02B3E" w:rsidRDefault="00F02B3E" w:rsidP="00F02B3E">
      <w:pPr>
        <w:pStyle w:val="Prrafodelista"/>
        <w:ind w:left="0"/>
        <w:jc w:val="both"/>
        <w:rPr>
          <w:rFonts w:ascii="Abadi" w:hAnsi="Abadi"/>
          <w:sz w:val="21"/>
          <w:szCs w:val="21"/>
        </w:rPr>
      </w:pPr>
    </w:p>
    <w:p w14:paraId="1BE52C6E" w14:textId="3E592D85" w:rsidR="00F02B3E" w:rsidRDefault="00F02B3E" w:rsidP="00C379BC">
      <w:pPr>
        <w:pStyle w:val="Prrafodelista"/>
        <w:ind w:left="0" w:firstLine="708"/>
        <w:jc w:val="both"/>
        <w:rPr>
          <w:rFonts w:ascii="Abadi" w:hAnsi="Abadi"/>
          <w:sz w:val="21"/>
          <w:szCs w:val="21"/>
        </w:rPr>
      </w:pPr>
      <w:r w:rsidRPr="00F02B3E">
        <w:rPr>
          <w:rFonts w:ascii="Abadi" w:hAnsi="Abadi"/>
          <w:b/>
          <w:bCs/>
          <w:sz w:val="21"/>
          <w:szCs w:val="21"/>
        </w:rPr>
        <w:t>La Presiden</w:t>
      </w:r>
      <w:r w:rsidR="00C379BC">
        <w:rPr>
          <w:rFonts w:ascii="Abadi" w:hAnsi="Abadi"/>
          <w:b/>
          <w:bCs/>
          <w:sz w:val="21"/>
          <w:szCs w:val="21"/>
        </w:rPr>
        <w:t>cia</w:t>
      </w:r>
      <w:r w:rsidRPr="00F02B3E">
        <w:rPr>
          <w:rFonts w:ascii="Abadi" w:hAnsi="Abadi"/>
          <w:b/>
          <w:bCs/>
          <w:sz w:val="21"/>
          <w:szCs w:val="21"/>
        </w:rPr>
        <w:t>.-</w:t>
      </w:r>
      <w:r>
        <w:rPr>
          <w:rFonts w:ascii="Abadi" w:hAnsi="Abadi"/>
          <w:sz w:val="21"/>
          <w:szCs w:val="21"/>
        </w:rPr>
        <w:t xml:space="preserve"> Se le </w:t>
      </w:r>
      <w:r w:rsidRPr="007906C3">
        <w:rPr>
          <w:rFonts w:ascii="Abadi" w:hAnsi="Abadi"/>
          <w:sz w:val="21"/>
          <w:szCs w:val="21"/>
        </w:rPr>
        <w:t xml:space="preserve">otorga la voz a la diputada y </w:t>
      </w:r>
      <w:r>
        <w:rPr>
          <w:rFonts w:ascii="Abadi" w:hAnsi="Abadi"/>
          <w:sz w:val="21"/>
          <w:szCs w:val="21"/>
        </w:rPr>
        <w:t xml:space="preserve">Yulma hasta por 10 </w:t>
      </w:r>
      <w:r w:rsidRPr="007906C3">
        <w:rPr>
          <w:rFonts w:ascii="Abadi" w:hAnsi="Abadi"/>
          <w:sz w:val="21"/>
          <w:szCs w:val="21"/>
        </w:rPr>
        <w:t xml:space="preserve">minutos. </w:t>
      </w:r>
    </w:p>
    <w:p w14:paraId="41E62A17" w14:textId="77777777" w:rsidR="00F02B3E" w:rsidRDefault="00F02B3E" w:rsidP="00F02B3E">
      <w:pPr>
        <w:pStyle w:val="Prrafodelista"/>
        <w:ind w:left="0"/>
        <w:jc w:val="both"/>
        <w:rPr>
          <w:rFonts w:ascii="Abadi" w:hAnsi="Abadi"/>
          <w:sz w:val="21"/>
          <w:szCs w:val="21"/>
        </w:rPr>
      </w:pPr>
    </w:p>
    <w:p w14:paraId="35E97BB0" w14:textId="364A2313" w:rsidR="00F02B3E" w:rsidRDefault="00F02B3E" w:rsidP="00F02B3E">
      <w:pPr>
        <w:pStyle w:val="Prrafodelista"/>
        <w:ind w:left="0"/>
        <w:jc w:val="both"/>
        <w:rPr>
          <w:rFonts w:ascii="Abadi" w:hAnsi="Abadi"/>
          <w:sz w:val="21"/>
          <w:szCs w:val="21"/>
        </w:rPr>
      </w:pPr>
      <w:r>
        <w:rPr>
          <w:rFonts w:ascii="Abadi" w:hAnsi="Abadi"/>
          <w:sz w:val="21"/>
          <w:szCs w:val="21"/>
        </w:rPr>
        <w:t>A</w:t>
      </w:r>
      <w:r w:rsidRPr="007906C3">
        <w:rPr>
          <w:rFonts w:ascii="Abadi" w:hAnsi="Abadi"/>
          <w:sz w:val="21"/>
          <w:szCs w:val="21"/>
        </w:rPr>
        <w:t>delante, por favor</w:t>
      </w:r>
      <w:r>
        <w:rPr>
          <w:rFonts w:ascii="Abadi" w:hAnsi="Abadi"/>
          <w:sz w:val="21"/>
          <w:szCs w:val="21"/>
        </w:rPr>
        <w:t>.</w:t>
      </w:r>
    </w:p>
    <w:p w14:paraId="553066F8" w14:textId="3CEB147B" w:rsidR="005B5F46" w:rsidRDefault="005B5F46" w:rsidP="00F02B3E">
      <w:pPr>
        <w:pStyle w:val="Prrafodelista"/>
        <w:ind w:left="0"/>
        <w:jc w:val="both"/>
        <w:rPr>
          <w:rFonts w:ascii="Abadi" w:hAnsi="Abadi"/>
          <w:sz w:val="21"/>
          <w:szCs w:val="21"/>
        </w:rPr>
      </w:pPr>
    </w:p>
    <w:p w14:paraId="684E24CE" w14:textId="382C2269" w:rsidR="005B5F46" w:rsidRDefault="005B5F46" w:rsidP="005B5F46">
      <w:pPr>
        <w:pStyle w:val="Prrafodelista"/>
        <w:ind w:left="0" w:firstLine="708"/>
        <w:jc w:val="both"/>
        <w:rPr>
          <w:rFonts w:ascii="Abadi" w:hAnsi="Abadi"/>
          <w:sz w:val="21"/>
          <w:szCs w:val="21"/>
        </w:rPr>
      </w:pPr>
      <w:r w:rsidRPr="005B5F46">
        <w:rPr>
          <w:rFonts w:ascii="Abadi" w:hAnsi="Abadi"/>
          <w:b/>
          <w:bCs/>
          <w:sz w:val="21"/>
          <w:szCs w:val="21"/>
        </w:rPr>
        <w:t>La Presiden</w:t>
      </w:r>
      <w:r w:rsidR="00C379BC">
        <w:rPr>
          <w:rFonts w:ascii="Abadi" w:hAnsi="Abadi"/>
          <w:b/>
          <w:bCs/>
          <w:sz w:val="21"/>
          <w:szCs w:val="21"/>
        </w:rPr>
        <w:t>cia</w:t>
      </w:r>
      <w:r w:rsidRPr="005B5F46">
        <w:rPr>
          <w:rFonts w:ascii="Abadi" w:hAnsi="Abadi"/>
          <w:b/>
          <w:bCs/>
          <w:sz w:val="21"/>
          <w:szCs w:val="21"/>
        </w:rPr>
        <w:t>.-</w:t>
      </w:r>
      <w:r>
        <w:rPr>
          <w:rFonts w:ascii="Abadi" w:hAnsi="Abadi"/>
          <w:sz w:val="21"/>
          <w:szCs w:val="21"/>
        </w:rPr>
        <w:t xml:space="preserve"> Se le </w:t>
      </w:r>
      <w:r w:rsidRPr="007906C3">
        <w:rPr>
          <w:rFonts w:ascii="Abadi" w:hAnsi="Abadi"/>
          <w:sz w:val="21"/>
          <w:szCs w:val="21"/>
        </w:rPr>
        <w:t xml:space="preserve">otorga la voz a la diputada y </w:t>
      </w:r>
      <w:r>
        <w:rPr>
          <w:rFonts w:ascii="Abadi" w:hAnsi="Abadi"/>
          <w:sz w:val="21"/>
          <w:szCs w:val="21"/>
        </w:rPr>
        <w:t xml:space="preserve">Yulma hasta por 10 </w:t>
      </w:r>
      <w:r w:rsidRPr="007906C3">
        <w:rPr>
          <w:rFonts w:ascii="Abadi" w:hAnsi="Abadi"/>
          <w:sz w:val="21"/>
          <w:szCs w:val="21"/>
        </w:rPr>
        <w:t xml:space="preserve">minutos. </w:t>
      </w:r>
    </w:p>
    <w:p w14:paraId="18E6F42A" w14:textId="77777777" w:rsidR="005B5F46" w:rsidRDefault="005B5F46" w:rsidP="005B5F46">
      <w:pPr>
        <w:pStyle w:val="Prrafodelista"/>
        <w:ind w:left="0"/>
        <w:jc w:val="both"/>
        <w:rPr>
          <w:rFonts w:ascii="Abadi" w:hAnsi="Abadi"/>
          <w:sz w:val="21"/>
          <w:szCs w:val="21"/>
        </w:rPr>
      </w:pPr>
    </w:p>
    <w:p w14:paraId="6F31B65D" w14:textId="77777777" w:rsidR="005B5F46" w:rsidRDefault="005B5F46" w:rsidP="005B5F46">
      <w:pPr>
        <w:pStyle w:val="Prrafodelista"/>
        <w:ind w:left="0"/>
        <w:jc w:val="both"/>
        <w:rPr>
          <w:rFonts w:ascii="Abadi" w:hAnsi="Abadi"/>
          <w:sz w:val="21"/>
          <w:szCs w:val="21"/>
        </w:rPr>
      </w:pPr>
      <w:r>
        <w:rPr>
          <w:rFonts w:ascii="Abadi" w:hAnsi="Abadi"/>
          <w:sz w:val="21"/>
          <w:szCs w:val="21"/>
        </w:rPr>
        <w:t>A</w:t>
      </w:r>
      <w:r w:rsidRPr="007906C3">
        <w:rPr>
          <w:rFonts w:ascii="Abadi" w:hAnsi="Abadi"/>
          <w:sz w:val="21"/>
          <w:szCs w:val="21"/>
        </w:rPr>
        <w:t>delante, por favor</w:t>
      </w:r>
      <w:r>
        <w:rPr>
          <w:rFonts w:ascii="Abadi" w:hAnsi="Abadi"/>
          <w:sz w:val="21"/>
          <w:szCs w:val="21"/>
        </w:rPr>
        <w:t>.</w:t>
      </w:r>
    </w:p>
    <w:p w14:paraId="612DF615" w14:textId="47EB6E7A" w:rsidR="005B5F46" w:rsidRDefault="005B5F46" w:rsidP="005B5F46">
      <w:pPr>
        <w:pStyle w:val="Prrafodelista"/>
        <w:ind w:left="0"/>
        <w:jc w:val="both"/>
        <w:rPr>
          <w:rFonts w:ascii="Abadi" w:hAnsi="Abadi"/>
          <w:sz w:val="21"/>
          <w:szCs w:val="21"/>
          <w:highlight w:val="yellow"/>
        </w:rPr>
      </w:pPr>
    </w:p>
    <w:p w14:paraId="4034F64C" w14:textId="6E7387CA" w:rsidR="000A374F" w:rsidRDefault="000A374F" w:rsidP="005B5F46">
      <w:pPr>
        <w:pStyle w:val="Prrafodelista"/>
        <w:ind w:left="0"/>
        <w:jc w:val="both"/>
        <w:rPr>
          <w:rFonts w:ascii="Abadi" w:hAnsi="Abadi"/>
          <w:sz w:val="21"/>
          <w:szCs w:val="21"/>
          <w:highlight w:val="yellow"/>
        </w:rPr>
      </w:pPr>
    </w:p>
    <w:p w14:paraId="3B467DD6" w14:textId="03C36DFE" w:rsidR="005B5F46" w:rsidRDefault="005B5F46" w:rsidP="005B5F46">
      <w:pPr>
        <w:pStyle w:val="Prrafodelista"/>
        <w:ind w:left="0"/>
        <w:jc w:val="both"/>
        <w:rPr>
          <w:rFonts w:ascii="Abadi" w:hAnsi="Abadi"/>
          <w:sz w:val="21"/>
          <w:szCs w:val="21"/>
          <w:highlight w:val="yellow"/>
        </w:rPr>
      </w:pPr>
    </w:p>
    <w:p w14:paraId="169DF9F0" w14:textId="1F879F66" w:rsidR="000A374F" w:rsidRDefault="005C4BF2" w:rsidP="005B5F46">
      <w:pPr>
        <w:pStyle w:val="Prrafodelista"/>
        <w:ind w:left="0"/>
        <w:jc w:val="both"/>
        <w:rPr>
          <w:rFonts w:ascii="Abadi" w:hAnsi="Abadi"/>
          <w:sz w:val="21"/>
          <w:szCs w:val="21"/>
          <w:highlight w:val="yellow"/>
        </w:rPr>
      </w:pPr>
      <w:r>
        <w:rPr>
          <w:noProof/>
        </w:rPr>
        <w:drawing>
          <wp:anchor distT="0" distB="0" distL="114300" distR="114300" simplePos="0" relativeHeight="251704320" behindDoc="1" locked="0" layoutInCell="1" allowOverlap="1" wp14:anchorId="19C0926D" wp14:editId="73597D7D">
            <wp:simplePos x="0" y="0"/>
            <wp:positionH relativeFrom="margin">
              <wp:posOffset>705768</wp:posOffset>
            </wp:positionH>
            <wp:positionV relativeFrom="paragraph">
              <wp:posOffset>68115</wp:posOffset>
            </wp:positionV>
            <wp:extent cx="1692910" cy="883285"/>
            <wp:effectExtent l="57150" t="38100" r="59690" b="564515"/>
            <wp:wrapTight wrapText="bothSides">
              <wp:wrapPolygon edited="0">
                <wp:start x="486" y="-932"/>
                <wp:lineTo x="-729" y="0"/>
                <wp:lineTo x="-729" y="34939"/>
                <wp:lineTo x="22119" y="34939"/>
                <wp:lineTo x="22119" y="28417"/>
                <wp:lineTo x="21146" y="23293"/>
                <wp:lineTo x="20660" y="22361"/>
                <wp:lineTo x="22119" y="15373"/>
                <wp:lineTo x="22119" y="7454"/>
                <wp:lineTo x="21146" y="932"/>
                <wp:lineTo x="20903" y="-932"/>
                <wp:lineTo x="486" y="-932"/>
              </wp:wrapPolygon>
            </wp:wrapTight>
            <wp:docPr id="31" name="Imagen 3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rotWithShape="1">
                    <a:blip r:embed="rId35" cstate="print">
                      <a:extLst>
                        <a:ext uri="{28A0092B-C50C-407E-A947-70E740481C1C}">
                          <a14:useLocalDpi xmlns:a14="http://schemas.microsoft.com/office/drawing/2010/main" val="0"/>
                        </a:ext>
                      </a:extLst>
                    </a:blip>
                    <a:srcRect b="7109"/>
                    <a:stretch/>
                  </pic:blipFill>
                  <pic:spPr bwMode="auto">
                    <a:xfrm>
                      <a:off x="0" y="0"/>
                      <a:ext cx="1692910" cy="883285"/>
                    </a:xfrm>
                    <a:prstGeom prst="roundRect">
                      <a:avLst>
                        <a:gd name="adj" fmla="val 16667"/>
                      </a:avLst>
                    </a:prstGeom>
                    <a:ln>
                      <a:noFill/>
                    </a:ln>
                    <a:effectLst>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0AE9D" w14:textId="02741B6E" w:rsidR="000A374F" w:rsidRDefault="000A374F" w:rsidP="005B5F46">
      <w:pPr>
        <w:pStyle w:val="Prrafodelista"/>
        <w:ind w:left="0"/>
        <w:jc w:val="both"/>
        <w:rPr>
          <w:rFonts w:ascii="Abadi" w:hAnsi="Abadi"/>
          <w:sz w:val="21"/>
          <w:szCs w:val="21"/>
          <w:highlight w:val="yellow"/>
        </w:rPr>
      </w:pPr>
    </w:p>
    <w:p w14:paraId="570FBBCD" w14:textId="7DD5C5FA" w:rsidR="000A374F" w:rsidRDefault="000A374F" w:rsidP="005B5F46">
      <w:pPr>
        <w:pStyle w:val="Prrafodelista"/>
        <w:ind w:left="0"/>
        <w:jc w:val="both"/>
        <w:rPr>
          <w:rFonts w:ascii="Abadi" w:hAnsi="Abadi"/>
          <w:sz w:val="21"/>
          <w:szCs w:val="21"/>
          <w:highlight w:val="yellow"/>
        </w:rPr>
      </w:pPr>
    </w:p>
    <w:p w14:paraId="6F4C685F" w14:textId="70695761" w:rsidR="000A374F" w:rsidRDefault="000A374F" w:rsidP="005B5F46">
      <w:pPr>
        <w:pStyle w:val="Prrafodelista"/>
        <w:ind w:left="0"/>
        <w:jc w:val="both"/>
        <w:rPr>
          <w:rFonts w:ascii="Abadi" w:hAnsi="Abadi"/>
          <w:sz w:val="21"/>
          <w:szCs w:val="21"/>
          <w:highlight w:val="yellow"/>
        </w:rPr>
      </w:pPr>
    </w:p>
    <w:p w14:paraId="4E0E1CDB" w14:textId="1FB9DBCB" w:rsidR="000A374F" w:rsidRDefault="000A374F" w:rsidP="005B5F46">
      <w:pPr>
        <w:pStyle w:val="Prrafodelista"/>
        <w:ind w:left="0"/>
        <w:jc w:val="both"/>
        <w:rPr>
          <w:rFonts w:ascii="Abadi" w:hAnsi="Abadi"/>
          <w:sz w:val="21"/>
          <w:szCs w:val="21"/>
          <w:highlight w:val="yellow"/>
        </w:rPr>
      </w:pPr>
    </w:p>
    <w:p w14:paraId="1FA8EAAD" w14:textId="42CC2ABB" w:rsidR="000A374F" w:rsidRDefault="000A374F" w:rsidP="005B5F46">
      <w:pPr>
        <w:pStyle w:val="Prrafodelista"/>
        <w:ind w:left="0"/>
        <w:jc w:val="both"/>
        <w:rPr>
          <w:rFonts w:ascii="Abadi" w:hAnsi="Abadi"/>
          <w:sz w:val="21"/>
          <w:szCs w:val="21"/>
          <w:highlight w:val="yellow"/>
        </w:rPr>
      </w:pPr>
    </w:p>
    <w:p w14:paraId="217D8B1A" w14:textId="6F153632" w:rsidR="005B5F46" w:rsidRDefault="005B5F46" w:rsidP="00F02B3E">
      <w:pPr>
        <w:pStyle w:val="Prrafodelista"/>
        <w:ind w:left="0"/>
        <w:jc w:val="both"/>
        <w:rPr>
          <w:rFonts w:ascii="Abadi" w:hAnsi="Abadi"/>
          <w:sz w:val="21"/>
          <w:szCs w:val="21"/>
        </w:rPr>
      </w:pPr>
    </w:p>
    <w:p w14:paraId="7A263150" w14:textId="570CB476" w:rsidR="003F3B8E" w:rsidRDefault="003F3B8E" w:rsidP="000A374F">
      <w:pPr>
        <w:ind w:left="709" w:hanging="709"/>
        <w:contextualSpacing/>
        <w:jc w:val="center"/>
        <w:rPr>
          <w:rFonts w:ascii="Abadi" w:hAnsi="Abadi"/>
          <w:b/>
          <w:bCs/>
          <w:sz w:val="21"/>
          <w:szCs w:val="21"/>
        </w:rPr>
      </w:pPr>
    </w:p>
    <w:p w14:paraId="4F78602E" w14:textId="05DFFB44" w:rsidR="003F3B8E" w:rsidRDefault="003F3B8E" w:rsidP="000A374F">
      <w:pPr>
        <w:ind w:left="709" w:hanging="709"/>
        <w:contextualSpacing/>
        <w:jc w:val="center"/>
        <w:rPr>
          <w:rFonts w:ascii="Abadi" w:hAnsi="Abadi"/>
          <w:b/>
          <w:bCs/>
          <w:sz w:val="21"/>
          <w:szCs w:val="21"/>
        </w:rPr>
      </w:pPr>
    </w:p>
    <w:p w14:paraId="0194B3B5" w14:textId="77777777" w:rsidR="003F3B8E" w:rsidRDefault="003F3B8E" w:rsidP="000A374F">
      <w:pPr>
        <w:ind w:left="709" w:hanging="709"/>
        <w:contextualSpacing/>
        <w:jc w:val="center"/>
        <w:rPr>
          <w:rFonts w:ascii="Abadi" w:hAnsi="Abadi"/>
          <w:b/>
          <w:bCs/>
          <w:sz w:val="21"/>
          <w:szCs w:val="21"/>
        </w:rPr>
      </w:pPr>
    </w:p>
    <w:p w14:paraId="767607B4" w14:textId="051BB1AE" w:rsidR="003F3B8E" w:rsidRDefault="003F3B8E" w:rsidP="000A374F">
      <w:pPr>
        <w:ind w:left="709" w:hanging="709"/>
        <w:contextualSpacing/>
        <w:jc w:val="center"/>
        <w:rPr>
          <w:rFonts w:ascii="Abadi" w:hAnsi="Abadi"/>
          <w:b/>
          <w:bCs/>
          <w:sz w:val="21"/>
          <w:szCs w:val="21"/>
        </w:rPr>
      </w:pPr>
    </w:p>
    <w:p w14:paraId="49D1BCE2" w14:textId="77777777" w:rsidR="007501A1" w:rsidRDefault="007501A1" w:rsidP="000A374F">
      <w:pPr>
        <w:ind w:left="709" w:hanging="709"/>
        <w:contextualSpacing/>
        <w:jc w:val="center"/>
        <w:rPr>
          <w:rFonts w:ascii="Abadi" w:hAnsi="Abadi"/>
          <w:b/>
          <w:bCs/>
          <w:sz w:val="21"/>
          <w:szCs w:val="21"/>
        </w:rPr>
      </w:pPr>
    </w:p>
    <w:p w14:paraId="7D2216D4" w14:textId="4C512AED" w:rsidR="007501A1" w:rsidRDefault="007501A1" w:rsidP="000A374F">
      <w:pPr>
        <w:ind w:left="709" w:hanging="709"/>
        <w:contextualSpacing/>
        <w:jc w:val="center"/>
        <w:rPr>
          <w:rFonts w:ascii="Abadi" w:hAnsi="Abadi"/>
          <w:b/>
          <w:bCs/>
          <w:sz w:val="21"/>
          <w:szCs w:val="21"/>
        </w:rPr>
      </w:pPr>
    </w:p>
    <w:p w14:paraId="308AF539" w14:textId="0E480CDC" w:rsidR="004160AA" w:rsidRDefault="000A374F" w:rsidP="000A374F">
      <w:pPr>
        <w:ind w:left="709" w:hanging="709"/>
        <w:contextualSpacing/>
        <w:jc w:val="center"/>
        <w:rPr>
          <w:rFonts w:ascii="Abadi" w:hAnsi="Abadi"/>
          <w:b/>
          <w:bCs/>
          <w:sz w:val="21"/>
          <w:szCs w:val="21"/>
        </w:rPr>
      </w:pPr>
      <w:r>
        <w:rPr>
          <w:rFonts w:ascii="Abadi" w:hAnsi="Abadi"/>
          <w:b/>
          <w:bCs/>
          <w:sz w:val="21"/>
          <w:szCs w:val="21"/>
        </w:rPr>
        <w:t>(Intervención)</w:t>
      </w:r>
    </w:p>
    <w:p w14:paraId="56334DBC" w14:textId="093A0788" w:rsidR="003F3B8E" w:rsidRDefault="003F3B8E" w:rsidP="000A374F">
      <w:pPr>
        <w:ind w:left="709" w:hanging="709"/>
        <w:contextualSpacing/>
        <w:jc w:val="center"/>
        <w:rPr>
          <w:rFonts w:ascii="Abadi" w:hAnsi="Abadi"/>
          <w:b/>
          <w:bCs/>
          <w:sz w:val="21"/>
          <w:szCs w:val="21"/>
        </w:rPr>
      </w:pPr>
    </w:p>
    <w:p w14:paraId="2EA60A1C" w14:textId="22CB9A6E" w:rsidR="003F3B8E" w:rsidRDefault="003F3B8E" w:rsidP="003F3B8E">
      <w:pPr>
        <w:pStyle w:val="Prrafodelista"/>
        <w:ind w:left="0"/>
        <w:jc w:val="both"/>
        <w:rPr>
          <w:rFonts w:ascii="Abadi" w:hAnsi="Abadi"/>
          <w:sz w:val="21"/>
          <w:szCs w:val="21"/>
        </w:rPr>
      </w:pPr>
      <w:r w:rsidRPr="007906C3">
        <w:rPr>
          <w:rFonts w:ascii="Abadi" w:hAnsi="Abadi"/>
          <w:sz w:val="21"/>
          <w:szCs w:val="21"/>
        </w:rPr>
        <w:t xml:space="preserve">Diputada  </w:t>
      </w:r>
      <w:r w:rsidRPr="00172F6C">
        <w:rPr>
          <w:rFonts w:ascii="Abadi" w:hAnsi="Abadi"/>
          <w:b/>
          <w:bCs/>
          <w:sz w:val="21"/>
          <w:szCs w:val="21"/>
        </w:rPr>
        <w:t>Yulma Rocha Aguilar</w:t>
      </w:r>
      <w:r>
        <w:rPr>
          <w:rFonts w:ascii="Abadi" w:hAnsi="Abadi"/>
          <w:sz w:val="21"/>
          <w:szCs w:val="21"/>
        </w:rPr>
        <w:t>, g</w:t>
      </w:r>
      <w:r w:rsidRPr="007906C3">
        <w:rPr>
          <w:rFonts w:ascii="Abadi" w:hAnsi="Abadi"/>
          <w:sz w:val="21"/>
          <w:szCs w:val="21"/>
        </w:rPr>
        <w:t>racias</w:t>
      </w:r>
      <w:r>
        <w:rPr>
          <w:rFonts w:ascii="Abadi" w:hAnsi="Abadi"/>
          <w:sz w:val="21"/>
          <w:szCs w:val="21"/>
        </w:rPr>
        <w:t xml:space="preserve"> p</w:t>
      </w:r>
      <w:r w:rsidRPr="007906C3">
        <w:rPr>
          <w:rFonts w:ascii="Abadi" w:hAnsi="Abadi"/>
          <w:sz w:val="21"/>
          <w:szCs w:val="21"/>
        </w:rPr>
        <w:t xml:space="preserve">residenta. En el </w:t>
      </w:r>
      <w:r>
        <w:rPr>
          <w:rFonts w:ascii="Abadi" w:hAnsi="Abadi"/>
          <w:sz w:val="21"/>
          <w:szCs w:val="21"/>
        </w:rPr>
        <w:t xml:space="preserve">2014 en este </w:t>
      </w:r>
      <w:r w:rsidRPr="007906C3">
        <w:rPr>
          <w:rFonts w:ascii="Abadi" w:hAnsi="Abadi"/>
          <w:sz w:val="21"/>
          <w:szCs w:val="21"/>
        </w:rPr>
        <w:t xml:space="preserve">Congreso del Estado presente </w:t>
      </w:r>
      <w:r w:rsidRPr="007906C3">
        <w:rPr>
          <w:rFonts w:ascii="Abadi" w:hAnsi="Abadi"/>
          <w:sz w:val="21"/>
          <w:szCs w:val="21"/>
        </w:rPr>
        <w:lastRenderedPageBreak/>
        <w:t>una iniciativa para reformar el Código Civil con la finalidad de prohibir los castigos corporales y tratos humillantes para niños, niñas y adolescentes como una forma de corrección disciplinaria</w:t>
      </w:r>
      <w:r>
        <w:rPr>
          <w:rFonts w:ascii="Abadi" w:hAnsi="Abadi"/>
          <w:sz w:val="21"/>
          <w:szCs w:val="21"/>
        </w:rPr>
        <w:t>, d</w:t>
      </w:r>
      <w:r w:rsidRPr="007906C3">
        <w:rPr>
          <w:rFonts w:ascii="Abadi" w:hAnsi="Abadi"/>
          <w:sz w:val="21"/>
          <w:szCs w:val="21"/>
        </w:rPr>
        <w:t xml:space="preserve">icha iniciativa fue aprobada en el </w:t>
      </w:r>
      <w:r>
        <w:rPr>
          <w:rFonts w:ascii="Abadi" w:hAnsi="Abadi"/>
          <w:sz w:val="21"/>
          <w:szCs w:val="21"/>
        </w:rPr>
        <w:t>2015.</w:t>
      </w:r>
    </w:p>
    <w:p w14:paraId="32DEA5FF" w14:textId="77777777" w:rsidR="003F3B8E" w:rsidRDefault="003F3B8E" w:rsidP="003F3B8E">
      <w:pPr>
        <w:pStyle w:val="Prrafodelista"/>
        <w:ind w:left="0"/>
        <w:jc w:val="both"/>
        <w:rPr>
          <w:rFonts w:ascii="Abadi" w:hAnsi="Abadi"/>
          <w:sz w:val="21"/>
          <w:szCs w:val="21"/>
        </w:rPr>
      </w:pPr>
    </w:p>
    <w:p w14:paraId="2292E89A" w14:textId="77777777" w:rsidR="003F3B8E" w:rsidRDefault="003F3B8E" w:rsidP="003F3B8E">
      <w:pPr>
        <w:pStyle w:val="Prrafodelista"/>
        <w:ind w:left="0"/>
        <w:jc w:val="both"/>
        <w:rPr>
          <w:rFonts w:ascii="Abadi" w:hAnsi="Abadi"/>
          <w:sz w:val="21"/>
          <w:szCs w:val="21"/>
        </w:rPr>
      </w:pPr>
      <w:r>
        <w:rPr>
          <w:rFonts w:ascii="Abadi" w:hAnsi="Abadi"/>
          <w:sz w:val="21"/>
          <w:szCs w:val="21"/>
        </w:rPr>
        <w:t>- R</w:t>
      </w:r>
      <w:r w:rsidRPr="007906C3">
        <w:rPr>
          <w:rFonts w:ascii="Abadi" w:hAnsi="Abadi"/>
          <w:sz w:val="21"/>
          <w:szCs w:val="21"/>
        </w:rPr>
        <w:t>ecuerdo que recibí muchas críticas porque me decían que me quería meter e</w:t>
      </w:r>
      <w:r>
        <w:rPr>
          <w:rFonts w:ascii="Abadi" w:hAnsi="Abadi"/>
          <w:sz w:val="21"/>
          <w:szCs w:val="21"/>
        </w:rPr>
        <w:t xml:space="preserve">n </w:t>
      </w:r>
      <w:r w:rsidRPr="007906C3">
        <w:rPr>
          <w:rFonts w:ascii="Abadi" w:hAnsi="Abadi"/>
          <w:sz w:val="21"/>
          <w:szCs w:val="21"/>
        </w:rPr>
        <w:t>como los padres estaban educando a sus hijos</w:t>
      </w:r>
      <w:r>
        <w:rPr>
          <w:rFonts w:ascii="Abadi" w:hAnsi="Abadi"/>
          <w:sz w:val="21"/>
          <w:szCs w:val="21"/>
        </w:rPr>
        <w:t>, r</w:t>
      </w:r>
      <w:r w:rsidRPr="007906C3">
        <w:rPr>
          <w:rFonts w:ascii="Abadi" w:hAnsi="Abadi"/>
          <w:sz w:val="21"/>
          <w:szCs w:val="21"/>
        </w:rPr>
        <w:t xml:space="preserve">ecuerdo incluso una entrevista </w:t>
      </w:r>
      <w:r>
        <w:rPr>
          <w:rFonts w:ascii="Abadi" w:hAnsi="Abadi"/>
          <w:sz w:val="21"/>
          <w:szCs w:val="21"/>
        </w:rPr>
        <w:t xml:space="preserve">en </w:t>
      </w:r>
      <w:r w:rsidRPr="007906C3">
        <w:rPr>
          <w:rFonts w:ascii="Abadi" w:hAnsi="Abadi"/>
          <w:sz w:val="21"/>
          <w:szCs w:val="21"/>
        </w:rPr>
        <w:t xml:space="preserve">donde un periodista, airadamente y enojado, me reclamaba de que si los diputados no teníamos otros temas más importantes que atender y que ahora nos queríamos meter con la familia, como si los niños y las niñas no fueran un tema importante. Incluso hace poco un </w:t>
      </w:r>
      <w:r>
        <w:rPr>
          <w:rFonts w:ascii="Abadi" w:hAnsi="Abadi"/>
          <w:sz w:val="21"/>
          <w:szCs w:val="21"/>
        </w:rPr>
        <w:t>G</w:t>
      </w:r>
      <w:r w:rsidRPr="007906C3">
        <w:rPr>
          <w:rFonts w:ascii="Abadi" w:hAnsi="Abadi"/>
          <w:sz w:val="21"/>
          <w:szCs w:val="21"/>
        </w:rPr>
        <w:t>obernador en funciones decía que era necesario una nalgada a tiempo para corregir a los niños de ese tamaño</w:t>
      </w:r>
      <w:r>
        <w:rPr>
          <w:rFonts w:ascii="Abadi" w:hAnsi="Abadi"/>
          <w:sz w:val="21"/>
          <w:szCs w:val="21"/>
        </w:rPr>
        <w:t xml:space="preserve"> esta </w:t>
      </w:r>
      <w:r w:rsidRPr="007906C3">
        <w:rPr>
          <w:rFonts w:ascii="Abadi" w:hAnsi="Abadi"/>
          <w:sz w:val="21"/>
          <w:szCs w:val="21"/>
        </w:rPr>
        <w:t xml:space="preserve">tan normalizado el castigo corporal y muchas veces humillantes en los niños, en las niñas, como un método correctivo disciplinario no se entendía y se sigue sin entender que los niños no son propiedad de sus padres, no son propiedad de nadie, son seres humanos titulares de sus propios derechos. </w:t>
      </w:r>
    </w:p>
    <w:p w14:paraId="78F221ED" w14:textId="77777777" w:rsidR="003F3B8E" w:rsidRDefault="003F3B8E" w:rsidP="003F3B8E">
      <w:pPr>
        <w:pStyle w:val="Prrafodelista"/>
        <w:ind w:left="0"/>
        <w:jc w:val="both"/>
        <w:rPr>
          <w:rFonts w:ascii="Abadi" w:hAnsi="Abadi"/>
          <w:sz w:val="21"/>
          <w:szCs w:val="21"/>
        </w:rPr>
      </w:pPr>
    </w:p>
    <w:p w14:paraId="7C0C73F6" w14:textId="77777777" w:rsidR="003F3B8E" w:rsidRDefault="003F3B8E" w:rsidP="003F3B8E">
      <w:pPr>
        <w:pStyle w:val="Prrafodelista"/>
        <w:ind w:left="0"/>
        <w:jc w:val="both"/>
        <w:rPr>
          <w:rFonts w:ascii="Abadi" w:hAnsi="Abadi"/>
          <w:sz w:val="21"/>
          <w:szCs w:val="21"/>
        </w:rPr>
      </w:pPr>
      <w:r w:rsidRPr="007906C3">
        <w:rPr>
          <w:rFonts w:ascii="Abadi" w:hAnsi="Abadi"/>
          <w:sz w:val="21"/>
          <w:szCs w:val="21"/>
        </w:rPr>
        <w:t xml:space="preserve">Y no solamente eso tienen derechos específicos derivados de sus necesidades especiales de decir tienen una protección adicional. La reforma propuesta en este dictamen que impacta en la </w:t>
      </w:r>
      <w:r>
        <w:rPr>
          <w:rFonts w:ascii="Abadi" w:hAnsi="Abadi"/>
          <w:sz w:val="21"/>
          <w:szCs w:val="21"/>
        </w:rPr>
        <w:t>L</w:t>
      </w:r>
      <w:r w:rsidRPr="007906C3">
        <w:rPr>
          <w:rFonts w:ascii="Abadi" w:hAnsi="Abadi"/>
          <w:sz w:val="21"/>
          <w:szCs w:val="21"/>
        </w:rPr>
        <w:t xml:space="preserve">ey para </w:t>
      </w:r>
      <w:r>
        <w:rPr>
          <w:rFonts w:ascii="Abadi" w:hAnsi="Abadi"/>
          <w:sz w:val="21"/>
          <w:szCs w:val="21"/>
        </w:rPr>
        <w:t>P</w:t>
      </w:r>
      <w:r w:rsidRPr="007906C3">
        <w:rPr>
          <w:rFonts w:ascii="Abadi" w:hAnsi="Abadi"/>
          <w:sz w:val="21"/>
          <w:szCs w:val="21"/>
        </w:rPr>
        <w:t xml:space="preserve">revenir, </w:t>
      </w:r>
      <w:r>
        <w:rPr>
          <w:rFonts w:ascii="Abadi" w:hAnsi="Abadi"/>
          <w:sz w:val="21"/>
          <w:szCs w:val="21"/>
        </w:rPr>
        <w:t>A</w:t>
      </w:r>
      <w:r w:rsidRPr="007906C3">
        <w:rPr>
          <w:rFonts w:ascii="Abadi" w:hAnsi="Abadi"/>
          <w:sz w:val="21"/>
          <w:szCs w:val="21"/>
        </w:rPr>
        <w:t xml:space="preserve">tender y </w:t>
      </w:r>
      <w:r>
        <w:rPr>
          <w:rFonts w:ascii="Abadi" w:hAnsi="Abadi"/>
          <w:sz w:val="21"/>
          <w:szCs w:val="21"/>
        </w:rPr>
        <w:t>E</w:t>
      </w:r>
      <w:r w:rsidRPr="007906C3">
        <w:rPr>
          <w:rFonts w:ascii="Abadi" w:hAnsi="Abadi"/>
          <w:sz w:val="21"/>
          <w:szCs w:val="21"/>
        </w:rPr>
        <w:t xml:space="preserve">rradicar la </w:t>
      </w:r>
      <w:r>
        <w:rPr>
          <w:rFonts w:ascii="Abadi" w:hAnsi="Abadi"/>
          <w:sz w:val="21"/>
          <w:szCs w:val="21"/>
        </w:rPr>
        <w:t>V</w:t>
      </w:r>
      <w:r w:rsidRPr="007906C3">
        <w:rPr>
          <w:rFonts w:ascii="Abadi" w:hAnsi="Abadi"/>
          <w:sz w:val="21"/>
          <w:szCs w:val="21"/>
        </w:rPr>
        <w:t xml:space="preserve">iolencia en el </w:t>
      </w:r>
      <w:r>
        <w:rPr>
          <w:rFonts w:ascii="Abadi" w:hAnsi="Abadi"/>
          <w:sz w:val="21"/>
          <w:szCs w:val="21"/>
        </w:rPr>
        <w:t>E</w:t>
      </w:r>
      <w:r w:rsidRPr="007906C3">
        <w:rPr>
          <w:rFonts w:ascii="Abadi" w:hAnsi="Abadi"/>
          <w:sz w:val="21"/>
          <w:szCs w:val="21"/>
        </w:rPr>
        <w:t>stado de Guanajuato</w:t>
      </w:r>
      <w:r>
        <w:rPr>
          <w:rFonts w:ascii="Abadi" w:hAnsi="Abadi"/>
          <w:sz w:val="21"/>
          <w:szCs w:val="21"/>
        </w:rPr>
        <w:t xml:space="preserve">, </w:t>
      </w:r>
      <w:r w:rsidRPr="007906C3">
        <w:rPr>
          <w:rFonts w:ascii="Abadi" w:hAnsi="Abadi"/>
          <w:sz w:val="21"/>
          <w:szCs w:val="21"/>
        </w:rPr>
        <w:t xml:space="preserve"> tiene como objetivo impulsar programas sobre crianza positiva, como bien lo expuso la d</w:t>
      </w:r>
      <w:r>
        <w:rPr>
          <w:rFonts w:ascii="Abadi" w:hAnsi="Abadi"/>
          <w:sz w:val="21"/>
          <w:szCs w:val="21"/>
        </w:rPr>
        <w:t>iputada Katya</w:t>
      </w:r>
      <w:r w:rsidRPr="007906C3">
        <w:rPr>
          <w:rFonts w:ascii="Abadi" w:hAnsi="Abadi"/>
          <w:sz w:val="21"/>
          <w:szCs w:val="21"/>
        </w:rPr>
        <w:t xml:space="preserve"> con el objetivo de que se proteja y se potencia</w:t>
      </w:r>
      <w:r>
        <w:rPr>
          <w:rFonts w:ascii="Abadi" w:hAnsi="Abadi"/>
          <w:sz w:val="21"/>
          <w:szCs w:val="21"/>
        </w:rPr>
        <w:t>lice</w:t>
      </w:r>
      <w:r w:rsidRPr="007906C3">
        <w:rPr>
          <w:rFonts w:ascii="Abadi" w:hAnsi="Abadi"/>
          <w:sz w:val="21"/>
          <w:szCs w:val="21"/>
        </w:rPr>
        <w:t xml:space="preserve"> el desarrollo sano de la niñez</w:t>
      </w:r>
      <w:r>
        <w:rPr>
          <w:rFonts w:ascii="Abadi" w:hAnsi="Abadi"/>
          <w:sz w:val="21"/>
          <w:szCs w:val="21"/>
        </w:rPr>
        <w:t>, conforme</w:t>
      </w:r>
      <w:r w:rsidRPr="007906C3">
        <w:rPr>
          <w:rFonts w:ascii="Abadi" w:hAnsi="Abadi"/>
          <w:sz w:val="21"/>
          <w:szCs w:val="21"/>
        </w:rPr>
        <w:t xml:space="preserve"> la Ley de los derechos de Niños, </w:t>
      </w:r>
      <w:r>
        <w:rPr>
          <w:rFonts w:ascii="Abadi" w:hAnsi="Abadi"/>
          <w:sz w:val="21"/>
          <w:szCs w:val="21"/>
        </w:rPr>
        <w:t>N</w:t>
      </w:r>
      <w:r w:rsidRPr="007906C3">
        <w:rPr>
          <w:rFonts w:ascii="Abadi" w:hAnsi="Abadi"/>
          <w:sz w:val="21"/>
          <w:szCs w:val="21"/>
        </w:rPr>
        <w:t>iñas y Adolescentes</w:t>
      </w:r>
      <w:r>
        <w:rPr>
          <w:rFonts w:ascii="Abadi" w:hAnsi="Abadi"/>
          <w:sz w:val="21"/>
          <w:szCs w:val="21"/>
        </w:rPr>
        <w:t xml:space="preserve"> </w:t>
      </w:r>
      <w:r w:rsidRPr="007906C3">
        <w:rPr>
          <w:rFonts w:ascii="Abadi" w:hAnsi="Abadi"/>
          <w:sz w:val="21"/>
          <w:szCs w:val="21"/>
        </w:rPr>
        <w:t xml:space="preserve">el </w:t>
      </w:r>
      <w:r>
        <w:rPr>
          <w:rFonts w:ascii="Abadi" w:hAnsi="Abadi"/>
          <w:sz w:val="21"/>
          <w:szCs w:val="21"/>
        </w:rPr>
        <w:t>E</w:t>
      </w:r>
      <w:r w:rsidRPr="007906C3">
        <w:rPr>
          <w:rFonts w:ascii="Abadi" w:hAnsi="Abadi"/>
          <w:sz w:val="21"/>
          <w:szCs w:val="21"/>
        </w:rPr>
        <w:t xml:space="preserve">stado de Guanajuato, es necesario que desde el Estado se promueva una crianza positiva, pues los golpes y otras formas de violencia pueden perjudicar el desarrollo infantil. </w:t>
      </w:r>
    </w:p>
    <w:p w14:paraId="04ED25BE" w14:textId="16FD9DAE" w:rsidR="00E77E9B" w:rsidRDefault="00E77E9B" w:rsidP="003F3B8E">
      <w:pPr>
        <w:pStyle w:val="Prrafodelista"/>
        <w:ind w:left="0"/>
        <w:jc w:val="both"/>
        <w:rPr>
          <w:rFonts w:ascii="Abadi" w:hAnsi="Abadi"/>
          <w:sz w:val="21"/>
          <w:szCs w:val="21"/>
        </w:rPr>
      </w:pPr>
    </w:p>
    <w:p w14:paraId="220375FA" w14:textId="77777777" w:rsidR="00E77E9B" w:rsidRDefault="00E77E9B" w:rsidP="003F3B8E">
      <w:pPr>
        <w:pStyle w:val="Prrafodelista"/>
        <w:ind w:left="0"/>
        <w:jc w:val="both"/>
        <w:rPr>
          <w:rFonts w:ascii="Abadi" w:hAnsi="Abadi"/>
          <w:sz w:val="21"/>
          <w:szCs w:val="21"/>
        </w:rPr>
      </w:pPr>
    </w:p>
    <w:p w14:paraId="439C2ABD" w14:textId="31FA8A31" w:rsidR="003F3B8E" w:rsidRDefault="005C4BF2" w:rsidP="003F3B8E">
      <w:pPr>
        <w:pStyle w:val="Prrafodelista"/>
        <w:ind w:left="0"/>
        <w:jc w:val="both"/>
        <w:rPr>
          <w:rFonts w:ascii="Abadi" w:hAnsi="Abadi"/>
          <w:sz w:val="21"/>
          <w:szCs w:val="21"/>
        </w:rPr>
      </w:pPr>
      <w:r>
        <w:rPr>
          <w:rFonts w:ascii="Abadi" w:hAnsi="Abadi"/>
          <w:sz w:val="21"/>
          <w:szCs w:val="21"/>
        </w:rPr>
        <w:t>-</w:t>
      </w:r>
      <w:r w:rsidR="003F3B8E" w:rsidRPr="007906C3">
        <w:rPr>
          <w:rFonts w:ascii="Abadi" w:hAnsi="Abadi"/>
          <w:sz w:val="21"/>
          <w:szCs w:val="21"/>
        </w:rPr>
        <w:t>Aquel reportero molesto me decía que la mayoría de los adultos hoy en día, fueron educados así en un contexto de violencia y con medidas disciplinarias a través de golpes y que hoy eran adultos, que no tenía ningún problema, ninguna afectación. Eso es lo que todos creen</w:t>
      </w:r>
      <w:r w:rsidR="003F3B8E">
        <w:rPr>
          <w:rFonts w:ascii="Abadi" w:hAnsi="Abadi"/>
          <w:sz w:val="21"/>
          <w:szCs w:val="21"/>
        </w:rPr>
        <w:t>, p</w:t>
      </w:r>
      <w:r w:rsidR="003F3B8E" w:rsidRPr="007906C3">
        <w:rPr>
          <w:rFonts w:ascii="Abadi" w:hAnsi="Abadi"/>
          <w:sz w:val="21"/>
          <w:szCs w:val="21"/>
        </w:rPr>
        <w:t>ero basta con sólo echar un vistazo a nuestro alrededor sobre la cantidad de los índices de violencia que hay a nuestro alrededor</w:t>
      </w:r>
      <w:r w:rsidR="003F3B8E">
        <w:rPr>
          <w:rFonts w:ascii="Abadi" w:hAnsi="Abadi"/>
          <w:sz w:val="21"/>
          <w:szCs w:val="21"/>
        </w:rPr>
        <w:t>, a</w:t>
      </w:r>
      <w:r w:rsidR="003F3B8E" w:rsidRPr="007906C3">
        <w:rPr>
          <w:rFonts w:ascii="Abadi" w:hAnsi="Abadi"/>
          <w:sz w:val="21"/>
          <w:szCs w:val="21"/>
        </w:rPr>
        <w:t>hí están los efectos</w:t>
      </w:r>
      <w:r w:rsidR="003F3B8E">
        <w:rPr>
          <w:rFonts w:ascii="Abadi" w:hAnsi="Abadi"/>
          <w:sz w:val="21"/>
          <w:szCs w:val="21"/>
        </w:rPr>
        <w:t>, y</w:t>
      </w:r>
      <w:r w:rsidR="003F3B8E" w:rsidRPr="007906C3">
        <w:rPr>
          <w:rFonts w:ascii="Abadi" w:hAnsi="Abadi"/>
          <w:sz w:val="21"/>
          <w:szCs w:val="21"/>
        </w:rPr>
        <w:t xml:space="preserve"> sin mencionar que las otras víctimas de la pandemia son precisamente los niños y las niñas, pues la violencia </w:t>
      </w:r>
      <w:r w:rsidR="003F3B8E">
        <w:rPr>
          <w:rFonts w:ascii="Abadi" w:hAnsi="Abadi"/>
          <w:sz w:val="21"/>
          <w:szCs w:val="21"/>
        </w:rPr>
        <w:t>hacia e</w:t>
      </w:r>
      <w:r w:rsidR="003F3B8E" w:rsidRPr="007906C3">
        <w:rPr>
          <w:rFonts w:ascii="Abadi" w:hAnsi="Abadi"/>
          <w:sz w:val="21"/>
          <w:szCs w:val="21"/>
        </w:rPr>
        <w:t xml:space="preserve">llos durante el confinamiento aumentó de manera alarmante. </w:t>
      </w:r>
    </w:p>
    <w:p w14:paraId="59206FC6" w14:textId="77777777" w:rsidR="003F3B8E" w:rsidRDefault="003F3B8E" w:rsidP="003F3B8E">
      <w:pPr>
        <w:pStyle w:val="Prrafodelista"/>
        <w:ind w:left="0"/>
        <w:jc w:val="both"/>
        <w:rPr>
          <w:rFonts w:ascii="Abadi" w:hAnsi="Abadi"/>
          <w:sz w:val="21"/>
          <w:szCs w:val="21"/>
        </w:rPr>
      </w:pPr>
    </w:p>
    <w:p w14:paraId="4C6CD3F9" w14:textId="77777777" w:rsidR="003F3B8E" w:rsidRDefault="003F3B8E" w:rsidP="003F3B8E">
      <w:pPr>
        <w:pStyle w:val="Prrafodelista"/>
        <w:ind w:left="0"/>
        <w:jc w:val="both"/>
        <w:rPr>
          <w:rFonts w:ascii="Abadi" w:hAnsi="Abadi"/>
          <w:sz w:val="21"/>
          <w:szCs w:val="21"/>
        </w:rPr>
      </w:pPr>
      <w:r w:rsidRPr="007906C3">
        <w:rPr>
          <w:rFonts w:ascii="Abadi" w:hAnsi="Abadi"/>
          <w:sz w:val="21"/>
          <w:szCs w:val="21"/>
        </w:rPr>
        <w:t>Hoy hay una urgente necesidad de velar por el bienestar y el desarrollo de la niñ</w:t>
      </w:r>
      <w:r>
        <w:rPr>
          <w:rFonts w:ascii="Abadi" w:hAnsi="Abadi"/>
          <w:sz w:val="21"/>
          <w:szCs w:val="21"/>
        </w:rPr>
        <w:t>ez, h</w:t>
      </w:r>
      <w:r w:rsidRPr="007906C3">
        <w:rPr>
          <w:rFonts w:ascii="Abadi" w:hAnsi="Abadi"/>
          <w:sz w:val="21"/>
          <w:szCs w:val="21"/>
        </w:rPr>
        <w:t>oy nos toca abonar a romper uno de los eslabones de esta cadena de violencia, pues este es un ejemplo más de que lo que antes era normal o ya no lo e</w:t>
      </w:r>
      <w:r>
        <w:rPr>
          <w:rFonts w:ascii="Abadi" w:hAnsi="Abadi"/>
          <w:sz w:val="21"/>
          <w:szCs w:val="21"/>
        </w:rPr>
        <w:t xml:space="preserve">s, así es de </w:t>
      </w:r>
      <w:r w:rsidRPr="007906C3">
        <w:rPr>
          <w:rFonts w:ascii="Abadi" w:hAnsi="Abadi"/>
          <w:sz w:val="21"/>
          <w:szCs w:val="21"/>
        </w:rPr>
        <w:t xml:space="preserve">que los invitamos a votar a favor del presente dictamen. </w:t>
      </w:r>
    </w:p>
    <w:p w14:paraId="060CD785" w14:textId="77777777" w:rsidR="003F3B8E" w:rsidRDefault="003F3B8E" w:rsidP="003F3B8E">
      <w:pPr>
        <w:pStyle w:val="Prrafodelista"/>
        <w:ind w:left="0"/>
        <w:jc w:val="both"/>
        <w:rPr>
          <w:rFonts w:ascii="Abadi" w:hAnsi="Abadi"/>
          <w:sz w:val="21"/>
          <w:szCs w:val="21"/>
        </w:rPr>
      </w:pPr>
    </w:p>
    <w:p w14:paraId="35B4B78C" w14:textId="77777777" w:rsidR="003F3B8E" w:rsidRDefault="003F3B8E" w:rsidP="003F3B8E">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Es cuánto presi</w:t>
      </w:r>
      <w:r>
        <w:rPr>
          <w:rFonts w:ascii="Abadi" w:hAnsi="Abadi"/>
          <w:sz w:val="21"/>
          <w:szCs w:val="21"/>
        </w:rPr>
        <w:t>d</w:t>
      </w:r>
      <w:r w:rsidRPr="007906C3">
        <w:rPr>
          <w:rFonts w:ascii="Abadi" w:hAnsi="Abadi"/>
          <w:sz w:val="21"/>
          <w:szCs w:val="21"/>
        </w:rPr>
        <w:t>enta.</w:t>
      </w:r>
    </w:p>
    <w:p w14:paraId="70F25278" w14:textId="77777777" w:rsidR="003F3B8E" w:rsidRDefault="003F3B8E" w:rsidP="003F3B8E">
      <w:pPr>
        <w:pStyle w:val="Prrafodelista"/>
        <w:ind w:left="0"/>
        <w:jc w:val="both"/>
        <w:rPr>
          <w:rFonts w:ascii="Abadi" w:hAnsi="Abadi"/>
          <w:sz w:val="21"/>
          <w:szCs w:val="21"/>
        </w:rPr>
      </w:pPr>
    </w:p>
    <w:p w14:paraId="1B52B2EB" w14:textId="6733088B" w:rsidR="003F3B8E" w:rsidRDefault="003F3B8E" w:rsidP="003F3B8E">
      <w:pPr>
        <w:pStyle w:val="Prrafodelista"/>
        <w:ind w:left="0"/>
        <w:jc w:val="both"/>
        <w:rPr>
          <w:rFonts w:ascii="Abadi" w:hAnsi="Abadi"/>
          <w:sz w:val="21"/>
          <w:szCs w:val="21"/>
        </w:rPr>
      </w:pPr>
      <w:r w:rsidRPr="007906C3">
        <w:rPr>
          <w:rFonts w:ascii="Abadi" w:hAnsi="Abadi"/>
          <w:sz w:val="21"/>
          <w:szCs w:val="21"/>
        </w:rPr>
        <w:t xml:space="preserve"> </w:t>
      </w:r>
      <w:r w:rsidR="00337B3C">
        <w:rPr>
          <w:rFonts w:ascii="Abadi" w:hAnsi="Abadi"/>
          <w:sz w:val="21"/>
          <w:szCs w:val="21"/>
        </w:rPr>
        <w:tab/>
      </w:r>
      <w:r w:rsidRPr="00173F87">
        <w:rPr>
          <w:rFonts w:ascii="Abadi" w:hAnsi="Abadi"/>
          <w:b/>
          <w:bCs/>
          <w:sz w:val="21"/>
          <w:szCs w:val="21"/>
        </w:rPr>
        <w:t>La Presiden</w:t>
      </w:r>
      <w:r w:rsidR="00337B3C">
        <w:rPr>
          <w:rFonts w:ascii="Abadi" w:hAnsi="Abadi"/>
          <w:b/>
          <w:bCs/>
          <w:sz w:val="21"/>
          <w:szCs w:val="21"/>
        </w:rPr>
        <w:t>ci</w:t>
      </w:r>
      <w:r w:rsidRPr="00173F87">
        <w:rPr>
          <w:rFonts w:ascii="Abadi" w:hAnsi="Abadi"/>
          <w:b/>
          <w:bCs/>
          <w:sz w:val="21"/>
          <w:szCs w:val="21"/>
        </w:rPr>
        <w:t>a.-</w:t>
      </w:r>
      <w:r>
        <w:rPr>
          <w:rFonts w:ascii="Abadi" w:hAnsi="Abadi"/>
          <w:sz w:val="21"/>
          <w:szCs w:val="21"/>
        </w:rPr>
        <w:t xml:space="preserve"> M</w:t>
      </w:r>
      <w:r w:rsidRPr="007906C3">
        <w:rPr>
          <w:rFonts w:ascii="Abadi" w:hAnsi="Abadi"/>
          <w:sz w:val="21"/>
          <w:szCs w:val="21"/>
        </w:rPr>
        <w:t>uchísimas gracias, diputada</w:t>
      </w:r>
      <w:r>
        <w:rPr>
          <w:rFonts w:ascii="Abadi" w:hAnsi="Abadi"/>
          <w:sz w:val="21"/>
          <w:szCs w:val="21"/>
        </w:rPr>
        <w:t>.</w:t>
      </w:r>
    </w:p>
    <w:p w14:paraId="7F4E4010" w14:textId="77777777" w:rsidR="00337B3C" w:rsidRDefault="00337B3C" w:rsidP="00337B3C">
      <w:pPr>
        <w:pStyle w:val="Prrafodelista"/>
        <w:ind w:left="0"/>
        <w:jc w:val="both"/>
        <w:rPr>
          <w:rFonts w:ascii="Abadi" w:hAnsi="Abadi"/>
          <w:sz w:val="21"/>
          <w:szCs w:val="21"/>
        </w:rPr>
      </w:pPr>
    </w:p>
    <w:p w14:paraId="2543B9C7" w14:textId="17A6C6AF" w:rsidR="00337B3C" w:rsidRDefault="00A73F31" w:rsidP="00A73F31">
      <w:pPr>
        <w:pStyle w:val="Prrafodelista"/>
        <w:ind w:left="0" w:firstLine="708"/>
        <w:jc w:val="both"/>
        <w:rPr>
          <w:rFonts w:ascii="Abadi" w:hAnsi="Abadi"/>
          <w:sz w:val="21"/>
          <w:szCs w:val="21"/>
        </w:rPr>
      </w:pPr>
      <w:r w:rsidRPr="00A73F31">
        <w:rPr>
          <w:rFonts w:ascii="Abadi" w:hAnsi="Abadi"/>
          <w:b/>
          <w:bCs/>
          <w:sz w:val="21"/>
          <w:szCs w:val="21"/>
        </w:rPr>
        <w:t>La Presidencia.-</w:t>
      </w:r>
      <w:r>
        <w:rPr>
          <w:rFonts w:ascii="Abadi" w:hAnsi="Abadi"/>
          <w:sz w:val="21"/>
          <w:szCs w:val="21"/>
        </w:rPr>
        <w:t xml:space="preserve"> A</w:t>
      </w:r>
      <w:r w:rsidRPr="007906C3">
        <w:rPr>
          <w:rFonts w:ascii="Abadi" w:hAnsi="Abadi"/>
          <w:sz w:val="21"/>
          <w:szCs w:val="21"/>
        </w:rPr>
        <w:t>gotada</w:t>
      </w:r>
      <w:r>
        <w:rPr>
          <w:rFonts w:ascii="Abadi" w:hAnsi="Abadi"/>
          <w:sz w:val="21"/>
          <w:szCs w:val="21"/>
        </w:rPr>
        <w:t>s</w:t>
      </w:r>
      <w:r w:rsidRPr="007906C3">
        <w:rPr>
          <w:rFonts w:ascii="Abadi" w:hAnsi="Abadi"/>
          <w:sz w:val="21"/>
          <w:szCs w:val="21"/>
        </w:rPr>
        <w:t xml:space="preserve"> las participaciones, se pide la </w:t>
      </w:r>
      <w:r>
        <w:rPr>
          <w:rFonts w:ascii="Abadi" w:hAnsi="Abadi"/>
          <w:sz w:val="21"/>
          <w:szCs w:val="21"/>
        </w:rPr>
        <w:t>s</w:t>
      </w:r>
      <w:r w:rsidRPr="007906C3">
        <w:rPr>
          <w:rFonts w:ascii="Abadi" w:hAnsi="Abadi"/>
          <w:sz w:val="21"/>
          <w:szCs w:val="21"/>
        </w:rPr>
        <w:t>ecretar</w:t>
      </w:r>
      <w:r>
        <w:rPr>
          <w:rFonts w:ascii="Abadi" w:hAnsi="Abadi"/>
          <w:sz w:val="21"/>
          <w:szCs w:val="21"/>
        </w:rPr>
        <w:t xml:space="preserve">ia </w:t>
      </w:r>
      <w:r w:rsidRPr="007906C3">
        <w:rPr>
          <w:rFonts w:ascii="Abadi" w:hAnsi="Abadi"/>
          <w:sz w:val="21"/>
          <w:szCs w:val="21"/>
        </w:rPr>
        <w:t xml:space="preserve">que proceda recabar votación nominal de la Asamblea a través del sistema electronico y </w:t>
      </w:r>
      <w:r>
        <w:rPr>
          <w:rFonts w:ascii="Abadi" w:hAnsi="Abadi"/>
          <w:sz w:val="21"/>
          <w:szCs w:val="21"/>
        </w:rPr>
        <w:t xml:space="preserve">quienes se encuentra a </w:t>
      </w:r>
      <w:r w:rsidRPr="007906C3">
        <w:rPr>
          <w:rFonts w:ascii="Abadi" w:hAnsi="Abadi"/>
          <w:sz w:val="21"/>
          <w:szCs w:val="21"/>
        </w:rPr>
        <w:t xml:space="preserve">distancia </w:t>
      </w:r>
      <w:r>
        <w:rPr>
          <w:rFonts w:ascii="Abadi" w:hAnsi="Abadi"/>
          <w:sz w:val="21"/>
          <w:szCs w:val="21"/>
        </w:rPr>
        <w:t xml:space="preserve">en la </w:t>
      </w:r>
      <w:r w:rsidRPr="007906C3">
        <w:rPr>
          <w:rFonts w:ascii="Abadi" w:hAnsi="Abadi"/>
          <w:sz w:val="21"/>
          <w:szCs w:val="21"/>
        </w:rPr>
        <w:t>modalidad convencional a efecto de probar o no el dictamen puest</w:t>
      </w:r>
      <w:r>
        <w:rPr>
          <w:rFonts w:ascii="Abadi" w:hAnsi="Abadi"/>
          <w:sz w:val="21"/>
          <w:szCs w:val="21"/>
        </w:rPr>
        <w:t xml:space="preserve">o a </w:t>
      </w:r>
      <w:r w:rsidRPr="007906C3">
        <w:rPr>
          <w:rFonts w:ascii="Abadi" w:hAnsi="Abadi"/>
          <w:sz w:val="21"/>
          <w:szCs w:val="21"/>
        </w:rPr>
        <w:t>su consideración.</w:t>
      </w:r>
    </w:p>
    <w:p w14:paraId="2BD68F84" w14:textId="77777777" w:rsidR="00A73F31" w:rsidRDefault="00A73F31" w:rsidP="00337B3C">
      <w:pPr>
        <w:pStyle w:val="Prrafodelista"/>
        <w:ind w:left="0"/>
        <w:jc w:val="both"/>
        <w:rPr>
          <w:rFonts w:ascii="Abadi" w:hAnsi="Abadi"/>
          <w:sz w:val="21"/>
          <w:szCs w:val="21"/>
        </w:rPr>
      </w:pPr>
    </w:p>
    <w:p w14:paraId="323AC170" w14:textId="614C8BCD" w:rsidR="00337B3C" w:rsidRPr="00A73F31" w:rsidRDefault="00337B3C" w:rsidP="00A73F31">
      <w:pPr>
        <w:pStyle w:val="Prrafodelista"/>
        <w:ind w:left="0"/>
        <w:jc w:val="center"/>
        <w:rPr>
          <w:rFonts w:ascii="Abadi" w:hAnsi="Abadi"/>
          <w:b/>
          <w:bCs/>
          <w:sz w:val="21"/>
          <w:szCs w:val="21"/>
        </w:rPr>
      </w:pPr>
      <w:r w:rsidRPr="00A73F31">
        <w:rPr>
          <w:rFonts w:ascii="Abadi" w:hAnsi="Abadi"/>
          <w:b/>
          <w:bCs/>
          <w:sz w:val="21"/>
          <w:szCs w:val="21"/>
        </w:rPr>
        <w:t>(Se abre el sistema electrónico)</w:t>
      </w:r>
    </w:p>
    <w:p w14:paraId="131BBDBB" w14:textId="77777777" w:rsidR="00337B3C" w:rsidRDefault="00337B3C" w:rsidP="00337B3C">
      <w:pPr>
        <w:pStyle w:val="Prrafodelista"/>
        <w:ind w:left="0"/>
        <w:jc w:val="both"/>
        <w:rPr>
          <w:rFonts w:ascii="Abadi" w:hAnsi="Abadi"/>
          <w:sz w:val="21"/>
          <w:szCs w:val="21"/>
        </w:rPr>
      </w:pPr>
    </w:p>
    <w:p w14:paraId="2A4A72D2" w14:textId="77777777" w:rsidR="00337B3C" w:rsidRDefault="00337B3C" w:rsidP="00F543C4">
      <w:pPr>
        <w:pStyle w:val="Prrafodelista"/>
        <w:ind w:left="0" w:firstLine="708"/>
        <w:jc w:val="both"/>
        <w:rPr>
          <w:rFonts w:ascii="Abadi" w:hAnsi="Abadi"/>
          <w:sz w:val="21"/>
          <w:szCs w:val="21"/>
        </w:rPr>
      </w:pPr>
      <w:r w:rsidRPr="00173F87">
        <w:rPr>
          <w:rFonts w:ascii="Abadi" w:hAnsi="Abadi"/>
          <w:b/>
          <w:bCs/>
          <w:sz w:val="21"/>
          <w:szCs w:val="21"/>
        </w:rPr>
        <w:t>La Secretaria.-</w:t>
      </w:r>
      <w:r>
        <w:rPr>
          <w:rFonts w:ascii="Abadi" w:hAnsi="Abadi"/>
          <w:sz w:val="21"/>
          <w:szCs w:val="21"/>
        </w:rPr>
        <w:t xml:space="preserve">  E</w:t>
      </w:r>
      <w:r w:rsidRPr="007906C3">
        <w:rPr>
          <w:rFonts w:ascii="Abadi" w:hAnsi="Abadi"/>
          <w:sz w:val="21"/>
          <w:szCs w:val="21"/>
        </w:rPr>
        <w:t>n votación nominal por el sistema electronico y quienes se encuentra en la distancia en la modalidad convencional</w:t>
      </w:r>
      <w:r>
        <w:rPr>
          <w:rFonts w:ascii="Abadi" w:hAnsi="Abadi"/>
          <w:sz w:val="21"/>
          <w:szCs w:val="21"/>
        </w:rPr>
        <w:t>, e</w:t>
      </w:r>
      <w:r w:rsidRPr="007906C3">
        <w:rPr>
          <w:rFonts w:ascii="Abadi" w:hAnsi="Abadi"/>
          <w:sz w:val="21"/>
          <w:szCs w:val="21"/>
        </w:rPr>
        <w:t>nunciando su nombre y el sentido de su voto</w:t>
      </w:r>
      <w:r>
        <w:rPr>
          <w:rFonts w:ascii="Abadi" w:hAnsi="Abadi"/>
          <w:sz w:val="21"/>
          <w:szCs w:val="21"/>
        </w:rPr>
        <w:t>, s</w:t>
      </w:r>
      <w:r w:rsidRPr="007906C3">
        <w:rPr>
          <w:rFonts w:ascii="Abadi" w:hAnsi="Abadi"/>
          <w:sz w:val="21"/>
          <w:szCs w:val="21"/>
        </w:rPr>
        <w:t xml:space="preserve">e pregunta a las diputadas y a los diputados </w:t>
      </w:r>
      <w:r>
        <w:rPr>
          <w:rFonts w:ascii="Abadi" w:hAnsi="Abadi"/>
          <w:sz w:val="21"/>
          <w:szCs w:val="21"/>
        </w:rPr>
        <w:t xml:space="preserve">si </w:t>
      </w:r>
      <w:r w:rsidRPr="007906C3">
        <w:rPr>
          <w:rFonts w:ascii="Abadi" w:hAnsi="Abadi"/>
          <w:sz w:val="21"/>
          <w:szCs w:val="21"/>
        </w:rPr>
        <w:t xml:space="preserve">se aprueba el dictamen puesto a su consideración. </w:t>
      </w:r>
    </w:p>
    <w:p w14:paraId="0523AB7F" w14:textId="77777777" w:rsidR="00337B3C" w:rsidRDefault="00337B3C" w:rsidP="00337B3C">
      <w:pPr>
        <w:pStyle w:val="Prrafodelista"/>
        <w:ind w:left="0"/>
        <w:jc w:val="both"/>
        <w:rPr>
          <w:rFonts w:ascii="Abadi" w:hAnsi="Abadi"/>
          <w:sz w:val="21"/>
          <w:szCs w:val="21"/>
        </w:rPr>
      </w:pPr>
    </w:p>
    <w:p w14:paraId="4476EC5F" w14:textId="569B55A9" w:rsidR="00337B3C" w:rsidRDefault="00867613" w:rsidP="00867613">
      <w:pPr>
        <w:pStyle w:val="Prrafodelista"/>
        <w:ind w:left="0" w:firstLine="708"/>
        <w:jc w:val="both"/>
        <w:rPr>
          <w:rFonts w:ascii="Abadi" w:hAnsi="Abadi"/>
          <w:sz w:val="21"/>
          <w:szCs w:val="21"/>
        </w:rPr>
      </w:pPr>
      <w:r>
        <w:rPr>
          <w:rFonts w:ascii="Abadi" w:hAnsi="Abadi"/>
          <w:sz w:val="21"/>
          <w:szCs w:val="21"/>
        </w:rPr>
        <w:t xml:space="preserve">- </w:t>
      </w:r>
      <w:r w:rsidR="00337B3C" w:rsidRPr="007906C3">
        <w:rPr>
          <w:rFonts w:ascii="Abadi" w:hAnsi="Abadi"/>
          <w:sz w:val="21"/>
          <w:szCs w:val="21"/>
        </w:rPr>
        <w:t>Diputado José Alfonso Borja Pimentel</w:t>
      </w:r>
      <w:r w:rsidR="00337B3C">
        <w:rPr>
          <w:rFonts w:ascii="Abadi" w:hAnsi="Abadi"/>
          <w:sz w:val="21"/>
          <w:szCs w:val="21"/>
        </w:rPr>
        <w:t>, el</w:t>
      </w:r>
      <w:r w:rsidR="00337B3C" w:rsidRPr="007906C3">
        <w:rPr>
          <w:rFonts w:ascii="Abadi" w:hAnsi="Abadi"/>
          <w:sz w:val="21"/>
          <w:szCs w:val="21"/>
        </w:rPr>
        <w:t xml:space="preserve"> sentido de su voto</w:t>
      </w:r>
      <w:r w:rsidR="00337B3C">
        <w:rPr>
          <w:rFonts w:ascii="Abadi" w:hAnsi="Abadi"/>
          <w:sz w:val="21"/>
          <w:szCs w:val="21"/>
        </w:rPr>
        <w:t>? d</w:t>
      </w:r>
      <w:r w:rsidR="00337B3C" w:rsidRPr="007906C3">
        <w:rPr>
          <w:rFonts w:ascii="Abadi" w:hAnsi="Abadi"/>
          <w:sz w:val="21"/>
          <w:szCs w:val="21"/>
        </w:rPr>
        <w:t>iputado Alfonso Borja a favor. Gracias.</w:t>
      </w:r>
    </w:p>
    <w:p w14:paraId="2156CC0F" w14:textId="77777777" w:rsidR="00337B3C" w:rsidRDefault="00337B3C" w:rsidP="00337B3C">
      <w:pPr>
        <w:pStyle w:val="Prrafodelista"/>
        <w:ind w:left="0"/>
        <w:jc w:val="both"/>
        <w:rPr>
          <w:rFonts w:ascii="Abadi" w:hAnsi="Abadi"/>
          <w:sz w:val="21"/>
          <w:szCs w:val="21"/>
        </w:rPr>
      </w:pPr>
    </w:p>
    <w:p w14:paraId="19DF233C" w14:textId="4CE9F92F" w:rsidR="00337B3C" w:rsidRDefault="00337B3C" w:rsidP="00337B3C">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Falta alguna diputada o algún diputado de emitir su voto?</w:t>
      </w:r>
    </w:p>
    <w:p w14:paraId="47095F75" w14:textId="5656E190" w:rsidR="009243BB" w:rsidRDefault="009243BB" w:rsidP="00337B3C">
      <w:pPr>
        <w:pStyle w:val="Prrafodelista"/>
        <w:ind w:left="0"/>
        <w:jc w:val="both"/>
        <w:rPr>
          <w:rFonts w:ascii="Abadi" w:hAnsi="Abadi"/>
          <w:sz w:val="21"/>
          <w:szCs w:val="21"/>
        </w:rPr>
      </w:pPr>
    </w:p>
    <w:p w14:paraId="54595653" w14:textId="1327280D" w:rsidR="00337B3C" w:rsidRDefault="00B244FD" w:rsidP="00B244FD">
      <w:pPr>
        <w:pStyle w:val="Prrafodelista"/>
        <w:ind w:left="0"/>
        <w:jc w:val="center"/>
        <w:rPr>
          <w:rFonts w:ascii="Abadi" w:hAnsi="Abadi"/>
          <w:b/>
          <w:bCs/>
          <w:sz w:val="21"/>
          <w:szCs w:val="21"/>
        </w:rPr>
      </w:pPr>
      <w:r>
        <w:rPr>
          <w:noProof/>
        </w:rPr>
        <w:drawing>
          <wp:anchor distT="0" distB="0" distL="114300" distR="114300" simplePos="0" relativeHeight="251705344" behindDoc="1" locked="0" layoutInCell="1" allowOverlap="1" wp14:anchorId="028FB93A" wp14:editId="2DDA1D8C">
            <wp:simplePos x="0" y="0"/>
            <wp:positionH relativeFrom="column">
              <wp:posOffset>322095</wp:posOffset>
            </wp:positionH>
            <wp:positionV relativeFrom="paragraph">
              <wp:posOffset>32641</wp:posOffset>
            </wp:positionV>
            <wp:extent cx="2197633" cy="1236411"/>
            <wp:effectExtent l="152400" t="152400" r="355600" b="363855"/>
            <wp:wrapTight wrapText="bothSides">
              <wp:wrapPolygon edited="0">
                <wp:start x="749" y="-2663"/>
                <wp:lineTo x="-1498" y="-1997"/>
                <wp:lineTo x="-1498" y="22965"/>
                <wp:lineTo x="-936" y="24629"/>
                <wp:lineTo x="1686" y="26958"/>
                <wp:lineTo x="1873" y="27624"/>
                <wp:lineTo x="21538" y="27624"/>
                <wp:lineTo x="21725" y="26958"/>
                <wp:lineTo x="24160" y="24629"/>
                <wp:lineTo x="24909" y="19636"/>
                <wp:lineTo x="24909" y="3328"/>
                <wp:lineTo x="22661" y="-1664"/>
                <wp:lineTo x="22474" y="-2663"/>
                <wp:lineTo x="749" y="-2663"/>
              </wp:wrapPolygon>
            </wp:wrapTight>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7633" cy="1236411"/>
                    </a:xfrm>
                    <a:prstGeom prst="rect">
                      <a:avLst/>
                    </a:prstGeom>
                    <a:ln>
                      <a:noFill/>
                    </a:ln>
                    <a:effectLst>
                      <a:outerShdw blurRad="292100" dist="139700" dir="2700000" algn="tl" rotWithShape="0">
                        <a:srgbClr val="333333">
                          <a:alpha val="65000"/>
                        </a:srgbClr>
                      </a:outerShdw>
                    </a:effectLst>
                  </pic:spPr>
                </pic:pic>
              </a:graphicData>
            </a:graphic>
          </wp:anchor>
        </w:drawing>
      </w:r>
      <w:r w:rsidR="00337B3C" w:rsidRPr="00867613">
        <w:rPr>
          <w:rFonts w:ascii="Abadi" w:hAnsi="Abadi"/>
          <w:b/>
          <w:bCs/>
          <w:sz w:val="21"/>
          <w:szCs w:val="21"/>
        </w:rPr>
        <w:t>(Se cierra el sistema electrónico)</w:t>
      </w:r>
    </w:p>
    <w:p w14:paraId="295E0568" w14:textId="17022DF7" w:rsidR="00867613" w:rsidRDefault="00867613" w:rsidP="00337B3C">
      <w:pPr>
        <w:pStyle w:val="Prrafodelista"/>
        <w:ind w:left="0"/>
        <w:jc w:val="both"/>
        <w:rPr>
          <w:rFonts w:ascii="Abadi" w:hAnsi="Abadi"/>
          <w:b/>
          <w:bCs/>
          <w:sz w:val="21"/>
          <w:szCs w:val="21"/>
        </w:rPr>
      </w:pPr>
    </w:p>
    <w:p w14:paraId="0251952F" w14:textId="77777777" w:rsidR="00337B3C" w:rsidRDefault="00337B3C" w:rsidP="00337B3C">
      <w:pPr>
        <w:pStyle w:val="Prrafodelista"/>
        <w:ind w:left="0"/>
        <w:jc w:val="both"/>
        <w:rPr>
          <w:rFonts w:ascii="Abadi" w:hAnsi="Abadi"/>
          <w:sz w:val="21"/>
          <w:szCs w:val="21"/>
        </w:rPr>
      </w:pPr>
    </w:p>
    <w:p w14:paraId="0ED4D630" w14:textId="06F9CD93" w:rsidR="00337B3C" w:rsidRDefault="00337B3C" w:rsidP="00B244FD">
      <w:pPr>
        <w:pStyle w:val="Prrafodelista"/>
        <w:ind w:left="0" w:firstLine="708"/>
        <w:jc w:val="both"/>
        <w:rPr>
          <w:rFonts w:ascii="Abadi" w:hAnsi="Abadi"/>
          <w:sz w:val="21"/>
          <w:szCs w:val="21"/>
        </w:rPr>
      </w:pPr>
      <w:r w:rsidRPr="00563D74">
        <w:rPr>
          <w:rFonts w:ascii="Abadi" w:hAnsi="Abadi"/>
          <w:b/>
          <w:bCs/>
          <w:sz w:val="21"/>
          <w:szCs w:val="21"/>
        </w:rPr>
        <w:t>La Secretaria.-</w:t>
      </w:r>
      <w:r>
        <w:rPr>
          <w:rFonts w:ascii="Abadi" w:hAnsi="Abadi"/>
          <w:sz w:val="21"/>
          <w:szCs w:val="21"/>
        </w:rPr>
        <w:t xml:space="preserve"> S</w:t>
      </w:r>
      <w:r w:rsidRPr="007906C3">
        <w:rPr>
          <w:rFonts w:ascii="Abadi" w:hAnsi="Abadi"/>
          <w:sz w:val="21"/>
          <w:szCs w:val="21"/>
        </w:rPr>
        <w:t xml:space="preserve">e registraron </w:t>
      </w:r>
      <w:r>
        <w:rPr>
          <w:rFonts w:ascii="Abadi" w:hAnsi="Abadi"/>
          <w:sz w:val="21"/>
          <w:szCs w:val="21"/>
        </w:rPr>
        <w:t xml:space="preserve">33 </w:t>
      </w:r>
      <w:r w:rsidRPr="007906C3">
        <w:rPr>
          <w:rFonts w:ascii="Abadi" w:hAnsi="Abadi"/>
          <w:sz w:val="21"/>
          <w:szCs w:val="21"/>
        </w:rPr>
        <w:t>votos a favor</w:t>
      </w:r>
      <w:r>
        <w:rPr>
          <w:rFonts w:ascii="Abadi" w:hAnsi="Abadi"/>
          <w:sz w:val="21"/>
          <w:szCs w:val="21"/>
        </w:rPr>
        <w:t>.</w:t>
      </w:r>
    </w:p>
    <w:p w14:paraId="38503A3F" w14:textId="7F0FA860" w:rsidR="007B5FA7" w:rsidRDefault="007B5FA7" w:rsidP="00B244FD">
      <w:pPr>
        <w:pStyle w:val="Prrafodelista"/>
        <w:ind w:left="0" w:firstLine="708"/>
        <w:jc w:val="both"/>
        <w:rPr>
          <w:rFonts w:ascii="Abadi" w:hAnsi="Abadi"/>
          <w:sz w:val="21"/>
          <w:szCs w:val="21"/>
        </w:rPr>
      </w:pPr>
    </w:p>
    <w:p w14:paraId="30272315" w14:textId="70919A7F" w:rsidR="007B5FA7" w:rsidRDefault="007B5FA7" w:rsidP="007B5FA7">
      <w:pPr>
        <w:pStyle w:val="Prrafodelista"/>
        <w:ind w:left="0" w:firstLine="708"/>
        <w:jc w:val="both"/>
        <w:rPr>
          <w:rFonts w:ascii="Abadi" w:hAnsi="Abadi"/>
          <w:sz w:val="21"/>
          <w:szCs w:val="21"/>
        </w:rPr>
      </w:pPr>
      <w:r w:rsidRPr="00563D74">
        <w:rPr>
          <w:rFonts w:ascii="Abadi" w:hAnsi="Abadi"/>
          <w:b/>
          <w:bCs/>
          <w:sz w:val="21"/>
          <w:szCs w:val="21"/>
        </w:rPr>
        <w:t>La Presiden</w:t>
      </w:r>
      <w:r>
        <w:rPr>
          <w:rFonts w:ascii="Abadi" w:hAnsi="Abadi"/>
          <w:b/>
          <w:bCs/>
          <w:sz w:val="21"/>
          <w:szCs w:val="21"/>
        </w:rPr>
        <w:t>cia</w:t>
      </w:r>
      <w:r w:rsidRPr="00563D74">
        <w:rPr>
          <w:rFonts w:ascii="Abadi" w:hAnsi="Abadi"/>
          <w:b/>
          <w:bCs/>
          <w:sz w:val="21"/>
          <w:szCs w:val="21"/>
        </w:rPr>
        <w:t>.-</w:t>
      </w:r>
      <w:r>
        <w:rPr>
          <w:rFonts w:ascii="Abadi" w:hAnsi="Abadi"/>
          <w:sz w:val="21"/>
          <w:szCs w:val="21"/>
        </w:rPr>
        <w:t xml:space="preserve"> El </w:t>
      </w:r>
      <w:r w:rsidRPr="007906C3">
        <w:rPr>
          <w:rFonts w:ascii="Abadi" w:hAnsi="Abadi"/>
          <w:sz w:val="21"/>
          <w:szCs w:val="21"/>
        </w:rPr>
        <w:t>dictamen ha sido aprobado por unanimidad de votos</w:t>
      </w:r>
      <w:r>
        <w:rPr>
          <w:rFonts w:ascii="Abadi" w:hAnsi="Abadi"/>
          <w:sz w:val="21"/>
          <w:szCs w:val="21"/>
        </w:rPr>
        <w:t xml:space="preserve">, remítase al </w:t>
      </w:r>
      <w:r w:rsidRPr="007906C3">
        <w:rPr>
          <w:rFonts w:ascii="Abadi" w:hAnsi="Abadi"/>
          <w:sz w:val="21"/>
          <w:szCs w:val="21"/>
        </w:rPr>
        <w:t xml:space="preserve"> </w:t>
      </w:r>
      <w:r w:rsidRPr="007906C3">
        <w:rPr>
          <w:rFonts w:ascii="Abadi" w:hAnsi="Abadi"/>
          <w:sz w:val="21"/>
          <w:szCs w:val="21"/>
        </w:rPr>
        <w:lastRenderedPageBreak/>
        <w:t xml:space="preserve">Ejecutivo del Estado el </w:t>
      </w:r>
      <w:r>
        <w:rPr>
          <w:rFonts w:ascii="Abadi" w:hAnsi="Abadi"/>
          <w:sz w:val="21"/>
          <w:szCs w:val="21"/>
        </w:rPr>
        <w:t>d</w:t>
      </w:r>
      <w:r w:rsidRPr="007906C3">
        <w:rPr>
          <w:rFonts w:ascii="Abadi" w:hAnsi="Abadi"/>
          <w:sz w:val="21"/>
          <w:szCs w:val="21"/>
        </w:rPr>
        <w:t xml:space="preserve">ecreto aprobado por los efectos constitucionales de su competencia. </w:t>
      </w:r>
    </w:p>
    <w:p w14:paraId="7E052478" w14:textId="77777777" w:rsidR="00337B3C" w:rsidRDefault="00337B3C" w:rsidP="003F3B8E">
      <w:pPr>
        <w:pStyle w:val="Prrafodelista"/>
        <w:ind w:left="0"/>
        <w:jc w:val="both"/>
        <w:rPr>
          <w:rFonts w:ascii="Abadi" w:hAnsi="Abadi"/>
          <w:sz w:val="21"/>
          <w:szCs w:val="21"/>
        </w:rPr>
      </w:pPr>
    </w:p>
    <w:p w14:paraId="3DA9855A" w14:textId="77777777" w:rsidR="00234279" w:rsidRDefault="00234279" w:rsidP="00AE5B1D">
      <w:pPr>
        <w:pStyle w:val="Prrafodelista"/>
        <w:ind w:left="0"/>
        <w:rPr>
          <w:rFonts w:ascii="Abadi" w:hAnsi="Abadi"/>
          <w:sz w:val="21"/>
          <w:szCs w:val="21"/>
        </w:rPr>
      </w:pPr>
    </w:p>
    <w:p w14:paraId="460EC3A7" w14:textId="72539B69" w:rsidR="00836DFB" w:rsidRDefault="00046716" w:rsidP="00AE5B1D">
      <w:pPr>
        <w:pStyle w:val="Estilo1"/>
        <w:numPr>
          <w:ilvl w:val="0"/>
          <w:numId w:val="0"/>
        </w:numPr>
        <w:ind w:right="0"/>
        <w:rPr>
          <w:rFonts w:ascii="Abadi" w:hAnsi="Abadi"/>
          <w:sz w:val="21"/>
          <w:szCs w:val="21"/>
        </w:rPr>
      </w:pPr>
      <w:r w:rsidRPr="00C11F5D">
        <w:rPr>
          <w:rFonts w:ascii="Abadi" w:hAnsi="Abadi"/>
          <w:sz w:val="21"/>
          <w:szCs w:val="21"/>
        </w:rPr>
        <w:t xml:space="preserve">DISCUSIÓN  Y,  EN  SU  CASO,  APROBACIÓN  DEL  DICTAMEN  PRESENTADO  POR  LA COMISIÓN  DE  GOBERNACIÓN  Y  PUNTOS  CONSTITUCIONALES  RELATIVO  A  LA  INICIATIVA FORMULADA  POR  LAS  DIPUTADAS  Y  EL  DIPUTADO  INTEGRANTES  DEL  GRUPO PARLAMENTARIO  DEL  PARTIDO  VERDE  ECOLOGISTA  DE  MÉXICO,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 </w:t>
      </w:r>
    </w:p>
    <w:p w14:paraId="0C7DFA0B" w14:textId="57EE24E1" w:rsidR="00E51BEA" w:rsidRDefault="00E51BEA" w:rsidP="00AE5B1D">
      <w:pPr>
        <w:pStyle w:val="Estilo1"/>
        <w:numPr>
          <w:ilvl w:val="0"/>
          <w:numId w:val="0"/>
        </w:numPr>
        <w:ind w:right="0"/>
        <w:rPr>
          <w:rFonts w:ascii="Abadi" w:hAnsi="Abadi"/>
          <w:sz w:val="21"/>
          <w:szCs w:val="21"/>
        </w:rPr>
      </w:pPr>
    </w:p>
    <w:p w14:paraId="19FF9D81" w14:textId="2EAEA07D" w:rsidR="00E51BEA" w:rsidRDefault="00E51BEA" w:rsidP="00E51BEA">
      <w:pPr>
        <w:pStyle w:val="Prrafodelista"/>
        <w:ind w:left="0" w:firstLine="708"/>
        <w:jc w:val="both"/>
        <w:rPr>
          <w:rFonts w:ascii="Abadi" w:hAnsi="Abadi"/>
          <w:sz w:val="21"/>
          <w:szCs w:val="21"/>
        </w:rPr>
      </w:pPr>
      <w:r w:rsidRPr="00563D74">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Se somete a discusión el dictamen presentado por la Comisión de Gobernación y </w:t>
      </w:r>
      <w:r>
        <w:rPr>
          <w:rFonts w:ascii="Abadi" w:hAnsi="Abadi"/>
          <w:sz w:val="21"/>
          <w:szCs w:val="21"/>
        </w:rPr>
        <w:t>P</w:t>
      </w:r>
      <w:r w:rsidRPr="007906C3">
        <w:rPr>
          <w:rFonts w:ascii="Abadi" w:hAnsi="Abadi"/>
          <w:sz w:val="21"/>
          <w:szCs w:val="21"/>
        </w:rPr>
        <w:t xml:space="preserve">untos </w:t>
      </w:r>
      <w:r>
        <w:rPr>
          <w:rFonts w:ascii="Abadi" w:hAnsi="Abadi"/>
          <w:sz w:val="21"/>
          <w:szCs w:val="21"/>
        </w:rPr>
        <w:t>C</w:t>
      </w:r>
      <w:r w:rsidRPr="007906C3">
        <w:rPr>
          <w:rFonts w:ascii="Abadi" w:hAnsi="Abadi"/>
          <w:sz w:val="21"/>
          <w:szCs w:val="21"/>
        </w:rPr>
        <w:t xml:space="preserve">onstitucionales relativos la iniciativa formulada por la diputada </w:t>
      </w:r>
      <w:r>
        <w:rPr>
          <w:rFonts w:ascii="Abadi" w:hAnsi="Abadi"/>
          <w:sz w:val="21"/>
          <w:szCs w:val="21"/>
        </w:rPr>
        <w:t>y</w:t>
      </w:r>
      <w:r w:rsidRPr="007906C3">
        <w:rPr>
          <w:rFonts w:ascii="Abadi" w:hAnsi="Abadi"/>
          <w:sz w:val="21"/>
          <w:szCs w:val="21"/>
        </w:rPr>
        <w:t xml:space="preserve"> el diputado integrantes del </w:t>
      </w:r>
      <w:r>
        <w:rPr>
          <w:rFonts w:ascii="Abadi" w:hAnsi="Abadi"/>
          <w:sz w:val="21"/>
          <w:szCs w:val="21"/>
        </w:rPr>
        <w:t>G</w:t>
      </w:r>
      <w:r w:rsidRPr="007906C3">
        <w:rPr>
          <w:rFonts w:ascii="Abadi" w:hAnsi="Abadi"/>
          <w:sz w:val="21"/>
          <w:szCs w:val="21"/>
        </w:rPr>
        <w:t xml:space="preserve">rupo </w:t>
      </w:r>
      <w:r>
        <w:rPr>
          <w:rFonts w:ascii="Abadi" w:hAnsi="Abadi"/>
          <w:sz w:val="21"/>
          <w:szCs w:val="21"/>
        </w:rPr>
        <w:t>P</w:t>
      </w:r>
      <w:r w:rsidRPr="007906C3">
        <w:rPr>
          <w:rFonts w:ascii="Abadi" w:hAnsi="Abadi"/>
          <w:sz w:val="21"/>
          <w:szCs w:val="21"/>
        </w:rPr>
        <w:t xml:space="preserve">arlamentario del Partido Verde Ecologista de México,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de actividades anual de titular del Organismo Estatal de Protección de los Derechos Humanos, en la parte que corresponde el primero, el segundo de los ordenamientos antes la </w:t>
      </w:r>
      <w:r>
        <w:rPr>
          <w:rFonts w:ascii="Abadi" w:hAnsi="Abadi"/>
          <w:sz w:val="21"/>
          <w:szCs w:val="21"/>
        </w:rPr>
        <w:t>S</w:t>
      </w:r>
      <w:r w:rsidRPr="007906C3">
        <w:rPr>
          <w:rFonts w:ascii="Abadi" w:hAnsi="Abadi"/>
          <w:sz w:val="21"/>
          <w:szCs w:val="21"/>
        </w:rPr>
        <w:t xml:space="preserve">exagésima </w:t>
      </w:r>
      <w:r>
        <w:rPr>
          <w:rFonts w:ascii="Abadi" w:hAnsi="Abadi"/>
          <w:sz w:val="21"/>
          <w:szCs w:val="21"/>
        </w:rPr>
        <w:t>T</w:t>
      </w:r>
      <w:r w:rsidRPr="007906C3">
        <w:rPr>
          <w:rFonts w:ascii="Abadi" w:hAnsi="Abadi"/>
          <w:sz w:val="21"/>
          <w:szCs w:val="21"/>
        </w:rPr>
        <w:t xml:space="preserve">ercera </w:t>
      </w:r>
      <w:r>
        <w:rPr>
          <w:rFonts w:ascii="Abadi" w:hAnsi="Abadi"/>
          <w:sz w:val="21"/>
          <w:szCs w:val="21"/>
        </w:rPr>
        <w:t>L</w:t>
      </w:r>
      <w:r w:rsidRPr="007906C3">
        <w:rPr>
          <w:rFonts w:ascii="Abadi" w:hAnsi="Abadi"/>
          <w:sz w:val="21"/>
          <w:szCs w:val="21"/>
        </w:rPr>
        <w:t>egislatura</w:t>
      </w:r>
      <w:r>
        <w:rPr>
          <w:rFonts w:ascii="Abadi" w:hAnsi="Abadi"/>
          <w:sz w:val="21"/>
          <w:szCs w:val="21"/>
        </w:rPr>
        <w:t>.</w:t>
      </w:r>
    </w:p>
    <w:p w14:paraId="7C4FACC7" w14:textId="17A4588A" w:rsidR="006C5747" w:rsidRDefault="006C5747" w:rsidP="00E51BEA">
      <w:pPr>
        <w:pStyle w:val="Prrafodelista"/>
        <w:ind w:left="0" w:firstLine="708"/>
        <w:jc w:val="both"/>
        <w:rPr>
          <w:rFonts w:ascii="Abadi" w:hAnsi="Abadi"/>
          <w:sz w:val="21"/>
          <w:szCs w:val="21"/>
        </w:rPr>
      </w:pPr>
    </w:p>
    <w:p w14:paraId="09D96173" w14:textId="737C3B16" w:rsidR="00207781" w:rsidRDefault="00207781" w:rsidP="00AE5B1D">
      <w:pPr>
        <w:pStyle w:val="Estilo1"/>
        <w:numPr>
          <w:ilvl w:val="0"/>
          <w:numId w:val="0"/>
        </w:numPr>
        <w:ind w:right="0"/>
        <w:rPr>
          <w:rFonts w:ascii="Abadi" w:hAnsi="Abadi"/>
          <w:sz w:val="21"/>
          <w:szCs w:val="21"/>
        </w:rPr>
      </w:pPr>
    </w:p>
    <w:p w14:paraId="42F42F43" w14:textId="77777777" w:rsidR="00207781" w:rsidRPr="00A55253" w:rsidRDefault="00207781" w:rsidP="00207781">
      <w:pPr>
        <w:jc w:val="both"/>
        <w:rPr>
          <w:rFonts w:ascii="Abadi" w:hAnsi="Abadi"/>
          <w:b/>
          <w:bCs/>
          <w:sz w:val="21"/>
          <w:szCs w:val="21"/>
        </w:rPr>
      </w:pPr>
      <w:r w:rsidRPr="00A55253">
        <w:rPr>
          <w:rFonts w:ascii="Abadi" w:hAnsi="Abadi"/>
          <w:b/>
          <w:bCs/>
          <w:sz w:val="21"/>
          <w:szCs w:val="21"/>
        </w:rPr>
        <w:t>DIPUTADO PRESIDENTE DEL CONGRESO DEL ESTADO</w:t>
      </w:r>
    </w:p>
    <w:p w14:paraId="2CC5E918" w14:textId="77777777" w:rsidR="00207781" w:rsidRPr="00A55253" w:rsidRDefault="00207781" w:rsidP="00207781">
      <w:pPr>
        <w:jc w:val="both"/>
        <w:rPr>
          <w:rFonts w:ascii="Abadi" w:hAnsi="Abadi"/>
          <w:b/>
          <w:bCs/>
          <w:sz w:val="21"/>
          <w:szCs w:val="21"/>
        </w:rPr>
      </w:pPr>
      <w:r w:rsidRPr="00A55253">
        <w:rPr>
          <w:rFonts w:ascii="Abadi" w:hAnsi="Abadi"/>
          <w:b/>
          <w:bCs/>
          <w:sz w:val="21"/>
          <w:szCs w:val="21"/>
        </w:rPr>
        <w:t xml:space="preserve">PRESENTE </w:t>
      </w:r>
    </w:p>
    <w:p w14:paraId="53CDD3A9" w14:textId="77777777" w:rsidR="00207781" w:rsidRDefault="00207781" w:rsidP="00207781">
      <w:pPr>
        <w:jc w:val="both"/>
        <w:rPr>
          <w:rFonts w:ascii="Abadi" w:hAnsi="Abadi"/>
          <w:sz w:val="21"/>
          <w:szCs w:val="21"/>
        </w:rPr>
      </w:pPr>
    </w:p>
    <w:p w14:paraId="3F8C09B2" w14:textId="064086BC" w:rsidR="00207781" w:rsidRDefault="00207781" w:rsidP="003860EF">
      <w:pPr>
        <w:ind w:firstLine="708"/>
        <w:jc w:val="both"/>
        <w:rPr>
          <w:rFonts w:ascii="Abadi" w:hAnsi="Abadi"/>
          <w:sz w:val="21"/>
          <w:szCs w:val="21"/>
        </w:rPr>
      </w:pPr>
      <w:r w:rsidRPr="00A55253">
        <w:rPr>
          <w:rFonts w:ascii="Abadi" w:hAnsi="Abadi"/>
          <w:sz w:val="21"/>
          <w:szCs w:val="21"/>
        </w:rPr>
        <w:t xml:space="preserve">A la Comisión de Gobernación y Puntos Constitucionales, nos fue turnada como pendiente legislativo y para efecto de su estudio y dictamen, la iniciativa formulada por las diputadas y el diputado integrantes del Grupo Parlamentario del Partido Verde Ecologista de México, a efecto de reformar y adicionar diversos artículos de la Constitución Política para el Estado de Guanajuato, de la Ley Orgánica del Poder Legislativo del Estado </w:t>
      </w:r>
      <w:r w:rsidRPr="00A55253">
        <w:rPr>
          <w:rFonts w:ascii="Abadi" w:hAnsi="Abadi"/>
          <w:sz w:val="21"/>
          <w:szCs w:val="21"/>
        </w:rPr>
        <w:t xml:space="preserve">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 </w:t>
      </w:r>
    </w:p>
    <w:p w14:paraId="747D8E38" w14:textId="77777777" w:rsidR="003860EF" w:rsidRPr="00A55253" w:rsidRDefault="003860EF" w:rsidP="003860EF">
      <w:pPr>
        <w:ind w:firstLine="708"/>
        <w:jc w:val="both"/>
        <w:rPr>
          <w:rFonts w:ascii="Abadi" w:hAnsi="Abadi"/>
          <w:sz w:val="21"/>
          <w:szCs w:val="21"/>
        </w:rPr>
      </w:pPr>
    </w:p>
    <w:p w14:paraId="7A5CD28B" w14:textId="77777777" w:rsidR="00207781" w:rsidRPr="00A55253" w:rsidRDefault="00207781" w:rsidP="003860EF">
      <w:pPr>
        <w:ind w:firstLine="708"/>
        <w:jc w:val="both"/>
        <w:rPr>
          <w:rFonts w:ascii="Abadi" w:hAnsi="Abadi"/>
          <w:sz w:val="21"/>
          <w:szCs w:val="21"/>
        </w:rPr>
      </w:pPr>
      <w:r w:rsidRPr="00A55253">
        <w:rPr>
          <w:rFonts w:ascii="Abadi" w:hAnsi="Abadi"/>
          <w:sz w:val="21"/>
          <w:szCs w:val="21"/>
        </w:rPr>
        <w:t xml:space="preserve">Con fundamento en los artículos 111 fracciones I y 11, 169 y 1 71 de la Ley Orgánica del Poder Legislativo del Estado de Guanajuato, formulamos a la Asamblea el siguiente: </w:t>
      </w:r>
    </w:p>
    <w:p w14:paraId="387486AE" w14:textId="77777777" w:rsidR="003860EF" w:rsidRDefault="003860EF" w:rsidP="00207781">
      <w:pPr>
        <w:jc w:val="both"/>
        <w:rPr>
          <w:rFonts w:ascii="Abadi" w:hAnsi="Abadi"/>
          <w:b/>
          <w:bCs/>
          <w:sz w:val="21"/>
          <w:szCs w:val="21"/>
        </w:rPr>
      </w:pPr>
    </w:p>
    <w:p w14:paraId="56061961" w14:textId="0FC5F5D4" w:rsidR="00207781" w:rsidRPr="00A55253" w:rsidRDefault="00207781" w:rsidP="00B40D5F">
      <w:pPr>
        <w:jc w:val="center"/>
        <w:rPr>
          <w:rFonts w:ascii="Abadi" w:hAnsi="Abadi"/>
          <w:b/>
          <w:bCs/>
          <w:sz w:val="21"/>
          <w:szCs w:val="21"/>
        </w:rPr>
      </w:pPr>
      <w:r w:rsidRPr="00A55253">
        <w:rPr>
          <w:rFonts w:ascii="Abadi" w:hAnsi="Abadi"/>
          <w:b/>
          <w:bCs/>
          <w:sz w:val="21"/>
          <w:szCs w:val="21"/>
        </w:rPr>
        <w:t>DICTAMEN</w:t>
      </w:r>
    </w:p>
    <w:p w14:paraId="430873E2" w14:textId="77777777" w:rsidR="00207781" w:rsidRPr="00A55253" w:rsidRDefault="00207781" w:rsidP="00207781">
      <w:pPr>
        <w:jc w:val="both"/>
        <w:rPr>
          <w:rFonts w:ascii="Abadi" w:hAnsi="Abadi"/>
          <w:sz w:val="21"/>
          <w:szCs w:val="21"/>
        </w:rPr>
      </w:pPr>
    </w:p>
    <w:p w14:paraId="3652702E" w14:textId="77777777" w:rsidR="00207781" w:rsidRDefault="00207781" w:rsidP="003D493D">
      <w:pPr>
        <w:pStyle w:val="Prrafodelista"/>
        <w:numPr>
          <w:ilvl w:val="0"/>
          <w:numId w:val="38"/>
        </w:numPr>
        <w:spacing w:after="160" w:line="259" w:lineRule="auto"/>
        <w:ind w:left="709" w:hanging="709"/>
        <w:contextualSpacing/>
        <w:jc w:val="both"/>
        <w:rPr>
          <w:rFonts w:ascii="Abadi" w:hAnsi="Abadi"/>
          <w:b/>
          <w:bCs/>
          <w:sz w:val="21"/>
          <w:szCs w:val="21"/>
        </w:rPr>
      </w:pPr>
      <w:r w:rsidRPr="00A55253">
        <w:rPr>
          <w:rFonts w:ascii="Abadi" w:hAnsi="Abadi"/>
          <w:b/>
          <w:bCs/>
          <w:sz w:val="21"/>
          <w:szCs w:val="21"/>
        </w:rPr>
        <w:t>Del Proceso Legislativo</w:t>
      </w:r>
    </w:p>
    <w:p w14:paraId="13A66EB4" w14:textId="77777777" w:rsidR="00207781" w:rsidRPr="00A55253" w:rsidRDefault="00207781" w:rsidP="00207781">
      <w:pPr>
        <w:pStyle w:val="Prrafodelista"/>
        <w:ind w:left="709"/>
        <w:jc w:val="both"/>
        <w:rPr>
          <w:rFonts w:ascii="Abadi" w:hAnsi="Abadi"/>
          <w:b/>
          <w:bCs/>
          <w:sz w:val="21"/>
          <w:szCs w:val="21"/>
        </w:rPr>
      </w:pPr>
    </w:p>
    <w:p w14:paraId="72F1A8A2" w14:textId="695F91AF" w:rsidR="00207781" w:rsidRDefault="00207781" w:rsidP="00207781">
      <w:pPr>
        <w:jc w:val="both"/>
        <w:rPr>
          <w:rFonts w:ascii="Abadi" w:hAnsi="Abadi"/>
          <w:sz w:val="21"/>
          <w:szCs w:val="21"/>
        </w:rPr>
      </w:pPr>
      <w:r>
        <w:rPr>
          <w:rFonts w:ascii="Abadi" w:hAnsi="Abadi"/>
          <w:sz w:val="21"/>
          <w:szCs w:val="21"/>
        </w:rPr>
        <w:t xml:space="preserve">I.1 </w:t>
      </w:r>
      <w:r w:rsidRPr="00A55253">
        <w:rPr>
          <w:rFonts w:ascii="Abadi" w:hAnsi="Abadi"/>
          <w:sz w:val="21"/>
          <w:szCs w:val="21"/>
        </w:rPr>
        <w:t>En sesión del 7 de junio de 2018 ingresó la iniciativa formulada por las diputadas y el diputado integrantes del Grupo Parlamentario del Partido Verde Ecologista de México, a efecto de reformar y adicionar diversos artículos de la 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los derechos humanos, en la parte que corresponde al primero y segundo de los ordenamientos, ante la Sexagésima Tercera Legislatura, turnándose por la presidencia del Congreso a la Comisión de Gobernación y Puntos Constitucionales, con fundamento en lo dispuesto por el artículo</w:t>
      </w:r>
      <w:r>
        <w:rPr>
          <w:rFonts w:ascii="Abadi" w:hAnsi="Abadi"/>
          <w:sz w:val="21"/>
          <w:szCs w:val="21"/>
        </w:rPr>
        <w:t>111</w:t>
      </w:r>
      <w:r w:rsidRPr="00A55253">
        <w:rPr>
          <w:rFonts w:ascii="Abadi" w:hAnsi="Abadi"/>
          <w:sz w:val="21"/>
          <w:szCs w:val="21"/>
        </w:rPr>
        <w:t xml:space="preserve">, fracciones I y </w:t>
      </w:r>
      <w:r>
        <w:rPr>
          <w:rFonts w:ascii="Abadi" w:hAnsi="Abadi"/>
          <w:sz w:val="21"/>
          <w:szCs w:val="21"/>
        </w:rPr>
        <w:t>II</w:t>
      </w:r>
      <w:r w:rsidRPr="00A55253">
        <w:rPr>
          <w:rFonts w:ascii="Abadi" w:hAnsi="Abadi"/>
          <w:sz w:val="21"/>
          <w:szCs w:val="21"/>
        </w:rPr>
        <w:t xml:space="preserve"> de la Ley Orgánica del Poder Legislativo del Estado de Guanajuato, para su estudio y dictamen.</w:t>
      </w:r>
    </w:p>
    <w:p w14:paraId="1264C390" w14:textId="77777777" w:rsidR="003860EF" w:rsidRPr="00A55253" w:rsidRDefault="003860EF" w:rsidP="00207781">
      <w:pPr>
        <w:jc w:val="both"/>
        <w:rPr>
          <w:rFonts w:ascii="Abadi" w:hAnsi="Abadi"/>
          <w:sz w:val="21"/>
          <w:szCs w:val="21"/>
        </w:rPr>
      </w:pPr>
    </w:p>
    <w:p w14:paraId="3BDF465D" w14:textId="77777777" w:rsidR="00207781" w:rsidRDefault="00207781" w:rsidP="00207781">
      <w:pPr>
        <w:pStyle w:val="Prrafodelista"/>
        <w:ind w:left="0"/>
        <w:jc w:val="both"/>
        <w:rPr>
          <w:rFonts w:ascii="Abadi" w:hAnsi="Abadi"/>
          <w:sz w:val="21"/>
          <w:szCs w:val="21"/>
        </w:rPr>
      </w:pPr>
      <w:r w:rsidRPr="00A55253">
        <w:rPr>
          <w:rFonts w:ascii="Abadi" w:hAnsi="Abadi"/>
          <w:sz w:val="21"/>
          <w:szCs w:val="21"/>
        </w:rPr>
        <w:t>1.2. En reunión de la Comisión de Gobernación y Puntos Constitucionales, del 12 de julio de 2018, se radicó la iniciativa y fue aprobada la metodología de trabajo en los siguientes términos:</w:t>
      </w:r>
    </w:p>
    <w:p w14:paraId="7F9B2CD5" w14:textId="77777777" w:rsidR="00207781" w:rsidRPr="00A55253" w:rsidRDefault="00207781" w:rsidP="00207781">
      <w:pPr>
        <w:pStyle w:val="Prrafodelista"/>
        <w:ind w:left="0"/>
        <w:jc w:val="both"/>
        <w:rPr>
          <w:rFonts w:ascii="Abadi" w:hAnsi="Abadi"/>
          <w:sz w:val="21"/>
          <w:szCs w:val="21"/>
        </w:rPr>
      </w:pPr>
    </w:p>
    <w:p w14:paraId="7F13D96B" w14:textId="77777777" w:rsidR="00207781" w:rsidRDefault="00207781" w:rsidP="00207781">
      <w:pPr>
        <w:pStyle w:val="Prrafodelista"/>
        <w:ind w:left="390"/>
        <w:jc w:val="both"/>
        <w:rPr>
          <w:rFonts w:ascii="Abadi" w:hAnsi="Abadi"/>
          <w:sz w:val="21"/>
          <w:szCs w:val="21"/>
        </w:rPr>
      </w:pPr>
      <w:r w:rsidRPr="00A55253">
        <w:rPr>
          <w:rFonts w:ascii="Abadi" w:hAnsi="Abadi"/>
          <w:sz w:val="21"/>
          <w:szCs w:val="21"/>
        </w:rPr>
        <w:t>a)</w:t>
      </w:r>
      <w:r w:rsidRPr="00A55253">
        <w:rPr>
          <w:rFonts w:ascii="Abadi" w:hAnsi="Abadi"/>
          <w:sz w:val="21"/>
          <w:szCs w:val="21"/>
        </w:rPr>
        <w:tab/>
        <w:t xml:space="preserve">Se enviará a los 36 diputados y diputadas de la Sexagésima Tercera Legislatura, a la Coordinación General Jurídica, y a la Procuraduría de los Derechos Humanos del Estado de Guanajuato, quienes contarán con un término de </w:t>
      </w:r>
      <w:r>
        <w:rPr>
          <w:rFonts w:ascii="Abadi" w:hAnsi="Abadi"/>
          <w:sz w:val="21"/>
          <w:szCs w:val="21"/>
        </w:rPr>
        <w:t>10</w:t>
      </w:r>
      <w:r w:rsidRPr="00A55253">
        <w:rPr>
          <w:rFonts w:ascii="Abadi" w:hAnsi="Abadi"/>
          <w:sz w:val="21"/>
          <w:szCs w:val="21"/>
        </w:rPr>
        <w:t xml:space="preserve"> días hábiles para remitir los comentarios y observaciones que estimen pertinentes, a través de la misma vía de comunicación.</w:t>
      </w:r>
    </w:p>
    <w:p w14:paraId="3788C965" w14:textId="77777777" w:rsidR="00207781" w:rsidRPr="00A55253" w:rsidRDefault="00207781" w:rsidP="00207781">
      <w:pPr>
        <w:pStyle w:val="Prrafodelista"/>
        <w:ind w:left="390"/>
        <w:contextualSpacing/>
        <w:jc w:val="both"/>
        <w:rPr>
          <w:rFonts w:ascii="Abadi" w:hAnsi="Abadi"/>
          <w:sz w:val="21"/>
          <w:szCs w:val="21"/>
        </w:rPr>
      </w:pPr>
    </w:p>
    <w:p w14:paraId="15A2F459" w14:textId="77777777" w:rsidR="00207781" w:rsidRDefault="00207781" w:rsidP="00207781">
      <w:pPr>
        <w:pStyle w:val="Prrafodelista"/>
        <w:ind w:left="390"/>
        <w:jc w:val="both"/>
        <w:rPr>
          <w:rFonts w:ascii="Abadi" w:hAnsi="Abadi"/>
          <w:sz w:val="21"/>
          <w:szCs w:val="21"/>
        </w:rPr>
      </w:pPr>
      <w:r w:rsidRPr="00A55253">
        <w:rPr>
          <w:rFonts w:ascii="Abadi" w:hAnsi="Abadi"/>
          <w:sz w:val="21"/>
          <w:szCs w:val="21"/>
        </w:rPr>
        <w:t>b)</w:t>
      </w:r>
      <w:r w:rsidRPr="00A55253">
        <w:rPr>
          <w:rFonts w:ascii="Abadi" w:hAnsi="Abadi"/>
          <w:sz w:val="21"/>
          <w:szCs w:val="21"/>
        </w:rPr>
        <w:tab/>
        <w:t xml:space="preserve">Los observaciones remitidas a la secretaría técnica serán compiladas y además se </w:t>
      </w:r>
      <w:r w:rsidRPr="00A55253">
        <w:rPr>
          <w:rFonts w:ascii="Abadi" w:hAnsi="Abadi"/>
          <w:sz w:val="21"/>
          <w:szCs w:val="21"/>
        </w:rPr>
        <w:lastRenderedPageBreak/>
        <w:t>elaborará el comparativo respectivo para presentarlo a la Comisión de Gobernación y Puntos Constitucionales, en el término que para tal efecto se establezca.</w:t>
      </w:r>
    </w:p>
    <w:p w14:paraId="2784A6D7" w14:textId="77777777" w:rsidR="00207781" w:rsidRPr="00A55253" w:rsidRDefault="00207781" w:rsidP="00207781">
      <w:pPr>
        <w:pStyle w:val="Prrafodelista"/>
        <w:rPr>
          <w:rFonts w:ascii="Abadi" w:hAnsi="Abadi"/>
          <w:sz w:val="21"/>
          <w:szCs w:val="21"/>
        </w:rPr>
      </w:pPr>
    </w:p>
    <w:p w14:paraId="27015BE6" w14:textId="77777777" w:rsidR="00207781" w:rsidRPr="00A55253" w:rsidRDefault="00207781" w:rsidP="00207781">
      <w:pPr>
        <w:pStyle w:val="Prrafodelista"/>
        <w:ind w:left="390"/>
        <w:jc w:val="both"/>
        <w:rPr>
          <w:rFonts w:ascii="Abadi" w:hAnsi="Abadi"/>
          <w:sz w:val="21"/>
          <w:szCs w:val="21"/>
        </w:rPr>
      </w:pPr>
    </w:p>
    <w:p w14:paraId="7A2F5F91" w14:textId="77777777" w:rsidR="00207781" w:rsidRPr="00A55253" w:rsidRDefault="00207781" w:rsidP="00207781">
      <w:pPr>
        <w:pStyle w:val="Prrafodelista"/>
        <w:ind w:left="390"/>
        <w:jc w:val="both"/>
        <w:rPr>
          <w:rFonts w:ascii="Abadi" w:hAnsi="Abadi"/>
          <w:sz w:val="21"/>
          <w:szCs w:val="21"/>
        </w:rPr>
      </w:pPr>
      <w:r w:rsidRPr="00A55253">
        <w:rPr>
          <w:rFonts w:ascii="Abadi" w:hAnsi="Abadi"/>
          <w:sz w:val="21"/>
          <w:szCs w:val="21"/>
        </w:rPr>
        <w:t>e) El comparativo se circulará a las diputadas y a los diputados integrantes de la Comisión de</w:t>
      </w:r>
    </w:p>
    <w:p w14:paraId="067235CA" w14:textId="77777777" w:rsidR="00207781" w:rsidRDefault="00207781" w:rsidP="00207781">
      <w:pPr>
        <w:pStyle w:val="Prrafodelista"/>
        <w:ind w:left="390"/>
        <w:jc w:val="both"/>
        <w:rPr>
          <w:rFonts w:ascii="Abadi" w:hAnsi="Abadi"/>
          <w:sz w:val="21"/>
          <w:szCs w:val="21"/>
        </w:rPr>
      </w:pPr>
      <w:r w:rsidRPr="00A55253">
        <w:rPr>
          <w:rFonts w:ascii="Abadi" w:hAnsi="Abadi"/>
          <w:sz w:val="21"/>
          <w:szCs w:val="21"/>
        </w:rPr>
        <w:t>Gobernación y Puntos Constitucionales a efecto que se impongan de su contenido.</w:t>
      </w:r>
    </w:p>
    <w:p w14:paraId="66864073" w14:textId="77777777" w:rsidR="00207781" w:rsidRPr="00A55253" w:rsidRDefault="00207781" w:rsidP="00207781">
      <w:pPr>
        <w:pStyle w:val="Prrafodelista"/>
        <w:ind w:left="390"/>
        <w:jc w:val="both"/>
        <w:rPr>
          <w:rFonts w:ascii="Abadi" w:hAnsi="Abadi"/>
          <w:sz w:val="21"/>
          <w:szCs w:val="21"/>
        </w:rPr>
      </w:pPr>
    </w:p>
    <w:p w14:paraId="47637337" w14:textId="3C47F980" w:rsidR="00207781" w:rsidRPr="00A55253" w:rsidRDefault="00207781" w:rsidP="003D493D">
      <w:pPr>
        <w:pStyle w:val="Prrafodelista"/>
        <w:numPr>
          <w:ilvl w:val="0"/>
          <w:numId w:val="39"/>
        </w:numPr>
        <w:ind w:left="426" w:firstLine="0"/>
        <w:jc w:val="both"/>
        <w:rPr>
          <w:rFonts w:ascii="Abadi" w:hAnsi="Abadi"/>
          <w:sz w:val="21"/>
          <w:szCs w:val="21"/>
        </w:rPr>
      </w:pPr>
      <w:r w:rsidRPr="00A55253">
        <w:rPr>
          <w:rFonts w:ascii="Abadi" w:hAnsi="Abadi"/>
          <w:sz w:val="21"/>
          <w:szCs w:val="21"/>
        </w:rPr>
        <w:t>Se establecerá una mesa de trabajo conformada por los integrantes de la Comisión de</w:t>
      </w:r>
      <w:r>
        <w:rPr>
          <w:rFonts w:ascii="Abadi" w:hAnsi="Abadi"/>
          <w:sz w:val="21"/>
          <w:szCs w:val="21"/>
        </w:rPr>
        <w:t xml:space="preserve"> </w:t>
      </w:r>
      <w:r w:rsidRPr="00A55253">
        <w:rPr>
          <w:rFonts w:ascii="Abadi" w:hAnsi="Abadi"/>
          <w:sz w:val="21"/>
          <w:szCs w:val="21"/>
        </w:rPr>
        <w:t>Gobernación y Puntos Constitucionales, asesores de quienes conforman la misma, y en su caso un representante de las autoridades consultadas que hayan remitido observaciones o comentarios, asesores de quienes conforman la misma, y de los diputados y diputadas de esta Legislatura que deseen asistir, para discutir y analizar las observaciones remitidas.</w:t>
      </w:r>
    </w:p>
    <w:p w14:paraId="4D47CCFC" w14:textId="77777777" w:rsidR="00207781" w:rsidRPr="00A55253" w:rsidRDefault="00207781" w:rsidP="00207781">
      <w:pPr>
        <w:pStyle w:val="Prrafodelista"/>
        <w:ind w:left="390"/>
        <w:jc w:val="both"/>
        <w:rPr>
          <w:rFonts w:ascii="Abadi" w:hAnsi="Abadi"/>
          <w:sz w:val="21"/>
          <w:szCs w:val="21"/>
        </w:rPr>
      </w:pPr>
    </w:p>
    <w:p w14:paraId="568FCEBD" w14:textId="77777777" w:rsidR="00207781" w:rsidRDefault="00207781" w:rsidP="00207781">
      <w:pPr>
        <w:pStyle w:val="Prrafodelista"/>
        <w:ind w:left="390"/>
        <w:jc w:val="both"/>
        <w:rPr>
          <w:rFonts w:ascii="Abadi" w:hAnsi="Abadi"/>
          <w:sz w:val="21"/>
          <w:szCs w:val="21"/>
        </w:rPr>
      </w:pPr>
      <w:r w:rsidRPr="00A55253">
        <w:rPr>
          <w:rFonts w:ascii="Abadi" w:hAnsi="Abadi"/>
          <w:sz w:val="21"/>
          <w:szCs w:val="21"/>
        </w:rPr>
        <w:t>I.3. En cumplimiento a lo anterior, las diputadas y los diputados integrantes de la Comisión de Gobernación y Puntos Constitucionales de la Sexagésima Cuarta Legislatura, funcionarios de la Coordinación General Jurídica de Gobierno del Estado, de la Procuraduría de los Derechos Humanos del Estado de Guanajuato, y asesores de los grupos parlamentarios representados en la comisión; así como la secretaría técnica de la comisión legislativa, se involucraron en el análisis y estudio, en la mesa de trabajo donde se desahogaron las observaciones y comentarios sobre la iniciativa, la cual se llevó a cabo el 15 de octubre de 2018.</w:t>
      </w:r>
    </w:p>
    <w:p w14:paraId="65FB17C7" w14:textId="77777777" w:rsidR="00207781" w:rsidRPr="00A55253" w:rsidRDefault="00207781" w:rsidP="00207781">
      <w:pPr>
        <w:pStyle w:val="Prrafodelista"/>
        <w:ind w:left="390"/>
        <w:jc w:val="both"/>
        <w:rPr>
          <w:rFonts w:ascii="Abadi" w:hAnsi="Abadi"/>
          <w:sz w:val="21"/>
          <w:szCs w:val="21"/>
        </w:rPr>
      </w:pPr>
    </w:p>
    <w:p w14:paraId="6CCC1571" w14:textId="77777777" w:rsidR="00207781" w:rsidRPr="00A55253" w:rsidRDefault="00207781" w:rsidP="00207781">
      <w:pPr>
        <w:pStyle w:val="Prrafodelista"/>
        <w:ind w:left="390"/>
        <w:contextualSpacing/>
        <w:jc w:val="both"/>
        <w:rPr>
          <w:rFonts w:ascii="Abadi" w:hAnsi="Abadi"/>
          <w:sz w:val="21"/>
          <w:szCs w:val="21"/>
        </w:rPr>
      </w:pPr>
      <w:r w:rsidRPr="00A55253">
        <w:rPr>
          <w:rFonts w:ascii="Abadi" w:hAnsi="Abadi"/>
          <w:sz w:val="21"/>
          <w:szCs w:val="21"/>
        </w:rPr>
        <w:t xml:space="preserve">1.4. En fecha 14 de septiembre de 2021, las diputadas y los diputados integrantes de la Comisión de Gobernación y Puntos Constitucionales de la Sexagésima Cuarta Legislatura, determinaron dejar esta iniciativa como pendiente legislativo para que fuera la siguiente Legislatura quien se pronunciara al respecto. </w:t>
      </w:r>
    </w:p>
    <w:p w14:paraId="6C5F7C52" w14:textId="77777777" w:rsidR="00207781" w:rsidRDefault="00207781" w:rsidP="00207781">
      <w:pPr>
        <w:pStyle w:val="Prrafodelista"/>
        <w:ind w:left="390"/>
        <w:jc w:val="both"/>
        <w:rPr>
          <w:rFonts w:ascii="Abadi" w:hAnsi="Abadi"/>
          <w:sz w:val="21"/>
          <w:szCs w:val="21"/>
        </w:rPr>
      </w:pPr>
    </w:p>
    <w:p w14:paraId="263141C3" w14:textId="77777777" w:rsidR="00207781" w:rsidRPr="00A55253" w:rsidRDefault="00207781" w:rsidP="00207781">
      <w:pPr>
        <w:pStyle w:val="Prrafodelista"/>
        <w:ind w:left="390"/>
        <w:contextualSpacing/>
        <w:jc w:val="both"/>
        <w:rPr>
          <w:rFonts w:ascii="Abadi" w:hAnsi="Abadi"/>
          <w:sz w:val="21"/>
          <w:szCs w:val="21"/>
        </w:rPr>
      </w:pPr>
      <w:r w:rsidRPr="00A55253">
        <w:rPr>
          <w:rFonts w:ascii="Abadi" w:hAnsi="Abadi"/>
          <w:sz w:val="21"/>
          <w:szCs w:val="21"/>
        </w:rPr>
        <w:t xml:space="preserve">1.5. En fecha 11 de octubre de 2021, se instaló la Comisión de Gobernación y Puntos Constitucionales de la Sexagésima Quinta Legislatura, donde se impusieron del contenido de los pendientes legislativos, y entre ellos se encuentra la iniciativa que se dictamina. </w:t>
      </w:r>
    </w:p>
    <w:p w14:paraId="4AB4A5F0" w14:textId="77777777" w:rsidR="00207781" w:rsidRDefault="00207781" w:rsidP="00207781">
      <w:pPr>
        <w:pStyle w:val="Prrafodelista"/>
        <w:ind w:left="390"/>
        <w:jc w:val="both"/>
        <w:rPr>
          <w:rFonts w:ascii="Abadi" w:hAnsi="Abadi"/>
          <w:sz w:val="21"/>
          <w:szCs w:val="21"/>
        </w:rPr>
      </w:pPr>
    </w:p>
    <w:p w14:paraId="0F4EC8B3" w14:textId="77777777" w:rsidR="00207781" w:rsidRPr="00A55253" w:rsidRDefault="00207781" w:rsidP="00207781">
      <w:pPr>
        <w:pStyle w:val="Prrafodelista"/>
        <w:ind w:left="390"/>
        <w:contextualSpacing/>
        <w:jc w:val="both"/>
        <w:rPr>
          <w:rFonts w:ascii="Abadi" w:hAnsi="Abadi"/>
          <w:sz w:val="21"/>
          <w:szCs w:val="21"/>
        </w:rPr>
      </w:pPr>
      <w:r w:rsidRPr="00A55253">
        <w:rPr>
          <w:rFonts w:ascii="Abadi" w:hAnsi="Abadi"/>
          <w:sz w:val="21"/>
          <w:szCs w:val="21"/>
        </w:rPr>
        <w:t xml:space="preserve">1.6. Finalmente, la presidenta de la Comisión de Gobernación y Puntos Constitucionales instruyó a la Secretaría Técnica para que elaborara el proyecto de dictamen en sentido negativo, en los términos del artículo 162 y conforme a lo dispuesto en los artículos 94, fracción VII y 272 fracción VIII inciso e de nuestra Ley Orgánica, mismo que fue materia de revisión por los diputados y las diputadas integrantes de esta Comisión Dictaminadora. </w:t>
      </w:r>
    </w:p>
    <w:p w14:paraId="5C762CB4" w14:textId="77777777" w:rsidR="00207781" w:rsidRDefault="00207781" w:rsidP="00207781">
      <w:pPr>
        <w:pStyle w:val="Prrafodelista"/>
        <w:ind w:left="390"/>
        <w:jc w:val="both"/>
        <w:rPr>
          <w:rFonts w:ascii="Abadi" w:hAnsi="Abadi"/>
          <w:sz w:val="21"/>
          <w:szCs w:val="21"/>
        </w:rPr>
      </w:pPr>
    </w:p>
    <w:p w14:paraId="3C9DDFA4" w14:textId="77777777" w:rsidR="00207781" w:rsidRPr="00A6109A" w:rsidRDefault="00207781" w:rsidP="00207781">
      <w:pPr>
        <w:pStyle w:val="Prrafodelista"/>
        <w:ind w:left="390"/>
        <w:contextualSpacing/>
        <w:jc w:val="both"/>
        <w:rPr>
          <w:rFonts w:ascii="Abadi" w:hAnsi="Abadi"/>
          <w:b/>
          <w:bCs/>
          <w:sz w:val="21"/>
          <w:szCs w:val="21"/>
        </w:rPr>
      </w:pPr>
      <w:r w:rsidRPr="00A6109A">
        <w:rPr>
          <w:rFonts w:ascii="Abadi" w:hAnsi="Abadi"/>
          <w:b/>
          <w:bCs/>
          <w:sz w:val="21"/>
          <w:szCs w:val="21"/>
        </w:rPr>
        <w:t>III. Contenido y consideraciones sobre la iniciativa</w:t>
      </w:r>
    </w:p>
    <w:p w14:paraId="0F995FC9" w14:textId="77777777" w:rsidR="00207781" w:rsidRPr="00A6109A" w:rsidRDefault="00207781" w:rsidP="00207781">
      <w:pPr>
        <w:pStyle w:val="Prrafodelista"/>
        <w:ind w:left="390"/>
        <w:jc w:val="both"/>
        <w:rPr>
          <w:rFonts w:ascii="Abadi" w:hAnsi="Abadi"/>
          <w:b/>
          <w:bCs/>
          <w:sz w:val="21"/>
          <w:szCs w:val="21"/>
        </w:rPr>
      </w:pPr>
    </w:p>
    <w:p w14:paraId="09FC6742" w14:textId="77777777" w:rsidR="00207781" w:rsidRPr="00A55253" w:rsidRDefault="00207781" w:rsidP="00207781">
      <w:pPr>
        <w:pStyle w:val="Prrafodelista"/>
        <w:ind w:left="390" w:firstLine="318"/>
        <w:jc w:val="both"/>
        <w:rPr>
          <w:rFonts w:ascii="Abadi" w:hAnsi="Abadi"/>
          <w:sz w:val="21"/>
          <w:szCs w:val="21"/>
        </w:rPr>
      </w:pPr>
      <w:r w:rsidRPr="00A55253">
        <w:rPr>
          <w:rFonts w:ascii="Abadi" w:hAnsi="Abadi"/>
          <w:sz w:val="21"/>
          <w:szCs w:val="21"/>
        </w:rPr>
        <w:t>Los objetivos sobre los cuales versa el sustento de la iniciativa en materia del informe de actividades anual del titular del organismo estatal de protección de los derechos humanos, se conoce a través de lo manifestado por las y el iniciantes en la exposición de motivos:</w:t>
      </w:r>
    </w:p>
    <w:p w14:paraId="3311FC29" w14:textId="77777777" w:rsidR="00207781" w:rsidRDefault="00207781" w:rsidP="00207781">
      <w:pPr>
        <w:pStyle w:val="Prrafodelista"/>
        <w:ind w:left="390"/>
        <w:jc w:val="both"/>
        <w:rPr>
          <w:rFonts w:ascii="Abadi" w:hAnsi="Abadi"/>
          <w:sz w:val="21"/>
          <w:szCs w:val="21"/>
        </w:rPr>
      </w:pPr>
    </w:p>
    <w:p w14:paraId="540378AD"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 ... ) A partir de la reforma constitucional del 1 O de junio de 2011, el legislador no sólo debe respetar los derechos humanos reconocidos en la Constitución, sino también los previstos en aquellos tratados internacionales ratificados por México. </w:t>
      </w:r>
    </w:p>
    <w:p w14:paraId="24395F23" w14:textId="77777777" w:rsidR="00207781" w:rsidRPr="00A6109A" w:rsidRDefault="00207781" w:rsidP="00207781">
      <w:pPr>
        <w:pStyle w:val="Prrafodelista"/>
        <w:ind w:left="1134" w:right="616"/>
        <w:contextualSpacing/>
        <w:jc w:val="both"/>
        <w:rPr>
          <w:rFonts w:ascii="Abadi" w:hAnsi="Abadi"/>
          <w:i/>
          <w:iCs/>
          <w:sz w:val="21"/>
          <w:szCs w:val="21"/>
        </w:rPr>
      </w:pPr>
    </w:p>
    <w:p w14:paraId="480396D5"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Por ello, resulta necesario plantear nuevos modelos que permitan llevar a cabo la protección de los derechos humanos. Pero, sobre todo, una nueva forma de ver, aprender y llevar a la práctica diaria las principales garantías que tiene toda persona, teniendo su base en la dignidad humana. Resulta de gran importancia y trascendencia el funcionamiento de las instituciones que garantizan que los derechos fundamentales sean respetados por todos. </w:t>
      </w:r>
    </w:p>
    <w:p w14:paraId="4CBE5068" w14:textId="77777777" w:rsidR="00207781" w:rsidRPr="00A6109A" w:rsidRDefault="00207781" w:rsidP="00207781">
      <w:pPr>
        <w:pStyle w:val="Prrafodelista"/>
        <w:ind w:left="1134" w:right="616"/>
        <w:contextualSpacing/>
        <w:jc w:val="both"/>
        <w:rPr>
          <w:rFonts w:ascii="Abadi" w:hAnsi="Abadi"/>
          <w:i/>
          <w:iCs/>
          <w:sz w:val="21"/>
          <w:szCs w:val="21"/>
        </w:rPr>
      </w:pPr>
    </w:p>
    <w:p w14:paraId="3C1F7641"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Actualmente, la Procuraduría de los Derechos Humanos del Estado de Guanajuato está dotada de plena autonomía para proteger, defender, </w:t>
      </w:r>
      <w:r w:rsidRPr="00A6109A">
        <w:rPr>
          <w:rFonts w:ascii="Abadi" w:hAnsi="Abadi"/>
          <w:i/>
          <w:iCs/>
          <w:sz w:val="21"/>
          <w:szCs w:val="21"/>
        </w:rPr>
        <w:lastRenderedPageBreak/>
        <w:t xml:space="preserve">promover el estudio y divulgación de los derechos humanos, así como propiciar una cultura de respeto a los mismos. La Procuraduría de los Derechos Humanos del Estado no es una delegación, ni depende de la Comisión Nacional de los Derechos Humanos, aunque sus objetivos y procedimientos de trabajo son similares, su ámbito de competencia es distinto. </w:t>
      </w:r>
    </w:p>
    <w:p w14:paraId="1E08789A" w14:textId="77777777" w:rsidR="00207781" w:rsidRPr="00A6109A" w:rsidRDefault="00207781" w:rsidP="00207781">
      <w:pPr>
        <w:pStyle w:val="Prrafodelista"/>
        <w:ind w:left="1134" w:right="616"/>
        <w:contextualSpacing/>
        <w:jc w:val="both"/>
        <w:rPr>
          <w:rFonts w:ascii="Abadi" w:hAnsi="Abadi"/>
          <w:i/>
          <w:iCs/>
          <w:sz w:val="21"/>
          <w:szCs w:val="21"/>
        </w:rPr>
      </w:pPr>
    </w:p>
    <w:p w14:paraId="46076F61"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La Procuraduría atiende quejas y denuncias en contra de actos u omisiones de naturaleza administrativa provenientes de cualquier autoridad o servidor público de carácter estatal o municipal que violen los derechos humanos. Bajo los principios democráticos por los cuales se rigen nuestras instituciones, y bajo la lupa de la transparencia y rendición de cuentas, la Procuraduría de los Derechos Humanos, envía anualmente su informe de actividades al Congreso, para que pueda ser revisado. </w:t>
      </w:r>
    </w:p>
    <w:p w14:paraId="2648C85D" w14:textId="77777777" w:rsidR="00207781" w:rsidRPr="00A6109A" w:rsidRDefault="00207781" w:rsidP="00207781">
      <w:pPr>
        <w:pStyle w:val="Prrafodelista"/>
        <w:ind w:left="1134" w:right="616"/>
        <w:contextualSpacing/>
        <w:jc w:val="both"/>
        <w:rPr>
          <w:rFonts w:ascii="Abadi" w:hAnsi="Abadi"/>
          <w:i/>
          <w:iCs/>
          <w:sz w:val="21"/>
          <w:szCs w:val="21"/>
        </w:rPr>
      </w:pPr>
    </w:p>
    <w:p w14:paraId="513B4F62"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Sin embargo, la construcción de este modelo de rendición de cuentas, ha quedado rebasado, ya que no permite profundizar con mayor detenimiento cada una de las actividades desarrolladas por la Procuraduría anualmente, ni mucho menos un contacto directo con el titular de esta institución. Por ello, resulta necesario e impostergable diseñar un nuevo modelo que permita con toda claridad y certidumbre a los legisladores del Congreso del Estado analizar dicho informe de actividades. </w:t>
      </w:r>
    </w:p>
    <w:p w14:paraId="6B6133E5" w14:textId="77777777" w:rsidR="00207781" w:rsidRPr="00A6109A" w:rsidRDefault="00207781" w:rsidP="00207781">
      <w:pPr>
        <w:pStyle w:val="Prrafodelista"/>
        <w:ind w:left="1134" w:right="616"/>
        <w:contextualSpacing/>
        <w:jc w:val="both"/>
        <w:rPr>
          <w:rFonts w:ascii="Abadi" w:hAnsi="Abadi"/>
          <w:i/>
          <w:iCs/>
          <w:sz w:val="21"/>
          <w:szCs w:val="21"/>
        </w:rPr>
      </w:pPr>
    </w:p>
    <w:p w14:paraId="0B10DB78"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En consecuencia, la presente iniciativa reforma el párrafo octavo del artículo 4°. de la Constitución Política del Estado </w:t>
      </w:r>
      <w:r w:rsidRPr="00A6109A">
        <w:rPr>
          <w:rFonts w:ascii="Abadi" w:hAnsi="Abadi"/>
          <w:i/>
          <w:iCs/>
          <w:sz w:val="21"/>
          <w:szCs w:val="21"/>
        </w:rPr>
        <w:t xml:space="preserve">de Guanajuato, para modificar la palabra "enviará", por la de "presentará", ya que la finalidad de la iniciativa es fortalecer la rendición de cuentas y la transparencia, para que el titular del organismo estatal de protección de los Derechos Humanos presente físicamente su informe de actividades al Congreso del Estado, sujetándose en todo momento al balance y explicación de su actuar. </w:t>
      </w:r>
    </w:p>
    <w:p w14:paraId="20C04710" w14:textId="77777777" w:rsidR="00207781" w:rsidRPr="00A6109A" w:rsidRDefault="00207781" w:rsidP="00207781">
      <w:pPr>
        <w:pStyle w:val="Prrafodelista"/>
        <w:ind w:left="1134" w:right="616"/>
        <w:contextualSpacing/>
        <w:jc w:val="both"/>
        <w:rPr>
          <w:rFonts w:ascii="Abadi" w:hAnsi="Abadi"/>
          <w:i/>
          <w:iCs/>
          <w:sz w:val="21"/>
          <w:szCs w:val="21"/>
        </w:rPr>
      </w:pPr>
    </w:p>
    <w:p w14:paraId="0B72FAB2"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Posteriormente, en dicho párrafo, se contempla la comparecencia del titular de la Procuraduría de los Derechos Humanos ante el Congreso del Estado, a efecto de ampliar la información contenida en el informe o bien, para dar cuenta sobre el estado de cumplimiento de las recomendaciones y de las demás acciones que realice la Procuraduría. Este esquema de comparecencia del titular del organismo estatal de protección de los Derechos Humanos, es similar al que contempla la Constitución Federal para el titular de la Comisión Nacional, es decir, es un esquema republicano. </w:t>
      </w:r>
    </w:p>
    <w:p w14:paraId="550835E3" w14:textId="77777777" w:rsidR="00207781" w:rsidRPr="00A6109A" w:rsidRDefault="00207781" w:rsidP="00207781">
      <w:pPr>
        <w:pStyle w:val="Prrafodelista"/>
        <w:ind w:left="1134" w:right="616"/>
        <w:contextualSpacing/>
        <w:jc w:val="both"/>
        <w:rPr>
          <w:rFonts w:ascii="Abadi" w:hAnsi="Abadi"/>
          <w:i/>
          <w:iCs/>
          <w:sz w:val="21"/>
          <w:szCs w:val="21"/>
        </w:rPr>
      </w:pPr>
    </w:p>
    <w:p w14:paraId="37081A49" w14:textId="77777777" w:rsidR="00207781"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Asimismo, se contempla la adición de un párrafo a este artículo 4°. para dar la posibilidad de que los grupos y representaciones parlamentarias que integren el Congreso del Estado, durante el análisis del informe, fijen su postura ante dicho informe. Este aspecto es fundamental y necesario. Lamentablemente en el estudio de los informes de actividades pasados de la Procuraduría de los Derechos Humanos, han quedado bastantes dudas sobre temas prioritarios para el Estado, ya que el formato de análisis no permite una interacción </w:t>
      </w:r>
      <w:r w:rsidRPr="00A6109A">
        <w:rPr>
          <w:rFonts w:ascii="Abadi" w:hAnsi="Abadi"/>
          <w:i/>
          <w:iCs/>
          <w:sz w:val="21"/>
          <w:szCs w:val="21"/>
        </w:rPr>
        <w:lastRenderedPageBreak/>
        <w:t xml:space="preserve">suficiente entre el titular de la Procuraduría con las diputadas ni los diputados pues el tiempo es muy escaso para que se respondan de manera clara, suficiente y sencilla las preguntas o dudas que surgen. </w:t>
      </w:r>
    </w:p>
    <w:p w14:paraId="4CE52DAC" w14:textId="77777777" w:rsidR="00207781" w:rsidRPr="00A6109A" w:rsidRDefault="00207781" w:rsidP="00207781">
      <w:pPr>
        <w:pStyle w:val="Prrafodelista"/>
        <w:ind w:left="1134" w:right="616"/>
        <w:contextualSpacing/>
        <w:jc w:val="both"/>
        <w:rPr>
          <w:rFonts w:ascii="Abadi" w:hAnsi="Abadi"/>
          <w:i/>
          <w:iCs/>
          <w:sz w:val="21"/>
          <w:szCs w:val="21"/>
        </w:rPr>
      </w:pPr>
    </w:p>
    <w:p w14:paraId="0F160072"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Tal es el caso del informe de actividades del año 2017, donde quedaron sin contestar o aclarar cuestionamientos tale como: </w:t>
      </w:r>
    </w:p>
    <w:p w14:paraId="5A1BCA89" w14:textId="77777777" w:rsidR="00207781" w:rsidRPr="00A6109A" w:rsidRDefault="00207781" w:rsidP="00207781">
      <w:pPr>
        <w:pStyle w:val="Prrafodelista"/>
        <w:ind w:left="1134" w:right="616"/>
        <w:contextualSpacing/>
        <w:jc w:val="both"/>
        <w:rPr>
          <w:rFonts w:ascii="Abadi" w:hAnsi="Abadi"/>
          <w:i/>
          <w:iCs/>
          <w:sz w:val="21"/>
          <w:szCs w:val="21"/>
        </w:rPr>
      </w:pPr>
    </w:p>
    <w:p w14:paraId="7735E1A7"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El estatus de los expedientes de las personas desaparecidas; </w:t>
      </w:r>
    </w:p>
    <w:p w14:paraId="691EB57B"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Las escasas recomendaciones que se hicieron a la Procuraduría General de Justicia del Estado; </w:t>
      </w:r>
    </w:p>
    <w:p w14:paraId="5A252C96"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Las unidades administrativas que duplican actividades como la coordinación de educación y el centro estatal; </w:t>
      </w:r>
    </w:p>
    <w:p w14:paraId="5F2C6ED3"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Las dudas sobre los criterios y/o indicadores para llevar a cabo la clasificación de las recomendaciones de cumplidas o no cumplidas; </w:t>
      </w:r>
    </w:p>
    <w:p w14:paraId="46A489EA"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No se incluyeron los acuerdos de las conclusiones; </w:t>
      </w:r>
    </w:p>
    <w:p w14:paraId="314BBA1D"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No hubo claridad respecto al seguimiento de las recomendaciones; </w:t>
      </w:r>
    </w:p>
    <w:p w14:paraId="412FB7C9"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Faltó un protocolo para protección de datos personales; </w:t>
      </w:r>
    </w:p>
    <w:p w14:paraId="5EAA7E46"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Hubo confusión en las recomendaciones emitidas a la Secretaría de Educación del Estado para iniciar procedimientos laborales y no administrativos; </w:t>
      </w:r>
    </w:p>
    <w:p w14:paraId="4DBB1E9E" w14:textId="77777777" w:rsidR="00207781" w:rsidRDefault="00207781" w:rsidP="00207781">
      <w:pPr>
        <w:pStyle w:val="Prrafodelista"/>
        <w:ind w:left="1134" w:right="616"/>
        <w:jc w:val="both"/>
        <w:rPr>
          <w:rFonts w:ascii="Abadi" w:hAnsi="Abadi"/>
          <w:i/>
          <w:iCs/>
          <w:sz w:val="21"/>
          <w:szCs w:val="21"/>
        </w:rPr>
      </w:pPr>
    </w:p>
    <w:p w14:paraId="1E926F6A"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Estas son algunas de muchas dudas que quedaron en el tintero. </w:t>
      </w:r>
    </w:p>
    <w:p w14:paraId="72C8EB14" w14:textId="77777777" w:rsidR="00207781" w:rsidRPr="00A6109A" w:rsidRDefault="00207781" w:rsidP="00207781">
      <w:pPr>
        <w:pStyle w:val="Prrafodelista"/>
        <w:ind w:left="1134" w:right="616"/>
        <w:contextualSpacing/>
        <w:jc w:val="both"/>
        <w:rPr>
          <w:rFonts w:ascii="Abadi" w:hAnsi="Abadi"/>
          <w:i/>
          <w:iCs/>
          <w:sz w:val="21"/>
          <w:szCs w:val="21"/>
        </w:rPr>
      </w:pPr>
    </w:p>
    <w:p w14:paraId="20EF599A"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La comparecencia del titular del organismo estatal de protección de los Derechos Humanos ante el Congreso del Estado, es importante y trascendental para transparentar en todo momento su labor de </w:t>
      </w:r>
      <w:r w:rsidRPr="00A6109A">
        <w:rPr>
          <w:rFonts w:ascii="Abadi" w:hAnsi="Abadi"/>
          <w:i/>
          <w:iCs/>
          <w:sz w:val="21"/>
          <w:szCs w:val="21"/>
        </w:rPr>
        <w:t xml:space="preserve">protección de las garantías fundamentales. Asimismo, se contempla la adición de una fracción al artículo 72 de la Ley Orgánica del Poder Legislativo del Estado de Guanajuato, para que, dentro de sus atribuciones, la Junta de Gobierno y Coordinación Política, este en posibilidad de establecer los términos en que se llevará a cabo la comparecencia y el análisis del informe anual del titular del organismo estatal en comento. </w:t>
      </w:r>
    </w:p>
    <w:p w14:paraId="194D1BD3" w14:textId="77777777" w:rsidR="00207781" w:rsidRPr="00A6109A" w:rsidRDefault="00207781" w:rsidP="00207781">
      <w:pPr>
        <w:pStyle w:val="Prrafodelista"/>
        <w:ind w:left="1134" w:right="616"/>
        <w:contextualSpacing/>
        <w:jc w:val="both"/>
        <w:rPr>
          <w:rFonts w:ascii="Abadi" w:hAnsi="Abadi"/>
          <w:i/>
          <w:iCs/>
          <w:sz w:val="21"/>
          <w:szCs w:val="21"/>
        </w:rPr>
      </w:pPr>
    </w:p>
    <w:p w14:paraId="3E312DF1"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Ajustando en todo momento la planificación y metodología, a la que deberán sujetarse las diputadas y los diputados para el análisis del informe de actividades del Procurador de los Derechos Humanos. Es decir, fijará las bases claras y precisas para que se desarrolle un análisis profesional y objetivo de todas las fuerzas políticas constituidas en el Congreso del Estado. </w:t>
      </w:r>
    </w:p>
    <w:p w14:paraId="7FBC4A8B"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Bajo este esquema, se contemplan reformas a la fracción XII del artículo 16 de la Ley para la Protección de los Derechos Humanos en el Estado de Guanajuato, para sustituir la palabra "enviar", por la de "presentar", por las razones ya previamente expuestas. Asimismo, se reforma el artículo 64-B, 64-C y el 64-D del mismo ordenamiento, para precisar que la comparecencia del titular del organismo estatal de protección de los Derechos Humanos ante el Congreso del Estado será en el mes de mayo, es decir, un mes después de presentado el informe, con la finalidad de que las diputadas y los diputados cuenten con el tiempo suficiente para llevar a cabo un análisis con mayor profundidad. </w:t>
      </w:r>
    </w:p>
    <w:p w14:paraId="7584A816" w14:textId="77777777" w:rsidR="00207781" w:rsidRPr="00A6109A" w:rsidRDefault="00207781" w:rsidP="00207781">
      <w:pPr>
        <w:pStyle w:val="Prrafodelista"/>
        <w:ind w:left="1134" w:right="616"/>
        <w:contextualSpacing/>
        <w:jc w:val="both"/>
        <w:rPr>
          <w:rFonts w:ascii="Abadi" w:hAnsi="Abadi"/>
          <w:i/>
          <w:iCs/>
          <w:sz w:val="21"/>
          <w:szCs w:val="21"/>
        </w:rPr>
      </w:pPr>
    </w:p>
    <w:p w14:paraId="7D313BEA"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lastRenderedPageBreak/>
        <w:t xml:space="preserve">En consecuencia, el nuevo esquema para presentar el informe del titular de la Procuraduría de los Derechos Humanos, y la manera en la que analizará dicho informe traerá una respuesta positiva, con mayor transparencia y certidumbre en la protección de los derechos humanos en el Estado. Finalmente, la presente iniciativa, en atención a lo establecido en el artículo 209 de la Ley Orgánica del Poder Legislativo para el Estado de Guanajuato y para dar cumplimiento, se establece lo siguiente. </w:t>
      </w:r>
    </w:p>
    <w:p w14:paraId="64D47DCF" w14:textId="77777777" w:rsidR="00207781" w:rsidRPr="00A6109A" w:rsidRDefault="00207781" w:rsidP="00207781">
      <w:pPr>
        <w:pStyle w:val="Prrafodelista"/>
        <w:ind w:left="1134" w:right="616"/>
        <w:jc w:val="both"/>
        <w:rPr>
          <w:rFonts w:ascii="Abadi" w:hAnsi="Abadi"/>
          <w:i/>
          <w:iCs/>
          <w:sz w:val="21"/>
          <w:szCs w:val="21"/>
        </w:rPr>
      </w:pPr>
    </w:p>
    <w:p w14:paraId="46EB6D81"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Impacto Jurídico. </w:t>
      </w:r>
    </w:p>
    <w:p w14:paraId="50D4B8A4"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Se reforma el artículo 4, párrafo octavo; y se adicionan los párrafos noveno y décimo, recorriéndose el vigente párrafo noveno al décimo primero del artículo 4; todos de la Constitución Política para el Estado de Guanajuato; Se adiciona la fracción XXVIII, recorriéndose la vigente fracción XXVIII a la fracción XXIX del artículo 72, de la Ley Orgánica del Poder Legislativo del Estado de Guanajuato, y Se reforma el artículo 16, fracción XIII; 64-B; 64-C; y 64-D; todos de la Ley para la Protección de los Derechos Humanos en el Estado de Guanajuato. </w:t>
      </w:r>
    </w:p>
    <w:p w14:paraId="0BBC500F"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Impacto Administrativo. </w:t>
      </w:r>
    </w:p>
    <w:p w14:paraId="5258192E" w14:textId="77777777" w:rsidR="00207781" w:rsidRPr="00A6109A" w:rsidRDefault="00207781" w:rsidP="00207781">
      <w:pPr>
        <w:pStyle w:val="Prrafodelista"/>
        <w:ind w:left="1134" w:right="616"/>
        <w:contextualSpacing/>
        <w:jc w:val="both"/>
        <w:rPr>
          <w:rFonts w:ascii="Abadi" w:hAnsi="Abadi"/>
          <w:i/>
          <w:iCs/>
          <w:sz w:val="21"/>
          <w:szCs w:val="21"/>
        </w:rPr>
      </w:pPr>
    </w:p>
    <w:p w14:paraId="18CAC95D"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Permitirá transparentar y darle mayor fuerza y claridad al informe de actividades que presenta el titular de la Procuraduría de los Derechos Humanos ante el Congreso del Estado; </w:t>
      </w:r>
    </w:p>
    <w:p w14:paraId="369BAB7C"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 xml:space="preserve">Impacto Presupuestario. </w:t>
      </w:r>
    </w:p>
    <w:p w14:paraId="0D0E7E74" w14:textId="77777777" w:rsidR="00207781" w:rsidRPr="00A6109A" w:rsidRDefault="00207781" w:rsidP="00207781">
      <w:pPr>
        <w:pStyle w:val="Prrafodelista"/>
        <w:ind w:left="1134" w:right="616"/>
        <w:contextualSpacing/>
        <w:jc w:val="both"/>
        <w:rPr>
          <w:rFonts w:ascii="Abadi" w:hAnsi="Abadi"/>
          <w:i/>
          <w:iCs/>
          <w:sz w:val="21"/>
          <w:szCs w:val="21"/>
        </w:rPr>
      </w:pPr>
    </w:p>
    <w:p w14:paraId="0015E9C8"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La presente iniciativa no implica gastos de reestructura ni organización administrativa; e</w:t>
      </w:r>
    </w:p>
    <w:p w14:paraId="63B655A0" w14:textId="77777777" w:rsidR="00207781" w:rsidRPr="00A6109A" w:rsidRDefault="00207781" w:rsidP="00207781">
      <w:pPr>
        <w:pStyle w:val="Prrafodelista"/>
        <w:ind w:left="1134" w:right="616"/>
        <w:contextualSpacing/>
        <w:jc w:val="both"/>
        <w:rPr>
          <w:rFonts w:ascii="Abadi" w:hAnsi="Abadi"/>
          <w:i/>
          <w:iCs/>
          <w:sz w:val="21"/>
          <w:szCs w:val="21"/>
        </w:rPr>
      </w:pPr>
      <w:r w:rsidRPr="00A6109A">
        <w:rPr>
          <w:rFonts w:ascii="Abadi" w:hAnsi="Abadi"/>
          <w:i/>
          <w:iCs/>
          <w:sz w:val="21"/>
          <w:szCs w:val="21"/>
        </w:rPr>
        <w:t xml:space="preserve">Impacto Social. </w:t>
      </w:r>
    </w:p>
    <w:p w14:paraId="64FFCF43"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i/>
          <w:iCs/>
          <w:sz w:val="21"/>
          <w:szCs w:val="21"/>
        </w:rPr>
        <w:t>Las personas del Estado tendrán mayor confianza en sus instituciones, así como tener acciones afirmativas en pro de la cultura de la rendición de cuentas.</w:t>
      </w:r>
      <w:r w:rsidRPr="00A6109A">
        <w:rPr>
          <w:i/>
          <w:iCs/>
        </w:rPr>
        <w:t xml:space="preserve"> </w:t>
      </w:r>
      <w:r w:rsidRPr="00A6109A">
        <w:rPr>
          <w:rFonts w:ascii="Abadi" w:hAnsi="Abadi"/>
          <w:i/>
          <w:iCs/>
          <w:sz w:val="21"/>
          <w:szCs w:val="21"/>
        </w:rPr>
        <w:t>&gt;&gt;</w:t>
      </w:r>
    </w:p>
    <w:p w14:paraId="44BF39A5" w14:textId="77777777" w:rsidR="00207781" w:rsidRPr="00A55253" w:rsidRDefault="00207781" w:rsidP="00207781">
      <w:pPr>
        <w:pStyle w:val="Prrafodelista"/>
        <w:ind w:left="390"/>
        <w:jc w:val="both"/>
        <w:rPr>
          <w:rFonts w:ascii="Abadi" w:hAnsi="Abadi"/>
          <w:sz w:val="21"/>
          <w:szCs w:val="21"/>
        </w:rPr>
      </w:pPr>
    </w:p>
    <w:p w14:paraId="771355E4" w14:textId="77777777" w:rsidR="00207781" w:rsidRDefault="00207781" w:rsidP="00493C89">
      <w:pPr>
        <w:pStyle w:val="Prrafodelista"/>
        <w:ind w:left="390" w:firstLine="318"/>
        <w:jc w:val="both"/>
        <w:rPr>
          <w:rFonts w:ascii="Abadi" w:hAnsi="Abadi"/>
          <w:sz w:val="21"/>
          <w:szCs w:val="21"/>
        </w:rPr>
      </w:pPr>
      <w:r w:rsidRPr="00A55253">
        <w:rPr>
          <w:rFonts w:ascii="Abadi" w:hAnsi="Abadi"/>
          <w:sz w:val="21"/>
          <w:szCs w:val="21"/>
        </w:rPr>
        <w:t xml:space="preserve">Importante el tema objeto de esta iniciativa que él y las iniciantes pretenden con esta propuesta para reformar y adicionar diversos artículos de la Constitución Política para el Estado de Guanajuato, y de la Ley Orgánica del Poder Legislativo del Estado de Guanajuato, en materia del informe de actividades anual del </w:t>
      </w:r>
      <w:r w:rsidRPr="00A6109A">
        <w:rPr>
          <w:rFonts w:ascii="Abadi" w:hAnsi="Abadi"/>
          <w:i/>
          <w:iCs/>
          <w:sz w:val="21"/>
          <w:szCs w:val="21"/>
        </w:rPr>
        <w:t>titular</w:t>
      </w:r>
      <w:r w:rsidRPr="00A55253">
        <w:rPr>
          <w:rFonts w:ascii="Abadi" w:hAnsi="Abadi"/>
          <w:sz w:val="21"/>
          <w:szCs w:val="21"/>
        </w:rPr>
        <w:t xml:space="preserve"> del organismo estatal de protección de los derechos humanos. Sin embargo, quienes dictaminamos hemos determinado que la iniciativa al encontrarse o ubicarse en la hipótesis normativa prevista en el artículo 169 de la Ley Orgánica del Poder Legislativo del Estado de Guanajuato, no procede entrar al fondo de su análisis en razón de que el artículo de referencia a la letra dice:</w:t>
      </w:r>
    </w:p>
    <w:p w14:paraId="3BD2FBB2" w14:textId="77777777" w:rsidR="00207781" w:rsidRPr="00A55253" w:rsidRDefault="00207781" w:rsidP="00207781">
      <w:pPr>
        <w:pStyle w:val="Prrafodelista"/>
        <w:ind w:left="390"/>
        <w:jc w:val="both"/>
        <w:rPr>
          <w:rFonts w:ascii="Abadi" w:hAnsi="Abadi"/>
          <w:sz w:val="21"/>
          <w:szCs w:val="21"/>
        </w:rPr>
      </w:pPr>
    </w:p>
    <w:p w14:paraId="280EBCD9" w14:textId="77777777" w:rsidR="00207781" w:rsidRPr="00A6109A" w:rsidRDefault="00207781" w:rsidP="00207781">
      <w:pPr>
        <w:pStyle w:val="Prrafodelista"/>
        <w:ind w:left="1134" w:right="616"/>
        <w:jc w:val="both"/>
        <w:rPr>
          <w:rFonts w:ascii="Abadi" w:hAnsi="Abadi"/>
          <w:i/>
          <w:iCs/>
          <w:sz w:val="21"/>
          <w:szCs w:val="21"/>
        </w:rPr>
      </w:pPr>
      <w:r w:rsidRPr="00A6109A">
        <w:rPr>
          <w:rFonts w:ascii="Abadi" w:hAnsi="Abadi"/>
          <w:b/>
          <w:bCs/>
          <w:i/>
          <w:iCs/>
          <w:sz w:val="21"/>
          <w:szCs w:val="21"/>
        </w:rPr>
        <w:t>Artículo 169.</w:t>
      </w:r>
      <w:r w:rsidRPr="00A6109A">
        <w:rPr>
          <w:rFonts w:ascii="Abadi" w:hAnsi="Abadi"/>
          <w:i/>
          <w:iCs/>
          <w:sz w:val="21"/>
          <w:szCs w:val="21"/>
        </w:rPr>
        <w:t xml:space="preserve"> Las iniciativas o propos1c1ones de acuerdos que no fueren dictaminadas durante el ejercicio constitucional de la Legislatura en la que se presentaron y en la subsecuente, serán objeto de archivo definitivo.</w:t>
      </w:r>
    </w:p>
    <w:p w14:paraId="586F9ADC" w14:textId="77777777" w:rsidR="00207781" w:rsidRPr="00A55253" w:rsidRDefault="00207781" w:rsidP="00207781">
      <w:pPr>
        <w:pStyle w:val="Prrafodelista"/>
        <w:ind w:left="390"/>
        <w:jc w:val="both"/>
        <w:rPr>
          <w:rFonts w:ascii="Abadi" w:hAnsi="Abadi"/>
          <w:sz w:val="21"/>
          <w:szCs w:val="21"/>
        </w:rPr>
      </w:pPr>
    </w:p>
    <w:p w14:paraId="4C94D572" w14:textId="77777777" w:rsidR="00207781" w:rsidRDefault="00207781" w:rsidP="00493C89">
      <w:pPr>
        <w:pStyle w:val="Prrafodelista"/>
        <w:ind w:left="390" w:firstLine="318"/>
        <w:jc w:val="both"/>
        <w:rPr>
          <w:rFonts w:ascii="Abadi" w:hAnsi="Abadi"/>
          <w:sz w:val="21"/>
          <w:szCs w:val="21"/>
        </w:rPr>
      </w:pPr>
      <w:r w:rsidRPr="00A55253">
        <w:rPr>
          <w:rFonts w:ascii="Abadi" w:hAnsi="Abadi"/>
          <w:sz w:val="21"/>
          <w:szCs w:val="21"/>
        </w:rPr>
        <w:t xml:space="preserve">En ese sentido y en razón de que la iniciativa se ubica en el supuesto normativo aludido, contenido en nuestra Ley Orgánica, toda vez que la propuesta de referencia fue ingresada y turnada a la comisión legislativa en el periodo de la Sexagésima Tercera Legislatura y al no ser dictaminada durante esa Legislatura y la subsecuente, estimamos pertinente el archivo de la iniciativa. </w:t>
      </w:r>
    </w:p>
    <w:p w14:paraId="04CD42FF" w14:textId="77777777" w:rsidR="00207781" w:rsidRPr="00A55253" w:rsidRDefault="00207781" w:rsidP="00207781">
      <w:pPr>
        <w:pStyle w:val="Prrafodelista"/>
        <w:ind w:left="390"/>
        <w:contextualSpacing/>
        <w:jc w:val="both"/>
        <w:rPr>
          <w:rFonts w:ascii="Abadi" w:hAnsi="Abadi"/>
          <w:sz w:val="21"/>
          <w:szCs w:val="21"/>
        </w:rPr>
      </w:pPr>
    </w:p>
    <w:p w14:paraId="518FD62D" w14:textId="77777777" w:rsidR="00207781" w:rsidRPr="00A55253" w:rsidRDefault="00207781" w:rsidP="00493C89">
      <w:pPr>
        <w:pStyle w:val="Prrafodelista"/>
        <w:ind w:left="390" w:firstLine="318"/>
        <w:jc w:val="both"/>
        <w:rPr>
          <w:rFonts w:ascii="Abadi" w:hAnsi="Abadi"/>
          <w:sz w:val="21"/>
          <w:szCs w:val="21"/>
        </w:rPr>
      </w:pPr>
      <w:r w:rsidRPr="00A55253">
        <w:rPr>
          <w:rFonts w:ascii="Abadi" w:hAnsi="Abadi"/>
          <w:sz w:val="21"/>
          <w:szCs w:val="21"/>
        </w:rPr>
        <w:t>Con fundamento en lo dispuesto por los artículos 169 y 171 de la Ley Orgánica del Poder Legislativo del Estado de Guanajuato, nos permitimos someter a la aprobación de la Asamblea, el siguiente:</w:t>
      </w:r>
    </w:p>
    <w:p w14:paraId="16185644" w14:textId="77777777" w:rsidR="00207781" w:rsidRDefault="00207781" w:rsidP="00207781">
      <w:pPr>
        <w:pStyle w:val="Prrafodelista"/>
        <w:ind w:left="390"/>
        <w:jc w:val="both"/>
        <w:rPr>
          <w:rFonts w:ascii="Abadi" w:hAnsi="Abadi"/>
          <w:sz w:val="21"/>
          <w:szCs w:val="21"/>
        </w:rPr>
      </w:pPr>
    </w:p>
    <w:p w14:paraId="3EB220FB" w14:textId="77777777" w:rsidR="00207781" w:rsidRPr="00A6109A" w:rsidRDefault="00207781" w:rsidP="00207781">
      <w:pPr>
        <w:pStyle w:val="Prrafodelista"/>
        <w:ind w:left="390"/>
        <w:contextualSpacing/>
        <w:jc w:val="center"/>
        <w:rPr>
          <w:rFonts w:ascii="Abadi" w:hAnsi="Abadi"/>
          <w:b/>
          <w:bCs/>
          <w:sz w:val="21"/>
          <w:szCs w:val="21"/>
        </w:rPr>
      </w:pPr>
      <w:r w:rsidRPr="00A6109A">
        <w:rPr>
          <w:rFonts w:ascii="Abadi" w:hAnsi="Abadi"/>
          <w:b/>
          <w:bCs/>
          <w:sz w:val="21"/>
          <w:szCs w:val="21"/>
        </w:rPr>
        <w:t>ACUERDO</w:t>
      </w:r>
    </w:p>
    <w:p w14:paraId="52A81274" w14:textId="77777777" w:rsidR="00207781" w:rsidRDefault="00207781" w:rsidP="00207781">
      <w:pPr>
        <w:pStyle w:val="Prrafodelista"/>
        <w:ind w:left="390"/>
        <w:jc w:val="both"/>
        <w:rPr>
          <w:rFonts w:ascii="Abadi" w:hAnsi="Abadi"/>
          <w:sz w:val="21"/>
          <w:szCs w:val="21"/>
        </w:rPr>
      </w:pPr>
    </w:p>
    <w:p w14:paraId="14D8BABE" w14:textId="77777777" w:rsidR="00207781" w:rsidRDefault="00207781" w:rsidP="00493C89">
      <w:pPr>
        <w:pStyle w:val="Prrafodelista"/>
        <w:ind w:left="390" w:firstLine="318"/>
        <w:jc w:val="both"/>
        <w:rPr>
          <w:rFonts w:ascii="Abadi" w:hAnsi="Abadi"/>
          <w:sz w:val="21"/>
          <w:szCs w:val="21"/>
        </w:rPr>
      </w:pPr>
      <w:r w:rsidRPr="00A6109A">
        <w:rPr>
          <w:rFonts w:ascii="Abadi" w:hAnsi="Abadi"/>
          <w:b/>
          <w:bCs/>
          <w:sz w:val="21"/>
          <w:szCs w:val="21"/>
        </w:rPr>
        <w:t>Único.</w:t>
      </w:r>
      <w:r w:rsidRPr="00A55253">
        <w:rPr>
          <w:rFonts w:ascii="Abadi" w:hAnsi="Abadi"/>
          <w:sz w:val="21"/>
          <w:szCs w:val="21"/>
        </w:rPr>
        <w:t xml:space="preserve"> Se ordena el archivo definitivo de la iniciativa formulada por las diputadas y el diputado integrantes del Grupo Parlamentario del Partido Verde Ecologista de México, a efecto de reformar y adicionar diversos </w:t>
      </w:r>
      <w:r w:rsidRPr="00A55253">
        <w:rPr>
          <w:rFonts w:ascii="Abadi" w:hAnsi="Abadi"/>
          <w:sz w:val="21"/>
          <w:szCs w:val="21"/>
        </w:rPr>
        <w:lastRenderedPageBreak/>
        <w:t xml:space="preserve">artículos de la Constitución Política para el Estado de Guanajuato, de la Ley Orgánica del Poder Legislativo del Estado de Guanajuato, y de la Ley para la Protección de los Derechos Humanos en el Estado de Guanajuato, en materia del informe de actividades anual del titular del organismo estatal de protección de /os derechos humanos, en la parte que corresponde al primero y segundo de los ordenamientos, ante la Sexagésima Tercera Legislatura. </w:t>
      </w:r>
    </w:p>
    <w:p w14:paraId="5980D341" w14:textId="77777777" w:rsidR="00207781" w:rsidRPr="00A55253" w:rsidRDefault="00207781" w:rsidP="00207781">
      <w:pPr>
        <w:pStyle w:val="Prrafodelista"/>
        <w:ind w:left="390"/>
        <w:contextualSpacing/>
        <w:jc w:val="both"/>
        <w:rPr>
          <w:rFonts w:ascii="Abadi" w:hAnsi="Abadi"/>
          <w:sz w:val="21"/>
          <w:szCs w:val="21"/>
        </w:rPr>
      </w:pPr>
    </w:p>
    <w:p w14:paraId="3E354259" w14:textId="77777777" w:rsidR="00207781" w:rsidRPr="00A55253" w:rsidRDefault="00207781" w:rsidP="00493C89">
      <w:pPr>
        <w:pStyle w:val="Prrafodelista"/>
        <w:ind w:left="390" w:firstLine="318"/>
        <w:jc w:val="both"/>
        <w:rPr>
          <w:rFonts w:ascii="Abadi" w:hAnsi="Abadi"/>
          <w:sz w:val="21"/>
          <w:szCs w:val="21"/>
        </w:rPr>
      </w:pPr>
      <w:r w:rsidRPr="00A55253">
        <w:rPr>
          <w:rFonts w:ascii="Abadi" w:hAnsi="Abadi"/>
          <w:sz w:val="21"/>
          <w:szCs w:val="21"/>
        </w:rPr>
        <w:t>Se instruye al Secretario General del Congreso archive de manera definitiva la iniciativa de referencia.</w:t>
      </w:r>
    </w:p>
    <w:p w14:paraId="1C3F3317" w14:textId="77777777" w:rsidR="00207781" w:rsidRPr="00A55253" w:rsidRDefault="00207781" w:rsidP="00207781">
      <w:pPr>
        <w:pStyle w:val="Prrafodelista"/>
        <w:ind w:left="390"/>
        <w:jc w:val="both"/>
        <w:rPr>
          <w:rFonts w:ascii="Abadi" w:hAnsi="Abadi"/>
          <w:sz w:val="21"/>
          <w:szCs w:val="21"/>
        </w:rPr>
      </w:pPr>
    </w:p>
    <w:p w14:paraId="3F97BC44" w14:textId="77777777" w:rsidR="00207781" w:rsidRPr="00A55253" w:rsidRDefault="00207781" w:rsidP="00171EE9">
      <w:pPr>
        <w:jc w:val="center"/>
        <w:rPr>
          <w:rFonts w:ascii="Abadi" w:hAnsi="Abadi"/>
          <w:b/>
          <w:bCs/>
          <w:sz w:val="21"/>
          <w:szCs w:val="21"/>
        </w:rPr>
      </w:pPr>
      <w:r w:rsidRPr="00A55253">
        <w:rPr>
          <w:rFonts w:ascii="Abadi" w:hAnsi="Abadi"/>
          <w:b/>
          <w:bCs/>
          <w:sz w:val="21"/>
          <w:szCs w:val="21"/>
        </w:rPr>
        <w:t xml:space="preserve">Guanajuato, </w:t>
      </w:r>
      <w:proofErr w:type="spellStart"/>
      <w:r w:rsidRPr="00A55253">
        <w:rPr>
          <w:rFonts w:ascii="Abadi" w:hAnsi="Abadi"/>
          <w:b/>
          <w:bCs/>
          <w:sz w:val="21"/>
          <w:szCs w:val="21"/>
        </w:rPr>
        <w:t>Gto</w:t>
      </w:r>
      <w:proofErr w:type="spellEnd"/>
      <w:r w:rsidRPr="00A55253">
        <w:rPr>
          <w:rFonts w:ascii="Abadi" w:hAnsi="Abadi"/>
          <w:b/>
          <w:bCs/>
          <w:sz w:val="21"/>
          <w:szCs w:val="21"/>
        </w:rPr>
        <w:t>., 24 de enero de 2022.</w:t>
      </w:r>
    </w:p>
    <w:p w14:paraId="3B1E5E69" w14:textId="77777777" w:rsidR="00207781" w:rsidRPr="00A55253" w:rsidRDefault="00207781" w:rsidP="00171EE9">
      <w:pPr>
        <w:jc w:val="center"/>
        <w:rPr>
          <w:rFonts w:ascii="Abadi" w:hAnsi="Abadi"/>
          <w:b/>
          <w:bCs/>
          <w:sz w:val="21"/>
          <w:szCs w:val="21"/>
        </w:rPr>
      </w:pPr>
      <w:r w:rsidRPr="00A55253">
        <w:rPr>
          <w:rFonts w:ascii="Abadi" w:hAnsi="Abadi"/>
          <w:b/>
          <w:bCs/>
          <w:sz w:val="21"/>
          <w:szCs w:val="21"/>
        </w:rPr>
        <w:t>La Comisión de Gobernación y Puntos Constitucionales</w:t>
      </w:r>
    </w:p>
    <w:p w14:paraId="2BE19E74" w14:textId="77777777" w:rsidR="00171EE9" w:rsidRDefault="00171EE9" w:rsidP="00171EE9">
      <w:pPr>
        <w:jc w:val="center"/>
        <w:rPr>
          <w:rFonts w:ascii="Abadi" w:hAnsi="Abadi"/>
          <w:b/>
          <w:bCs/>
          <w:sz w:val="21"/>
          <w:szCs w:val="21"/>
        </w:rPr>
      </w:pPr>
    </w:p>
    <w:p w14:paraId="1718B697" w14:textId="13973BE6" w:rsidR="00207781" w:rsidRPr="00A55253" w:rsidRDefault="00207781" w:rsidP="00171EE9">
      <w:pPr>
        <w:jc w:val="center"/>
        <w:rPr>
          <w:rFonts w:ascii="Abadi" w:hAnsi="Abadi"/>
          <w:b/>
          <w:bCs/>
          <w:sz w:val="21"/>
          <w:szCs w:val="21"/>
        </w:rPr>
      </w:pPr>
      <w:r w:rsidRPr="00A55253">
        <w:rPr>
          <w:rFonts w:ascii="Abadi" w:hAnsi="Abadi"/>
          <w:b/>
          <w:bCs/>
          <w:sz w:val="21"/>
          <w:szCs w:val="21"/>
        </w:rPr>
        <w:t xml:space="preserve">Diputada Susana </w:t>
      </w:r>
      <w:proofErr w:type="spellStart"/>
      <w:r w:rsidRPr="00A55253">
        <w:rPr>
          <w:rFonts w:ascii="Abadi" w:hAnsi="Abadi"/>
          <w:b/>
          <w:bCs/>
          <w:sz w:val="21"/>
          <w:szCs w:val="21"/>
        </w:rPr>
        <w:t>Bernúdez</w:t>
      </w:r>
      <w:proofErr w:type="spellEnd"/>
      <w:r w:rsidRPr="00A55253">
        <w:rPr>
          <w:rFonts w:ascii="Abadi" w:hAnsi="Abadi"/>
          <w:b/>
          <w:bCs/>
          <w:sz w:val="21"/>
          <w:szCs w:val="21"/>
        </w:rPr>
        <w:t xml:space="preserve"> Cano</w:t>
      </w:r>
    </w:p>
    <w:p w14:paraId="2A218D88" w14:textId="77777777" w:rsidR="00207781" w:rsidRPr="00A55253" w:rsidRDefault="00207781" w:rsidP="00207781">
      <w:pPr>
        <w:jc w:val="both"/>
        <w:rPr>
          <w:rFonts w:ascii="Abadi" w:hAnsi="Abadi"/>
          <w:b/>
          <w:bCs/>
          <w:sz w:val="21"/>
          <w:szCs w:val="21"/>
        </w:rPr>
      </w:pPr>
    </w:p>
    <w:p w14:paraId="643F699B" w14:textId="77777777" w:rsidR="00207781" w:rsidRPr="00A55253" w:rsidRDefault="00207781" w:rsidP="00207781">
      <w:pPr>
        <w:jc w:val="both"/>
        <w:rPr>
          <w:rFonts w:ascii="Abadi" w:hAnsi="Abadi"/>
          <w:b/>
          <w:bCs/>
          <w:sz w:val="21"/>
          <w:szCs w:val="21"/>
        </w:rPr>
      </w:pPr>
      <w:r w:rsidRPr="00A55253">
        <w:rPr>
          <w:rFonts w:ascii="Abadi" w:hAnsi="Abadi"/>
          <w:b/>
          <w:bCs/>
          <w:sz w:val="21"/>
          <w:szCs w:val="21"/>
        </w:rPr>
        <w:t xml:space="preserve">Diputada Briseida Anabel Magdaleno González </w:t>
      </w:r>
    </w:p>
    <w:p w14:paraId="6FC338EC" w14:textId="77777777" w:rsidR="00207781" w:rsidRPr="00A55253" w:rsidRDefault="00207781" w:rsidP="00207781">
      <w:pPr>
        <w:jc w:val="both"/>
        <w:rPr>
          <w:rFonts w:ascii="Abadi" w:hAnsi="Abadi"/>
          <w:b/>
          <w:bCs/>
          <w:sz w:val="21"/>
          <w:szCs w:val="21"/>
        </w:rPr>
      </w:pPr>
      <w:r w:rsidRPr="00A55253">
        <w:rPr>
          <w:rFonts w:ascii="Abadi" w:hAnsi="Abadi"/>
          <w:b/>
          <w:bCs/>
          <w:sz w:val="21"/>
          <w:szCs w:val="21"/>
        </w:rPr>
        <w:t xml:space="preserve">Diputada Yulma Rocha Aguilar </w:t>
      </w:r>
    </w:p>
    <w:p w14:paraId="2F6B98DE" w14:textId="77777777" w:rsidR="00207781" w:rsidRPr="00A55253" w:rsidRDefault="00207781" w:rsidP="00207781">
      <w:pPr>
        <w:jc w:val="both"/>
        <w:rPr>
          <w:rFonts w:ascii="Abadi" w:hAnsi="Abadi"/>
          <w:b/>
          <w:bCs/>
          <w:sz w:val="21"/>
          <w:szCs w:val="21"/>
        </w:rPr>
      </w:pPr>
      <w:r w:rsidRPr="00A55253">
        <w:rPr>
          <w:rFonts w:ascii="Abadi" w:hAnsi="Abadi"/>
          <w:b/>
          <w:bCs/>
          <w:sz w:val="21"/>
          <w:szCs w:val="21"/>
        </w:rPr>
        <w:t>Diputada Alma Eduwiges Alcaraz Hernández</w:t>
      </w:r>
    </w:p>
    <w:p w14:paraId="4DD43C1D" w14:textId="0F76FE30" w:rsidR="00207781" w:rsidRDefault="00207781" w:rsidP="00207781">
      <w:pPr>
        <w:jc w:val="both"/>
        <w:rPr>
          <w:rFonts w:ascii="Abadi" w:hAnsi="Abadi"/>
          <w:b/>
          <w:bCs/>
          <w:sz w:val="21"/>
          <w:szCs w:val="21"/>
        </w:rPr>
      </w:pPr>
      <w:r w:rsidRPr="00A55253">
        <w:rPr>
          <w:rFonts w:ascii="Abadi" w:hAnsi="Abadi"/>
          <w:b/>
          <w:bCs/>
          <w:sz w:val="21"/>
          <w:szCs w:val="21"/>
        </w:rPr>
        <w:t>Diputado Gerardo Fernández González</w:t>
      </w:r>
    </w:p>
    <w:p w14:paraId="63023E65" w14:textId="08FD1DDB" w:rsidR="006C5747" w:rsidRDefault="006C5747" w:rsidP="00207781">
      <w:pPr>
        <w:jc w:val="both"/>
        <w:rPr>
          <w:rFonts w:ascii="Abadi" w:hAnsi="Abadi"/>
          <w:b/>
          <w:bCs/>
          <w:sz w:val="21"/>
          <w:szCs w:val="21"/>
        </w:rPr>
      </w:pPr>
    </w:p>
    <w:p w14:paraId="716F008B" w14:textId="77777777" w:rsidR="005F0095" w:rsidRDefault="005F0095" w:rsidP="00207781">
      <w:pPr>
        <w:jc w:val="both"/>
        <w:rPr>
          <w:rFonts w:ascii="Abadi" w:hAnsi="Abadi"/>
          <w:b/>
          <w:bCs/>
          <w:sz w:val="21"/>
          <w:szCs w:val="21"/>
        </w:rPr>
      </w:pPr>
    </w:p>
    <w:p w14:paraId="7EB60C76" w14:textId="77777777" w:rsidR="009D0031" w:rsidRDefault="00AA1970" w:rsidP="00AA1970">
      <w:pPr>
        <w:pStyle w:val="Prrafodelista"/>
        <w:ind w:left="0" w:firstLine="708"/>
        <w:jc w:val="both"/>
        <w:rPr>
          <w:rFonts w:ascii="Abadi" w:hAnsi="Abadi"/>
          <w:sz w:val="21"/>
          <w:szCs w:val="21"/>
        </w:rPr>
      </w:pPr>
      <w:r w:rsidRPr="006C5747">
        <w:rPr>
          <w:rFonts w:ascii="Abadi" w:hAnsi="Abadi"/>
          <w:b/>
          <w:bCs/>
          <w:sz w:val="21"/>
          <w:szCs w:val="21"/>
        </w:rPr>
        <w:t>La Presidencia.-</w:t>
      </w:r>
      <w:r>
        <w:rPr>
          <w:rFonts w:ascii="Abadi" w:hAnsi="Abadi"/>
          <w:sz w:val="21"/>
          <w:szCs w:val="21"/>
        </w:rPr>
        <w:t xml:space="preserve"> Si</w:t>
      </w:r>
      <w:r w:rsidRPr="007906C3">
        <w:rPr>
          <w:rFonts w:ascii="Abadi" w:hAnsi="Abadi"/>
          <w:sz w:val="21"/>
          <w:szCs w:val="21"/>
        </w:rPr>
        <w:t xml:space="preserve"> alguna diputada o algún diputado desea hacer uso de la palabra en pro o en contra, manifiéste</w:t>
      </w:r>
      <w:r>
        <w:rPr>
          <w:rFonts w:ascii="Abadi" w:hAnsi="Abadi"/>
          <w:sz w:val="21"/>
          <w:szCs w:val="21"/>
        </w:rPr>
        <w:t>lo</w:t>
      </w:r>
      <w:r w:rsidRPr="007906C3">
        <w:rPr>
          <w:rFonts w:ascii="Abadi" w:hAnsi="Abadi"/>
          <w:sz w:val="21"/>
          <w:szCs w:val="21"/>
        </w:rPr>
        <w:t xml:space="preserve"> por favor, indicando el sentido de su participación</w:t>
      </w:r>
      <w:r w:rsidR="009D0031">
        <w:rPr>
          <w:rFonts w:ascii="Abadi" w:hAnsi="Abadi"/>
          <w:sz w:val="21"/>
          <w:szCs w:val="21"/>
        </w:rPr>
        <w:t>.</w:t>
      </w:r>
    </w:p>
    <w:p w14:paraId="5B61FEA1" w14:textId="77777777" w:rsidR="009D0031" w:rsidRDefault="009D0031" w:rsidP="00AA1970">
      <w:pPr>
        <w:pStyle w:val="Prrafodelista"/>
        <w:ind w:left="0" w:firstLine="708"/>
        <w:jc w:val="both"/>
        <w:rPr>
          <w:rFonts w:ascii="Abadi" w:hAnsi="Abadi"/>
          <w:sz w:val="21"/>
          <w:szCs w:val="21"/>
        </w:rPr>
      </w:pPr>
    </w:p>
    <w:p w14:paraId="3135970F" w14:textId="51552FE1" w:rsidR="00AA1970" w:rsidRDefault="009D0031" w:rsidP="00AA1970">
      <w:pPr>
        <w:pStyle w:val="Prrafodelista"/>
        <w:ind w:left="0" w:firstLine="708"/>
        <w:jc w:val="both"/>
        <w:rPr>
          <w:rFonts w:ascii="Abadi" w:hAnsi="Abadi"/>
          <w:sz w:val="21"/>
          <w:szCs w:val="21"/>
        </w:rPr>
      </w:pPr>
      <w:r>
        <w:rPr>
          <w:rFonts w:ascii="Abadi" w:hAnsi="Abadi"/>
          <w:sz w:val="21"/>
          <w:szCs w:val="21"/>
        </w:rPr>
        <w:t>-E</w:t>
      </w:r>
      <w:r w:rsidR="00AA1970">
        <w:rPr>
          <w:rFonts w:ascii="Abadi" w:hAnsi="Abadi"/>
          <w:sz w:val="21"/>
          <w:szCs w:val="21"/>
        </w:rPr>
        <w:t>n virtud</w:t>
      </w:r>
      <w:r w:rsidR="00AA1970" w:rsidRPr="007906C3">
        <w:rPr>
          <w:rFonts w:ascii="Abadi" w:hAnsi="Abadi"/>
          <w:sz w:val="21"/>
          <w:szCs w:val="21"/>
        </w:rPr>
        <w:t xml:space="preserve"> de que no se han registrado participaciones, se pide la secretaría que proceder a recabar votación nominal de la</w:t>
      </w:r>
      <w:r w:rsidR="00AA1970">
        <w:rPr>
          <w:rFonts w:ascii="Abadi" w:hAnsi="Abadi"/>
          <w:sz w:val="21"/>
          <w:szCs w:val="21"/>
        </w:rPr>
        <w:t xml:space="preserve"> Asamblea </w:t>
      </w:r>
      <w:r w:rsidR="00AA1970" w:rsidRPr="007906C3">
        <w:rPr>
          <w:rFonts w:ascii="Abadi" w:hAnsi="Abadi"/>
          <w:sz w:val="21"/>
          <w:szCs w:val="21"/>
        </w:rPr>
        <w:t>a través del sistema electronico y quienes encuentran la distancia en la modalidad convencional a efecto de aprobar o no el dictamen propuesto a su consideración.</w:t>
      </w:r>
    </w:p>
    <w:p w14:paraId="0B3A1225" w14:textId="77777777" w:rsidR="00AA1970" w:rsidRDefault="00AA1970" w:rsidP="006C5747">
      <w:pPr>
        <w:pStyle w:val="Prrafodelista"/>
        <w:ind w:left="0"/>
        <w:jc w:val="center"/>
        <w:rPr>
          <w:rFonts w:ascii="Abadi" w:hAnsi="Abadi"/>
          <w:b/>
          <w:bCs/>
          <w:sz w:val="21"/>
          <w:szCs w:val="21"/>
        </w:rPr>
      </w:pPr>
    </w:p>
    <w:p w14:paraId="3AC97B50" w14:textId="6E194D9A" w:rsidR="006C5747" w:rsidRDefault="006C5747" w:rsidP="006C5747">
      <w:pPr>
        <w:pStyle w:val="Prrafodelista"/>
        <w:ind w:left="0"/>
        <w:jc w:val="center"/>
        <w:rPr>
          <w:rFonts w:ascii="Abadi" w:hAnsi="Abadi"/>
          <w:b/>
          <w:bCs/>
          <w:sz w:val="21"/>
          <w:szCs w:val="21"/>
        </w:rPr>
      </w:pPr>
      <w:r w:rsidRPr="006C5747">
        <w:rPr>
          <w:rFonts w:ascii="Abadi" w:hAnsi="Abadi"/>
          <w:b/>
          <w:bCs/>
          <w:sz w:val="21"/>
          <w:szCs w:val="21"/>
        </w:rPr>
        <w:t>(se abre el sistema electrónico)</w:t>
      </w:r>
    </w:p>
    <w:p w14:paraId="5BC2F2C6" w14:textId="60E86A13" w:rsidR="0005326F" w:rsidRDefault="0005326F" w:rsidP="006C5747">
      <w:pPr>
        <w:pStyle w:val="Prrafodelista"/>
        <w:ind w:left="0"/>
        <w:jc w:val="center"/>
        <w:rPr>
          <w:rFonts w:ascii="Abadi" w:hAnsi="Abadi"/>
          <w:b/>
          <w:bCs/>
          <w:sz w:val="21"/>
          <w:szCs w:val="21"/>
        </w:rPr>
      </w:pPr>
    </w:p>
    <w:p w14:paraId="6ED3E7AE" w14:textId="77777777" w:rsidR="006717D1" w:rsidRDefault="0005326F" w:rsidP="0005326F">
      <w:pPr>
        <w:pStyle w:val="Prrafodelista"/>
        <w:ind w:left="0" w:firstLine="708"/>
        <w:jc w:val="both"/>
        <w:rPr>
          <w:rFonts w:ascii="Abadi" w:hAnsi="Abadi"/>
          <w:sz w:val="21"/>
          <w:szCs w:val="21"/>
        </w:rPr>
      </w:pPr>
      <w:r w:rsidRPr="00D56B4E">
        <w:rPr>
          <w:rFonts w:ascii="Abadi" w:hAnsi="Abadi"/>
          <w:b/>
          <w:bCs/>
          <w:sz w:val="21"/>
          <w:szCs w:val="21"/>
        </w:rPr>
        <w:t>La Secretaria.-</w:t>
      </w:r>
      <w:r>
        <w:rPr>
          <w:rFonts w:ascii="Abadi" w:hAnsi="Abadi"/>
          <w:sz w:val="21"/>
          <w:szCs w:val="21"/>
        </w:rPr>
        <w:t xml:space="preserve"> E</w:t>
      </w:r>
      <w:r w:rsidRPr="007906C3">
        <w:rPr>
          <w:rFonts w:ascii="Abadi" w:hAnsi="Abadi"/>
          <w:sz w:val="21"/>
          <w:szCs w:val="21"/>
        </w:rPr>
        <w:t xml:space="preserve">n votación nominal por el sistema electronico y quienes se encuentran la distancia en la modalidad convencional </w:t>
      </w:r>
      <w:r>
        <w:rPr>
          <w:rFonts w:ascii="Abadi" w:hAnsi="Abadi"/>
          <w:sz w:val="21"/>
          <w:szCs w:val="21"/>
        </w:rPr>
        <w:t>e</w:t>
      </w:r>
      <w:r w:rsidRPr="007906C3">
        <w:rPr>
          <w:rFonts w:ascii="Abadi" w:hAnsi="Abadi"/>
          <w:sz w:val="21"/>
          <w:szCs w:val="21"/>
        </w:rPr>
        <w:t>nunciando su nombre y el sentido de su voto te pregunta a las diputadas y a los diputados si se aprueba el dictamen puesto a su consideración. Diputado José Alfonso Borja Pimentel el sentido de su voto</w:t>
      </w:r>
      <w:r>
        <w:rPr>
          <w:rFonts w:ascii="Abadi" w:hAnsi="Abadi"/>
          <w:sz w:val="21"/>
          <w:szCs w:val="21"/>
        </w:rPr>
        <w:t>?</w:t>
      </w:r>
      <w:r w:rsidRPr="007906C3">
        <w:rPr>
          <w:rFonts w:ascii="Abadi" w:hAnsi="Abadi"/>
          <w:sz w:val="21"/>
          <w:szCs w:val="21"/>
        </w:rPr>
        <w:t xml:space="preserve"> </w:t>
      </w:r>
      <w:r>
        <w:rPr>
          <w:rFonts w:ascii="Abadi" w:hAnsi="Abadi"/>
          <w:sz w:val="21"/>
          <w:szCs w:val="21"/>
        </w:rPr>
        <w:t xml:space="preserve">diputado </w:t>
      </w:r>
      <w:r w:rsidRPr="007906C3">
        <w:rPr>
          <w:rFonts w:ascii="Abadi" w:hAnsi="Abadi"/>
          <w:sz w:val="21"/>
          <w:szCs w:val="21"/>
        </w:rPr>
        <w:t>Alfonso</w:t>
      </w:r>
      <w:r>
        <w:rPr>
          <w:rFonts w:ascii="Abadi" w:hAnsi="Abadi"/>
          <w:sz w:val="21"/>
          <w:szCs w:val="21"/>
        </w:rPr>
        <w:t xml:space="preserve"> Borja a favor</w:t>
      </w:r>
      <w:r w:rsidRPr="007906C3">
        <w:rPr>
          <w:rFonts w:ascii="Abadi" w:hAnsi="Abadi"/>
          <w:sz w:val="21"/>
          <w:szCs w:val="21"/>
        </w:rPr>
        <w:t>. Gracias</w:t>
      </w:r>
      <w:r>
        <w:rPr>
          <w:rFonts w:ascii="Abadi" w:hAnsi="Abadi"/>
          <w:sz w:val="21"/>
          <w:szCs w:val="21"/>
        </w:rPr>
        <w:t>.</w:t>
      </w:r>
      <w:r w:rsidRPr="007906C3">
        <w:rPr>
          <w:rFonts w:ascii="Abadi" w:hAnsi="Abadi"/>
          <w:sz w:val="21"/>
          <w:szCs w:val="21"/>
        </w:rPr>
        <w:t xml:space="preserve"> </w:t>
      </w:r>
    </w:p>
    <w:p w14:paraId="12EC8731" w14:textId="77777777" w:rsidR="006717D1" w:rsidRDefault="006717D1" w:rsidP="0005326F">
      <w:pPr>
        <w:pStyle w:val="Prrafodelista"/>
        <w:ind w:left="0" w:firstLine="708"/>
        <w:jc w:val="both"/>
        <w:rPr>
          <w:rFonts w:ascii="Abadi" w:hAnsi="Abadi"/>
          <w:sz w:val="21"/>
          <w:szCs w:val="21"/>
        </w:rPr>
      </w:pPr>
    </w:p>
    <w:p w14:paraId="06EC4FDD" w14:textId="5E835C1B" w:rsidR="0005326F" w:rsidRDefault="0005326F" w:rsidP="0005326F">
      <w:pPr>
        <w:pStyle w:val="Prrafodelista"/>
        <w:ind w:left="0" w:firstLine="708"/>
        <w:jc w:val="both"/>
        <w:rPr>
          <w:rFonts w:ascii="Abadi" w:hAnsi="Abadi"/>
          <w:sz w:val="21"/>
          <w:szCs w:val="21"/>
        </w:rPr>
      </w:pPr>
      <w:r w:rsidRPr="007906C3">
        <w:rPr>
          <w:rFonts w:ascii="Abadi" w:hAnsi="Abadi"/>
          <w:sz w:val="21"/>
          <w:szCs w:val="21"/>
        </w:rPr>
        <w:t>Diputado Cuauhtémoc Becerra</w:t>
      </w:r>
      <w:r>
        <w:rPr>
          <w:rFonts w:ascii="Abadi" w:hAnsi="Abadi"/>
          <w:sz w:val="21"/>
          <w:szCs w:val="21"/>
        </w:rPr>
        <w:t>?, d</w:t>
      </w:r>
      <w:r w:rsidRPr="007906C3">
        <w:rPr>
          <w:rFonts w:ascii="Abadi" w:hAnsi="Abadi"/>
          <w:sz w:val="21"/>
          <w:szCs w:val="21"/>
        </w:rPr>
        <w:t>iputada Alma Ed</w:t>
      </w:r>
      <w:r w:rsidR="00B53258">
        <w:rPr>
          <w:rFonts w:ascii="Abadi" w:hAnsi="Abadi"/>
          <w:sz w:val="21"/>
          <w:szCs w:val="21"/>
        </w:rPr>
        <w:t>w</w:t>
      </w:r>
      <w:r w:rsidRPr="007906C3">
        <w:rPr>
          <w:rFonts w:ascii="Abadi" w:hAnsi="Abadi"/>
          <w:sz w:val="21"/>
          <w:szCs w:val="21"/>
        </w:rPr>
        <w:t>viges Alcaraz</w:t>
      </w:r>
      <w:r>
        <w:rPr>
          <w:rFonts w:ascii="Abadi" w:hAnsi="Abadi"/>
          <w:sz w:val="21"/>
          <w:szCs w:val="21"/>
        </w:rPr>
        <w:t>?</w:t>
      </w:r>
    </w:p>
    <w:p w14:paraId="70716799" w14:textId="49A05915" w:rsidR="00DF207F" w:rsidRDefault="00DF207F" w:rsidP="0005326F">
      <w:pPr>
        <w:pStyle w:val="Prrafodelista"/>
        <w:ind w:left="0" w:firstLine="708"/>
        <w:jc w:val="both"/>
        <w:rPr>
          <w:rFonts w:ascii="Abadi" w:hAnsi="Abadi"/>
          <w:sz w:val="21"/>
          <w:szCs w:val="21"/>
        </w:rPr>
      </w:pPr>
    </w:p>
    <w:p w14:paraId="2DC1F293" w14:textId="24252F68" w:rsidR="005F0095" w:rsidRDefault="0005326F" w:rsidP="006717D1">
      <w:pPr>
        <w:pStyle w:val="Prrafodelista"/>
        <w:ind w:left="0"/>
        <w:jc w:val="both"/>
        <w:rPr>
          <w:rFonts w:ascii="Abadi" w:hAnsi="Abadi"/>
          <w:sz w:val="21"/>
          <w:szCs w:val="21"/>
        </w:rPr>
      </w:pPr>
      <w:r>
        <w:rPr>
          <w:rFonts w:ascii="Abadi" w:hAnsi="Abadi"/>
          <w:sz w:val="21"/>
          <w:szCs w:val="21"/>
        </w:rPr>
        <w:t>¿f</w:t>
      </w:r>
      <w:r w:rsidRPr="007906C3">
        <w:rPr>
          <w:rFonts w:ascii="Abadi" w:hAnsi="Abadi"/>
          <w:sz w:val="21"/>
          <w:szCs w:val="21"/>
        </w:rPr>
        <w:t>alta alguna diputada o algún diputado de emitir su voto?</w:t>
      </w:r>
    </w:p>
    <w:p w14:paraId="28C43FFB" w14:textId="77777777" w:rsidR="005F0095" w:rsidRDefault="005F0095" w:rsidP="006717D1">
      <w:pPr>
        <w:pStyle w:val="Prrafodelista"/>
        <w:ind w:left="0"/>
        <w:jc w:val="both"/>
        <w:rPr>
          <w:rFonts w:ascii="Abadi" w:hAnsi="Abadi"/>
          <w:b/>
          <w:bCs/>
          <w:sz w:val="21"/>
          <w:szCs w:val="21"/>
        </w:rPr>
      </w:pPr>
    </w:p>
    <w:p w14:paraId="4F3A3411" w14:textId="0E31D4FA" w:rsidR="0005326F" w:rsidRDefault="0005326F" w:rsidP="005F0095">
      <w:pPr>
        <w:pStyle w:val="Prrafodelista"/>
        <w:ind w:left="0"/>
        <w:jc w:val="center"/>
        <w:rPr>
          <w:rFonts w:ascii="Abadi" w:hAnsi="Abadi"/>
          <w:b/>
          <w:bCs/>
          <w:sz w:val="21"/>
          <w:szCs w:val="21"/>
        </w:rPr>
      </w:pPr>
      <w:r w:rsidRPr="0005326F">
        <w:rPr>
          <w:rFonts w:ascii="Abadi" w:hAnsi="Abadi"/>
          <w:b/>
          <w:bCs/>
          <w:sz w:val="21"/>
          <w:szCs w:val="21"/>
        </w:rPr>
        <w:t>(Se cierra el sistema electrónico)</w:t>
      </w:r>
    </w:p>
    <w:p w14:paraId="50F9FDB6" w14:textId="5DFE52CE" w:rsidR="005F0095" w:rsidRDefault="005F0095" w:rsidP="00B574CD">
      <w:pPr>
        <w:pStyle w:val="Prrafodelista"/>
        <w:ind w:left="0" w:firstLine="708"/>
        <w:jc w:val="both"/>
        <w:rPr>
          <w:rFonts w:ascii="Abadi" w:hAnsi="Abadi"/>
          <w:b/>
          <w:bCs/>
          <w:sz w:val="21"/>
          <w:szCs w:val="21"/>
        </w:rPr>
      </w:pPr>
      <w:r>
        <w:rPr>
          <w:noProof/>
        </w:rPr>
        <w:drawing>
          <wp:anchor distT="0" distB="0" distL="114300" distR="114300" simplePos="0" relativeHeight="251706368" behindDoc="1" locked="0" layoutInCell="1" allowOverlap="1" wp14:anchorId="297F16B9" wp14:editId="76F63AF3">
            <wp:simplePos x="0" y="0"/>
            <wp:positionH relativeFrom="column">
              <wp:posOffset>36563</wp:posOffset>
            </wp:positionH>
            <wp:positionV relativeFrom="paragraph">
              <wp:posOffset>443214</wp:posOffset>
            </wp:positionV>
            <wp:extent cx="2380809" cy="1244867"/>
            <wp:effectExtent l="152400" t="152400" r="362585" b="355600"/>
            <wp:wrapTight wrapText="bothSides">
              <wp:wrapPolygon edited="0">
                <wp:start x="691" y="-2645"/>
                <wp:lineTo x="-1383" y="-1984"/>
                <wp:lineTo x="-1383" y="22812"/>
                <wp:lineTo x="-864" y="24465"/>
                <wp:lineTo x="1556" y="26780"/>
                <wp:lineTo x="1728" y="27441"/>
                <wp:lineTo x="21606" y="27441"/>
                <wp:lineTo x="21779" y="26780"/>
                <wp:lineTo x="24026" y="24465"/>
                <wp:lineTo x="24717" y="19506"/>
                <wp:lineTo x="24717" y="3306"/>
                <wp:lineTo x="22643" y="-1653"/>
                <wp:lineTo x="22470" y="-2645"/>
                <wp:lineTo x="691" y="-2645"/>
              </wp:wrapPolygon>
            </wp:wrapTight>
            <wp:docPr id="33" name="Imagen 3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abla&#10;&#10;Descripción generada automáticamente"/>
                    <pic:cNvPicPr/>
                  </pic:nvPicPr>
                  <pic:blipFill rotWithShape="1">
                    <a:blip r:embed="rId37" cstate="print">
                      <a:extLst>
                        <a:ext uri="{28A0092B-C50C-407E-A947-70E740481C1C}">
                          <a14:useLocalDpi xmlns:a14="http://schemas.microsoft.com/office/drawing/2010/main" val="0"/>
                        </a:ext>
                      </a:extLst>
                    </a:blip>
                    <a:srcRect b="7063"/>
                    <a:stretch/>
                  </pic:blipFill>
                  <pic:spPr bwMode="auto">
                    <a:xfrm>
                      <a:off x="0" y="0"/>
                      <a:ext cx="2380809" cy="12448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1490F865" w14:textId="614FE466" w:rsidR="00B574CD" w:rsidRDefault="00B574CD" w:rsidP="00B574CD">
      <w:pPr>
        <w:pStyle w:val="Prrafodelista"/>
        <w:ind w:left="0" w:firstLine="708"/>
        <w:jc w:val="both"/>
        <w:rPr>
          <w:rFonts w:ascii="Abadi" w:hAnsi="Abadi"/>
          <w:sz w:val="21"/>
          <w:szCs w:val="21"/>
        </w:rPr>
      </w:pPr>
      <w:r w:rsidRPr="00723CFF">
        <w:rPr>
          <w:rFonts w:ascii="Abadi" w:hAnsi="Abadi"/>
          <w:b/>
          <w:bCs/>
          <w:sz w:val="21"/>
          <w:szCs w:val="21"/>
        </w:rPr>
        <w:t>La Secretaria.-</w:t>
      </w:r>
      <w:r>
        <w:rPr>
          <w:rFonts w:ascii="Abadi" w:hAnsi="Abadi"/>
          <w:sz w:val="21"/>
          <w:szCs w:val="21"/>
        </w:rPr>
        <w:t xml:space="preserve"> </w:t>
      </w:r>
      <w:r w:rsidRPr="007906C3">
        <w:rPr>
          <w:rFonts w:ascii="Abadi" w:hAnsi="Abadi"/>
          <w:sz w:val="21"/>
          <w:szCs w:val="21"/>
        </w:rPr>
        <w:t>Diputada presidenta</w:t>
      </w:r>
      <w:r>
        <w:rPr>
          <w:rFonts w:ascii="Abadi" w:hAnsi="Abadi"/>
          <w:sz w:val="21"/>
          <w:szCs w:val="21"/>
        </w:rPr>
        <w:t>, se</w:t>
      </w:r>
      <w:r w:rsidRPr="007906C3">
        <w:rPr>
          <w:rFonts w:ascii="Abadi" w:hAnsi="Abadi"/>
          <w:sz w:val="21"/>
          <w:szCs w:val="21"/>
        </w:rPr>
        <w:t xml:space="preserve"> registraron </w:t>
      </w:r>
      <w:r>
        <w:rPr>
          <w:rFonts w:ascii="Abadi" w:hAnsi="Abadi"/>
          <w:sz w:val="21"/>
          <w:szCs w:val="21"/>
        </w:rPr>
        <w:t>35 votos a favor.</w:t>
      </w:r>
    </w:p>
    <w:p w14:paraId="1895F417" w14:textId="77777777" w:rsidR="00B574CD" w:rsidRDefault="00B574CD" w:rsidP="00B574CD">
      <w:pPr>
        <w:pStyle w:val="Prrafodelista"/>
        <w:ind w:left="0"/>
        <w:jc w:val="both"/>
        <w:rPr>
          <w:rFonts w:ascii="Abadi" w:hAnsi="Abadi"/>
          <w:sz w:val="21"/>
          <w:szCs w:val="21"/>
        </w:rPr>
      </w:pPr>
    </w:p>
    <w:p w14:paraId="25BEBA92" w14:textId="77777777" w:rsidR="00C45746" w:rsidRDefault="00B574CD" w:rsidP="00B574CD">
      <w:pPr>
        <w:pStyle w:val="Prrafodelista"/>
        <w:ind w:left="0" w:firstLine="708"/>
        <w:jc w:val="both"/>
        <w:rPr>
          <w:rFonts w:ascii="Abadi" w:hAnsi="Abadi"/>
          <w:sz w:val="21"/>
          <w:szCs w:val="21"/>
        </w:rPr>
      </w:pPr>
      <w:r w:rsidRPr="00723CFF">
        <w:rPr>
          <w:rFonts w:ascii="Abadi" w:hAnsi="Abadi"/>
          <w:b/>
          <w:bCs/>
          <w:sz w:val="21"/>
          <w:szCs w:val="21"/>
        </w:rPr>
        <w:t>La Presiden</w:t>
      </w:r>
      <w:r>
        <w:rPr>
          <w:rFonts w:ascii="Abadi" w:hAnsi="Abadi"/>
          <w:b/>
          <w:bCs/>
          <w:sz w:val="21"/>
          <w:szCs w:val="21"/>
        </w:rPr>
        <w:t>cia</w:t>
      </w:r>
      <w:r w:rsidRPr="00723CFF">
        <w:rPr>
          <w:rFonts w:ascii="Abadi" w:hAnsi="Abadi"/>
          <w:b/>
          <w:bCs/>
          <w:sz w:val="21"/>
          <w:szCs w:val="21"/>
        </w:rPr>
        <w:t>.-</w:t>
      </w:r>
      <w:r>
        <w:rPr>
          <w:rFonts w:ascii="Abadi" w:hAnsi="Abadi"/>
          <w:sz w:val="21"/>
          <w:szCs w:val="21"/>
        </w:rPr>
        <w:t xml:space="preserve"> </w:t>
      </w:r>
      <w:r w:rsidRPr="007906C3">
        <w:rPr>
          <w:rFonts w:ascii="Abadi" w:hAnsi="Abadi"/>
          <w:sz w:val="21"/>
          <w:szCs w:val="21"/>
        </w:rPr>
        <w:t>El dictamen ha sido aprobado por unanimidad de votos</w:t>
      </w:r>
      <w:r w:rsidR="00C45746">
        <w:rPr>
          <w:rFonts w:ascii="Abadi" w:hAnsi="Abadi"/>
          <w:sz w:val="21"/>
          <w:szCs w:val="21"/>
        </w:rPr>
        <w:t>.</w:t>
      </w:r>
    </w:p>
    <w:p w14:paraId="38D0C251" w14:textId="77777777" w:rsidR="00C45746" w:rsidRDefault="00C45746" w:rsidP="00B574CD">
      <w:pPr>
        <w:pStyle w:val="Prrafodelista"/>
        <w:ind w:left="0" w:firstLine="708"/>
        <w:jc w:val="both"/>
        <w:rPr>
          <w:rFonts w:ascii="Abadi" w:hAnsi="Abadi"/>
          <w:sz w:val="21"/>
          <w:szCs w:val="21"/>
        </w:rPr>
      </w:pPr>
    </w:p>
    <w:p w14:paraId="4B9EFA80" w14:textId="3BBB7BFC" w:rsidR="00B574CD" w:rsidRDefault="00C45746" w:rsidP="00B574CD">
      <w:pPr>
        <w:pStyle w:val="Prrafodelista"/>
        <w:ind w:left="0" w:firstLine="708"/>
        <w:jc w:val="both"/>
        <w:rPr>
          <w:rFonts w:ascii="Abadi" w:hAnsi="Abadi"/>
          <w:sz w:val="21"/>
          <w:szCs w:val="21"/>
        </w:rPr>
      </w:pPr>
      <w:r>
        <w:rPr>
          <w:rFonts w:ascii="Abadi" w:hAnsi="Abadi"/>
          <w:sz w:val="21"/>
          <w:szCs w:val="21"/>
        </w:rPr>
        <w:t>-</w:t>
      </w:r>
      <w:r w:rsidR="00B574CD" w:rsidRPr="007906C3">
        <w:rPr>
          <w:rFonts w:ascii="Abadi" w:hAnsi="Abadi"/>
          <w:sz w:val="21"/>
          <w:szCs w:val="21"/>
        </w:rPr>
        <w:t xml:space="preserve">en </w:t>
      </w:r>
      <w:r w:rsidR="00B574CD">
        <w:rPr>
          <w:rFonts w:ascii="Abadi" w:hAnsi="Abadi"/>
          <w:sz w:val="21"/>
          <w:szCs w:val="21"/>
        </w:rPr>
        <w:t>c</w:t>
      </w:r>
      <w:r w:rsidR="00B574CD" w:rsidRPr="007906C3">
        <w:rPr>
          <w:rFonts w:ascii="Abadi" w:hAnsi="Abadi"/>
          <w:sz w:val="21"/>
          <w:szCs w:val="21"/>
        </w:rPr>
        <w:t>onsecuencia</w:t>
      </w:r>
      <w:r w:rsidR="00B574CD">
        <w:rPr>
          <w:rFonts w:ascii="Abadi" w:hAnsi="Abadi"/>
          <w:sz w:val="21"/>
          <w:szCs w:val="21"/>
        </w:rPr>
        <w:t>.</w:t>
      </w:r>
    </w:p>
    <w:p w14:paraId="79F81CCB" w14:textId="77777777" w:rsidR="00B574CD" w:rsidRDefault="00B574CD" w:rsidP="00B574CD">
      <w:pPr>
        <w:pStyle w:val="Prrafodelista"/>
        <w:ind w:left="0" w:firstLine="708"/>
        <w:jc w:val="both"/>
        <w:rPr>
          <w:rFonts w:ascii="Abadi" w:hAnsi="Abadi"/>
          <w:sz w:val="21"/>
          <w:szCs w:val="21"/>
        </w:rPr>
      </w:pPr>
    </w:p>
    <w:p w14:paraId="4BC1CF13" w14:textId="7900DB07" w:rsidR="00B574CD" w:rsidRPr="00B574CD" w:rsidRDefault="00B574CD" w:rsidP="00D33D4E">
      <w:pPr>
        <w:pStyle w:val="Prrafodelista"/>
        <w:ind w:left="709" w:right="567"/>
        <w:jc w:val="both"/>
        <w:rPr>
          <w:rFonts w:ascii="Abadi" w:hAnsi="Abadi"/>
          <w:b/>
          <w:bCs/>
          <w:i/>
          <w:iCs/>
          <w:sz w:val="21"/>
          <w:szCs w:val="21"/>
          <w:u w:val="single"/>
        </w:rPr>
      </w:pPr>
      <w:r w:rsidRPr="00B574CD">
        <w:rPr>
          <w:rFonts w:ascii="Abadi" w:hAnsi="Abadi"/>
          <w:b/>
          <w:bCs/>
          <w:i/>
          <w:iCs/>
          <w:sz w:val="21"/>
          <w:szCs w:val="21"/>
          <w:u w:val="single"/>
        </w:rPr>
        <w:t>Se instruye a la Secretaría General para que proceda el archivo definitivo de la iniciativa del dictamen aprobado.</w:t>
      </w:r>
    </w:p>
    <w:p w14:paraId="3D8AE571" w14:textId="77777777" w:rsidR="00B574CD" w:rsidRPr="006C5747" w:rsidRDefault="00B574CD" w:rsidP="00D33D4E">
      <w:pPr>
        <w:pStyle w:val="Prrafodelista"/>
        <w:ind w:left="0"/>
        <w:jc w:val="both"/>
        <w:rPr>
          <w:rFonts w:ascii="Abadi" w:hAnsi="Abadi"/>
          <w:b/>
          <w:bCs/>
          <w:sz w:val="21"/>
          <w:szCs w:val="21"/>
        </w:rPr>
      </w:pPr>
    </w:p>
    <w:p w14:paraId="3F74AF91" w14:textId="77777777" w:rsidR="00836DFB" w:rsidRDefault="00836DFB" w:rsidP="00AE5B1D">
      <w:pPr>
        <w:pStyle w:val="Prrafodelista"/>
        <w:ind w:left="0"/>
        <w:rPr>
          <w:rFonts w:ascii="Abadi" w:hAnsi="Abadi"/>
          <w:sz w:val="21"/>
          <w:szCs w:val="21"/>
        </w:rPr>
      </w:pPr>
    </w:p>
    <w:p w14:paraId="7A80159B" w14:textId="554DEA98" w:rsidR="00836DFB" w:rsidRDefault="00046716" w:rsidP="00AE5B1D">
      <w:pPr>
        <w:pStyle w:val="Estilo1"/>
        <w:numPr>
          <w:ilvl w:val="0"/>
          <w:numId w:val="0"/>
        </w:numPr>
        <w:tabs>
          <w:tab w:val="clear" w:pos="4059"/>
        </w:tabs>
        <w:ind w:right="0"/>
        <w:rPr>
          <w:rFonts w:ascii="Abadi" w:hAnsi="Abadi"/>
          <w:sz w:val="21"/>
          <w:szCs w:val="21"/>
        </w:rPr>
      </w:pPr>
      <w:r w:rsidRPr="00EA2ECF">
        <w:rPr>
          <w:rFonts w:ascii="Abadi" w:hAnsi="Abadi"/>
          <w:sz w:val="21"/>
          <w:szCs w:val="21"/>
        </w:rPr>
        <w:t xml:space="preserve">DISCUSIÓN  Y,  EN  SU  CASO,  APROBACIÓN  DEL  DICTAMEN  EMITIDO  POR  LA  COMISIÓN DE  JUSTICIA  RELATIVO  A  LA  PROPUESTA  DE  TERNA  PARA  LA  DESIGNACIÓN  DE  UNA MAGISTRADA  SUPERNUMERARIA  DEL  SUPREMO  TRIBUNAL  DE  JUSTICIA  DEL  ESTADO, FORMULADA  POR EL PLENO  DEL SUPREMO  TRIBUNAL DE  JUSTICIA  DEL ESTADO. </w:t>
      </w:r>
      <w:r w:rsidRPr="00C11F5D">
        <w:rPr>
          <w:rFonts w:ascii="Abadi" w:hAnsi="Abadi"/>
          <w:sz w:val="21"/>
          <w:szCs w:val="21"/>
        </w:rPr>
        <w:t xml:space="preserve">    </w:t>
      </w:r>
    </w:p>
    <w:p w14:paraId="292DAED3" w14:textId="32926FC3" w:rsidR="00C641F0" w:rsidRDefault="00C641F0" w:rsidP="00AE5B1D">
      <w:pPr>
        <w:pStyle w:val="Estilo1"/>
        <w:numPr>
          <w:ilvl w:val="0"/>
          <w:numId w:val="0"/>
        </w:numPr>
        <w:tabs>
          <w:tab w:val="clear" w:pos="4059"/>
        </w:tabs>
        <w:ind w:right="0"/>
        <w:rPr>
          <w:rFonts w:ascii="Abadi" w:hAnsi="Abadi"/>
          <w:sz w:val="21"/>
          <w:szCs w:val="21"/>
        </w:rPr>
      </w:pPr>
    </w:p>
    <w:p w14:paraId="36D65FAF" w14:textId="5921A03A" w:rsidR="00BE15EA" w:rsidRDefault="00BE15EA" w:rsidP="00AE5B1D">
      <w:pPr>
        <w:pStyle w:val="Estilo1"/>
        <w:numPr>
          <w:ilvl w:val="0"/>
          <w:numId w:val="0"/>
        </w:numPr>
        <w:tabs>
          <w:tab w:val="clear" w:pos="4059"/>
        </w:tabs>
        <w:ind w:right="0"/>
        <w:rPr>
          <w:rFonts w:ascii="Abadi" w:hAnsi="Abadi"/>
          <w:sz w:val="21"/>
          <w:szCs w:val="21"/>
        </w:rPr>
      </w:pPr>
    </w:p>
    <w:p w14:paraId="565E17C7" w14:textId="135A8B7E" w:rsidR="00BE15EA" w:rsidRDefault="00BE15EA" w:rsidP="00BE15EA">
      <w:pPr>
        <w:pStyle w:val="Prrafodelista"/>
        <w:ind w:left="0" w:firstLine="708"/>
        <w:jc w:val="both"/>
        <w:rPr>
          <w:rFonts w:ascii="Abadi" w:hAnsi="Abadi"/>
          <w:sz w:val="21"/>
          <w:szCs w:val="21"/>
        </w:rPr>
      </w:pPr>
      <w:r w:rsidRPr="003A52CD">
        <w:rPr>
          <w:rFonts w:ascii="Abadi" w:hAnsi="Abadi"/>
          <w:b/>
          <w:bCs/>
          <w:sz w:val="21"/>
          <w:szCs w:val="21"/>
        </w:rPr>
        <w:t>La Presiden</w:t>
      </w:r>
      <w:r>
        <w:rPr>
          <w:rFonts w:ascii="Abadi" w:hAnsi="Abadi"/>
          <w:b/>
          <w:bCs/>
          <w:sz w:val="21"/>
          <w:szCs w:val="21"/>
        </w:rPr>
        <w:t>cia</w:t>
      </w:r>
      <w:r w:rsidRPr="003A52CD">
        <w:rPr>
          <w:rFonts w:ascii="Abadi" w:hAnsi="Abadi"/>
          <w:b/>
          <w:bCs/>
          <w:sz w:val="21"/>
          <w:szCs w:val="21"/>
        </w:rPr>
        <w:t>.-</w:t>
      </w:r>
      <w:r>
        <w:rPr>
          <w:rFonts w:ascii="Abadi" w:hAnsi="Abadi"/>
          <w:sz w:val="21"/>
          <w:szCs w:val="21"/>
        </w:rPr>
        <w:t xml:space="preserve"> S</w:t>
      </w:r>
      <w:r w:rsidRPr="007906C3">
        <w:rPr>
          <w:rFonts w:ascii="Abadi" w:hAnsi="Abadi"/>
          <w:sz w:val="21"/>
          <w:szCs w:val="21"/>
        </w:rPr>
        <w:t>e somete a discusión el dictamen emitido por la Comisión de Justicia relativo la propuesta de terna para la designación de una magistrada supernumerari</w:t>
      </w:r>
      <w:r>
        <w:rPr>
          <w:rFonts w:ascii="Abadi" w:hAnsi="Abadi"/>
          <w:sz w:val="21"/>
          <w:szCs w:val="21"/>
        </w:rPr>
        <w:t>a</w:t>
      </w:r>
      <w:r w:rsidRPr="007906C3">
        <w:rPr>
          <w:rFonts w:ascii="Abadi" w:hAnsi="Abadi"/>
          <w:sz w:val="21"/>
          <w:szCs w:val="21"/>
        </w:rPr>
        <w:t xml:space="preserve"> del Supremo Tribunal de Justicia del Estado formulada por el Pleno de</w:t>
      </w:r>
      <w:r>
        <w:rPr>
          <w:rFonts w:ascii="Abadi" w:hAnsi="Abadi"/>
          <w:sz w:val="21"/>
          <w:szCs w:val="21"/>
        </w:rPr>
        <w:t>l</w:t>
      </w:r>
      <w:r w:rsidRPr="007906C3">
        <w:rPr>
          <w:rFonts w:ascii="Abadi" w:hAnsi="Abadi"/>
          <w:sz w:val="21"/>
          <w:szCs w:val="21"/>
        </w:rPr>
        <w:t xml:space="preserve">  Supremo Tribunal de Justicia del Estado.</w:t>
      </w:r>
    </w:p>
    <w:p w14:paraId="7A0CC13C" w14:textId="77777777" w:rsidR="00BE15EA" w:rsidRDefault="00BE15EA" w:rsidP="00AE5B1D">
      <w:pPr>
        <w:pStyle w:val="Estilo1"/>
        <w:numPr>
          <w:ilvl w:val="0"/>
          <w:numId w:val="0"/>
        </w:numPr>
        <w:tabs>
          <w:tab w:val="clear" w:pos="4059"/>
        </w:tabs>
        <w:ind w:right="0"/>
        <w:rPr>
          <w:rFonts w:ascii="Abadi" w:hAnsi="Abadi"/>
          <w:sz w:val="21"/>
          <w:szCs w:val="21"/>
        </w:rPr>
      </w:pPr>
    </w:p>
    <w:p w14:paraId="706B977C" w14:textId="6A9F52BA" w:rsidR="00C641F0" w:rsidRDefault="00C641F0" w:rsidP="00AE5B1D">
      <w:pPr>
        <w:pStyle w:val="Estilo1"/>
        <w:numPr>
          <w:ilvl w:val="0"/>
          <w:numId w:val="0"/>
        </w:numPr>
        <w:tabs>
          <w:tab w:val="clear" w:pos="4059"/>
        </w:tabs>
        <w:ind w:right="0"/>
        <w:rPr>
          <w:rFonts w:ascii="Abadi" w:hAnsi="Abadi"/>
          <w:sz w:val="21"/>
          <w:szCs w:val="21"/>
        </w:rPr>
      </w:pPr>
    </w:p>
    <w:p w14:paraId="6DBBDB9A" w14:textId="77777777" w:rsidR="005918EC" w:rsidRPr="00775614"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DICTAMEN QUE LA COMISIÓN DE JUSTICIA PRESENTA AL PLENO DEL CONGRESO DEL ESTADO PARA LA DESIGNACIÓN DE UNA MAGISTRADA SUPERNUMERARIA DEL SUPREMO TRIBUNAL DE JUSTICIA DEL ESTADO.</w:t>
      </w:r>
    </w:p>
    <w:p w14:paraId="5AE48493" w14:textId="77777777" w:rsidR="005918EC" w:rsidRPr="00775614" w:rsidRDefault="005918EC" w:rsidP="005918EC">
      <w:pPr>
        <w:autoSpaceDE w:val="0"/>
        <w:autoSpaceDN w:val="0"/>
        <w:adjustRightInd w:val="0"/>
        <w:jc w:val="both"/>
        <w:rPr>
          <w:rFonts w:ascii="Abadi" w:hAnsi="Abadi" w:cs="Verdana-Bold"/>
          <w:b/>
          <w:bCs/>
          <w:sz w:val="21"/>
          <w:szCs w:val="21"/>
        </w:rPr>
      </w:pPr>
    </w:p>
    <w:p w14:paraId="0BBEEF52"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lastRenderedPageBreak/>
        <w:t>El presidente del Congreso del Estado turnó a la Comisión de Justicia, para su estudio y dictamen, la propuesta de terna para la designación de una Magistrada Supernumeraria del Supremo Tribunal de Justicia del Estado, formulada por el Pleno del Supremo Tribunal de Justicia del Estado.</w:t>
      </w:r>
    </w:p>
    <w:p w14:paraId="36EFD031" w14:textId="77777777" w:rsidR="005918EC" w:rsidRPr="00775614" w:rsidRDefault="005918EC" w:rsidP="005918EC">
      <w:pPr>
        <w:autoSpaceDE w:val="0"/>
        <w:autoSpaceDN w:val="0"/>
        <w:adjustRightInd w:val="0"/>
        <w:jc w:val="both"/>
        <w:rPr>
          <w:rFonts w:ascii="Abadi" w:hAnsi="Abadi" w:cs="Verdana"/>
          <w:sz w:val="21"/>
          <w:szCs w:val="21"/>
        </w:rPr>
      </w:pPr>
    </w:p>
    <w:p w14:paraId="2912B282"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Con base en lo anterior y en lo dispuesto por los artículos 113, fracción IV y 171 de la Ley Orgánica del Poder Legislativo del Estado de Guanajuato, se formula el dictamen en atención a las siguientes:</w:t>
      </w:r>
    </w:p>
    <w:p w14:paraId="4D56DC60" w14:textId="77777777" w:rsidR="005918EC" w:rsidRPr="00775614" w:rsidRDefault="005918EC" w:rsidP="005918EC">
      <w:pPr>
        <w:autoSpaceDE w:val="0"/>
        <w:autoSpaceDN w:val="0"/>
        <w:adjustRightInd w:val="0"/>
        <w:jc w:val="both"/>
        <w:rPr>
          <w:rFonts w:ascii="Abadi" w:hAnsi="Abadi" w:cs="Verdana-Bold"/>
          <w:b/>
          <w:bCs/>
          <w:sz w:val="21"/>
          <w:szCs w:val="21"/>
        </w:rPr>
      </w:pPr>
    </w:p>
    <w:p w14:paraId="18511CBA" w14:textId="77777777" w:rsidR="005918EC" w:rsidRPr="00775614" w:rsidRDefault="005918EC" w:rsidP="005918E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CONSIDERACIONES</w:t>
      </w:r>
    </w:p>
    <w:p w14:paraId="7AC7DAD7" w14:textId="77777777" w:rsidR="005918EC" w:rsidRPr="00775614" w:rsidRDefault="005918EC" w:rsidP="005918EC">
      <w:pPr>
        <w:autoSpaceDE w:val="0"/>
        <w:autoSpaceDN w:val="0"/>
        <w:adjustRightInd w:val="0"/>
        <w:jc w:val="both"/>
        <w:rPr>
          <w:rFonts w:ascii="Abadi" w:hAnsi="Abadi" w:cs="Verdana-Bold"/>
          <w:b/>
          <w:bCs/>
          <w:sz w:val="21"/>
          <w:szCs w:val="21"/>
        </w:rPr>
      </w:pPr>
    </w:p>
    <w:p w14:paraId="6023710D" w14:textId="77777777" w:rsidR="005918EC" w:rsidRPr="00775614" w:rsidRDefault="005918EC" w:rsidP="005918EC">
      <w:pPr>
        <w:autoSpaceDE w:val="0"/>
        <w:autoSpaceDN w:val="0"/>
        <w:adjustRightInd w:val="0"/>
        <w:ind w:left="426" w:hanging="426"/>
        <w:jc w:val="both"/>
        <w:rPr>
          <w:rFonts w:ascii="Abadi" w:hAnsi="Abadi" w:cs="Verdana-Bold"/>
          <w:b/>
          <w:bCs/>
          <w:sz w:val="21"/>
          <w:szCs w:val="21"/>
        </w:rPr>
      </w:pPr>
      <w:r w:rsidRPr="00775614">
        <w:rPr>
          <w:rFonts w:ascii="Abadi" w:hAnsi="Abadi" w:cs="Verdana-Bold"/>
          <w:b/>
          <w:bCs/>
          <w:sz w:val="21"/>
          <w:szCs w:val="21"/>
        </w:rPr>
        <w:t xml:space="preserve">I. </w:t>
      </w:r>
      <w:r>
        <w:rPr>
          <w:rFonts w:ascii="Abadi" w:hAnsi="Abadi" w:cs="Verdana-Bold"/>
          <w:b/>
          <w:bCs/>
          <w:sz w:val="21"/>
          <w:szCs w:val="21"/>
        </w:rPr>
        <w:tab/>
      </w:r>
      <w:r>
        <w:rPr>
          <w:rFonts w:ascii="Abadi" w:hAnsi="Abadi" w:cs="Verdana-Bold"/>
          <w:b/>
          <w:bCs/>
          <w:sz w:val="21"/>
          <w:szCs w:val="21"/>
        </w:rPr>
        <w:tab/>
      </w:r>
      <w:r w:rsidRPr="00775614">
        <w:rPr>
          <w:rFonts w:ascii="Abadi" w:hAnsi="Abadi" w:cs="Verdana-Bold"/>
          <w:b/>
          <w:bCs/>
          <w:sz w:val="21"/>
          <w:szCs w:val="21"/>
        </w:rPr>
        <w:t>Antecedentes.</w:t>
      </w:r>
    </w:p>
    <w:p w14:paraId="4AB4DECE" w14:textId="77777777" w:rsidR="005918EC" w:rsidRPr="00775614" w:rsidRDefault="005918EC" w:rsidP="005918EC">
      <w:pPr>
        <w:autoSpaceDE w:val="0"/>
        <w:autoSpaceDN w:val="0"/>
        <w:adjustRightInd w:val="0"/>
        <w:jc w:val="both"/>
        <w:rPr>
          <w:rFonts w:ascii="Abadi" w:hAnsi="Abadi" w:cs="Verdana-Bold"/>
          <w:b/>
          <w:bCs/>
          <w:sz w:val="21"/>
          <w:szCs w:val="21"/>
        </w:rPr>
      </w:pPr>
    </w:p>
    <w:p w14:paraId="17D471EF"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El presidente del Supremo Tribunal de Justicia y del Consejo del Poder Judicial del Estado presentó el 13 de diciembre de 2021, ante la Secretaría General del Congreso, la propuesta de terna para la designación de una Magistrada Supernumeraria, integrada por las juezas de partido licenciadas Ruth Alejandra Yáñez Trejo, Angélica de la Luz González Chavira y Edith Patricia Calzada Guerrero.</w:t>
      </w:r>
    </w:p>
    <w:p w14:paraId="4C23A348" w14:textId="77777777" w:rsidR="005918EC" w:rsidRPr="00775614" w:rsidRDefault="005918EC" w:rsidP="005918EC">
      <w:pPr>
        <w:autoSpaceDE w:val="0"/>
        <w:autoSpaceDN w:val="0"/>
        <w:adjustRightInd w:val="0"/>
        <w:jc w:val="both"/>
        <w:rPr>
          <w:rFonts w:ascii="Abadi" w:hAnsi="Abadi" w:cs="Verdana"/>
          <w:sz w:val="21"/>
          <w:szCs w:val="21"/>
        </w:rPr>
      </w:pPr>
    </w:p>
    <w:p w14:paraId="0E3BE99C"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Se adjuntaron las documentales públicas, en cumplimiento a los requisitos establecidos en la Constitución Política para el Estado de Guanajuato y la Ley Orgánica del Poder Judicial del Estado, así como la certificación del Secretario General del  Supremo Tribunal de Justicia del Estado, del acuerdo tomado por el Pleno del Supremo Tribunal de Justicia del Estado, en su sesión ordinaria celebrada el 1 de diciembre de  2021, en el que se determinó conformar la terna con las licenciadas mencionadas en el párrafo que antecede, a efecto de ser presentadas a este Congreso del Estado.</w:t>
      </w:r>
    </w:p>
    <w:p w14:paraId="2B7DC117" w14:textId="77777777" w:rsidR="005918EC" w:rsidRPr="00775614" w:rsidRDefault="005918EC" w:rsidP="005918EC">
      <w:pPr>
        <w:autoSpaceDE w:val="0"/>
        <w:autoSpaceDN w:val="0"/>
        <w:adjustRightInd w:val="0"/>
        <w:jc w:val="both"/>
        <w:rPr>
          <w:rFonts w:ascii="Abadi" w:hAnsi="Abadi" w:cs="Verdana"/>
          <w:sz w:val="21"/>
          <w:szCs w:val="21"/>
        </w:rPr>
      </w:pPr>
    </w:p>
    <w:p w14:paraId="12656AC5"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El presidente del Congreso en la sesión ordinaria del 16 de diciembre de 2021 se turnó la propuesta a la Comisión de Justicia, para su estudio y dictamen, la que procedió a radicarla el 18 de enero de 2022, fecha en la cual se acordó por unanimidad de votos solicitar la tarjeta sobre los requisitos de las juezas propuestas.</w:t>
      </w:r>
    </w:p>
    <w:p w14:paraId="57BDD21E" w14:textId="77777777" w:rsidR="005918EC" w:rsidRPr="00775614" w:rsidRDefault="005918EC" w:rsidP="005918EC">
      <w:pPr>
        <w:autoSpaceDE w:val="0"/>
        <w:autoSpaceDN w:val="0"/>
        <w:adjustRightInd w:val="0"/>
        <w:jc w:val="both"/>
        <w:rPr>
          <w:rFonts w:ascii="Abadi" w:hAnsi="Abadi" w:cs="Verdana"/>
          <w:sz w:val="21"/>
          <w:szCs w:val="21"/>
        </w:rPr>
      </w:pPr>
    </w:p>
    <w:p w14:paraId="2832BED6" w14:textId="77777777" w:rsidR="005918EC" w:rsidRPr="00775614"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 xml:space="preserve">II. </w:t>
      </w:r>
      <w:r>
        <w:rPr>
          <w:rFonts w:ascii="Abadi" w:hAnsi="Abadi" w:cs="Verdana-Bold"/>
          <w:b/>
          <w:bCs/>
          <w:sz w:val="21"/>
          <w:szCs w:val="21"/>
        </w:rPr>
        <w:tab/>
      </w:r>
      <w:r w:rsidRPr="00775614">
        <w:rPr>
          <w:rFonts w:ascii="Abadi" w:hAnsi="Abadi" w:cs="Verdana-Bold"/>
          <w:b/>
          <w:bCs/>
          <w:sz w:val="21"/>
          <w:szCs w:val="21"/>
        </w:rPr>
        <w:t>Competencia del Congreso para la designación de magistrados</w:t>
      </w:r>
      <w:r>
        <w:rPr>
          <w:rFonts w:ascii="Abadi" w:hAnsi="Abadi" w:cs="Verdana-Bold"/>
          <w:b/>
          <w:bCs/>
          <w:sz w:val="21"/>
          <w:szCs w:val="21"/>
        </w:rPr>
        <w:t xml:space="preserve"> </w:t>
      </w:r>
      <w:r w:rsidRPr="00775614">
        <w:rPr>
          <w:rFonts w:ascii="Abadi" w:hAnsi="Abadi" w:cs="Verdana-Bold"/>
          <w:b/>
          <w:bCs/>
          <w:sz w:val="21"/>
          <w:szCs w:val="21"/>
        </w:rPr>
        <w:t>supernumerarios.</w:t>
      </w:r>
    </w:p>
    <w:p w14:paraId="3DCFEDD6" w14:textId="77777777" w:rsidR="005918EC" w:rsidRPr="00775614" w:rsidRDefault="005918EC" w:rsidP="005918EC">
      <w:pPr>
        <w:autoSpaceDE w:val="0"/>
        <w:autoSpaceDN w:val="0"/>
        <w:adjustRightInd w:val="0"/>
        <w:jc w:val="both"/>
        <w:rPr>
          <w:rFonts w:ascii="Abadi" w:hAnsi="Abadi" w:cs="Verdana-Bold"/>
          <w:b/>
          <w:bCs/>
          <w:sz w:val="21"/>
          <w:szCs w:val="21"/>
        </w:rPr>
      </w:pPr>
    </w:p>
    <w:p w14:paraId="6CE3F944"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 xml:space="preserve">El Congreso del Estado tiene facultades para designar a los Magistrados Supernumerarios a propuesta del Pleno del Supremo Tribunal de Justicia, en los términos del artículo 63, fracción </w:t>
      </w:r>
      <w:r w:rsidRPr="00775614">
        <w:rPr>
          <w:rFonts w:ascii="Abadi" w:hAnsi="Abadi" w:cs="Verdana"/>
          <w:sz w:val="21"/>
          <w:szCs w:val="21"/>
        </w:rPr>
        <w:t>XXI, párrafo cuarto de la Constitución Política para el Estado de Guanajuato.</w:t>
      </w:r>
    </w:p>
    <w:p w14:paraId="00DE8D55" w14:textId="77777777" w:rsidR="005918EC" w:rsidRPr="00775614" w:rsidRDefault="005918EC" w:rsidP="005918EC">
      <w:pPr>
        <w:jc w:val="both"/>
        <w:rPr>
          <w:rFonts w:ascii="Abadi" w:hAnsi="Abadi" w:cs="Verdana"/>
          <w:sz w:val="21"/>
          <w:szCs w:val="21"/>
        </w:rPr>
      </w:pPr>
    </w:p>
    <w:p w14:paraId="74E0B172"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Corresponde a esta Comisión de Justicia, en atención a lo dispuesto por la presidencia del Congreso al establecer el turno y, en cumplimiento a lo dispuesto por el artículo 113 fracción IV de la Ley Orgánica del Poder Legislativo del Estado, proceder al análisis de los requisitos de las juezas de partido propuestas para ocupar el cargo de Magistrado Supernumerario del Supremo Tribunal de Justicia del Estado, a efecto de emitir el dictamen correspondiente.</w:t>
      </w:r>
    </w:p>
    <w:p w14:paraId="6B044BC3" w14:textId="77777777" w:rsidR="005918EC" w:rsidRPr="00775614" w:rsidRDefault="005918EC" w:rsidP="005918EC">
      <w:pPr>
        <w:autoSpaceDE w:val="0"/>
        <w:autoSpaceDN w:val="0"/>
        <w:adjustRightInd w:val="0"/>
        <w:jc w:val="both"/>
        <w:rPr>
          <w:rFonts w:ascii="Abadi" w:hAnsi="Abadi" w:cs="Verdana"/>
          <w:sz w:val="21"/>
          <w:szCs w:val="21"/>
        </w:rPr>
      </w:pPr>
    </w:p>
    <w:p w14:paraId="1EDB6C0E" w14:textId="77777777" w:rsidR="005918EC" w:rsidRPr="00775614" w:rsidRDefault="005918EC" w:rsidP="005918EC">
      <w:pPr>
        <w:autoSpaceDE w:val="0"/>
        <w:autoSpaceDN w:val="0"/>
        <w:adjustRightInd w:val="0"/>
        <w:ind w:left="709" w:hanging="851"/>
        <w:jc w:val="both"/>
        <w:rPr>
          <w:rFonts w:ascii="Abadi" w:hAnsi="Abadi" w:cs="Verdana-Bold"/>
          <w:b/>
          <w:bCs/>
          <w:sz w:val="21"/>
          <w:szCs w:val="21"/>
        </w:rPr>
      </w:pPr>
      <w:r w:rsidRPr="00775614">
        <w:rPr>
          <w:rFonts w:ascii="Abadi" w:hAnsi="Abadi" w:cs="Verdana-Bold"/>
          <w:b/>
          <w:bCs/>
          <w:sz w:val="21"/>
          <w:szCs w:val="21"/>
        </w:rPr>
        <w:t xml:space="preserve">III. </w:t>
      </w:r>
      <w:r>
        <w:rPr>
          <w:rFonts w:ascii="Abadi" w:hAnsi="Abadi" w:cs="Verdana-Bold"/>
          <w:b/>
          <w:bCs/>
          <w:sz w:val="21"/>
          <w:szCs w:val="21"/>
        </w:rPr>
        <w:tab/>
      </w:r>
      <w:r w:rsidRPr="00775614">
        <w:rPr>
          <w:rFonts w:ascii="Abadi" w:hAnsi="Abadi" w:cs="Verdana-Bold"/>
          <w:b/>
          <w:bCs/>
          <w:sz w:val="21"/>
          <w:szCs w:val="21"/>
        </w:rPr>
        <w:t>Requisitos constitucionales y legales para el cargo de Magistrado</w:t>
      </w:r>
      <w:r>
        <w:rPr>
          <w:rFonts w:ascii="Abadi" w:hAnsi="Abadi" w:cs="Verdana-Bold"/>
          <w:b/>
          <w:bCs/>
          <w:sz w:val="21"/>
          <w:szCs w:val="21"/>
        </w:rPr>
        <w:t xml:space="preserve"> </w:t>
      </w:r>
      <w:r w:rsidRPr="00775614">
        <w:rPr>
          <w:rFonts w:ascii="Abadi" w:hAnsi="Abadi" w:cs="Verdana-Bold"/>
          <w:b/>
          <w:bCs/>
          <w:sz w:val="21"/>
          <w:szCs w:val="21"/>
        </w:rPr>
        <w:t>Supernumerario de Supremo Tribunal de Justicia del Estado.</w:t>
      </w:r>
    </w:p>
    <w:p w14:paraId="62CD246F" w14:textId="77777777" w:rsidR="005918EC" w:rsidRPr="00775614" w:rsidRDefault="005918EC" w:rsidP="005918EC">
      <w:pPr>
        <w:autoSpaceDE w:val="0"/>
        <w:autoSpaceDN w:val="0"/>
        <w:adjustRightInd w:val="0"/>
        <w:jc w:val="both"/>
        <w:rPr>
          <w:rFonts w:ascii="Abadi" w:hAnsi="Abadi" w:cs="Verdana-Bold"/>
          <w:b/>
          <w:bCs/>
          <w:sz w:val="21"/>
          <w:szCs w:val="21"/>
        </w:rPr>
      </w:pPr>
    </w:p>
    <w:p w14:paraId="72FB9DDF"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
          <w:sz w:val="21"/>
          <w:szCs w:val="21"/>
        </w:rPr>
        <w:t xml:space="preserve">Dispone el artículo 83 en su primer párrafo de la Constitución Política para el Estado de Guanajuato que: </w:t>
      </w:r>
      <w:r w:rsidRPr="00775614">
        <w:rPr>
          <w:rFonts w:ascii="Abadi" w:hAnsi="Abadi" w:cs="Verdana-Italic"/>
          <w:i/>
          <w:iCs/>
          <w:sz w:val="21"/>
          <w:szCs w:val="21"/>
        </w:rPr>
        <w:t>El Supremo Tribunal de Justicia se compondrá del número de Magistrados Propietarios o Supernumerarios que determine el Consejo del Poder Judicial.</w:t>
      </w:r>
    </w:p>
    <w:p w14:paraId="39E47544" w14:textId="77777777" w:rsidR="005918EC" w:rsidRPr="00775614" w:rsidRDefault="005918EC" w:rsidP="005918EC">
      <w:pPr>
        <w:autoSpaceDE w:val="0"/>
        <w:autoSpaceDN w:val="0"/>
        <w:adjustRightInd w:val="0"/>
        <w:jc w:val="both"/>
        <w:rPr>
          <w:rFonts w:ascii="Abadi" w:hAnsi="Abadi" w:cs="Verdana-Italic"/>
          <w:i/>
          <w:iCs/>
          <w:sz w:val="21"/>
          <w:szCs w:val="21"/>
        </w:rPr>
      </w:pPr>
    </w:p>
    <w:p w14:paraId="0C7371EC" w14:textId="77777777" w:rsidR="005918EC"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 xml:space="preserve">1. </w:t>
      </w:r>
      <w:r>
        <w:rPr>
          <w:rFonts w:ascii="Abadi" w:hAnsi="Abadi" w:cs="Verdana-Bold"/>
          <w:b/>
          <w:bCs/>
          <w:sz w:val="21"/>
          <w:szCs w:val="21"/>
        </w:rPr>
        <w:tab/>
      </w:r>
      <w:r w:rsidRPr="00775614">
        <w:rPr>
          <w:rFonts w:ascii="Abadi" w:hAnsi="Abadi" w:cs="Verdana-Bold"/>
          <w:b/>
          <w:bCs/>
          <w:sz w:val="21"/>
          <w:szCs w:val="21"/>
        </w:rPr>
        <w:t>Constitución Política de los Estados Unidos Mexicanos.</w:t>
      </w:r>
    </w:p>
    <w:p w14:paraId="43E61166" w14:textId="77777777" w:rsidR="005918EC" w:rsidRPr="00775614" w:rsidRDefault="005918EC" w:rsidP="005918EC">
      <w:pPr>
        <w:autoSpaceDE w:val="0"/>
        <w:autoSpaceDN w:val="0"/>
        <w:adjustRightInd w:val="0"/>
        <w:jc w:val="both"/>
        <w:rPr>
          <w:rFonts w:ascii="Abadi" w:hAnsi="Abadi" w:cs="Verdana-Bold"/>
          <w:b/>
          <w:bCs/>
          <w:sz w:val="21"/>
          <w:szCs w:val="21"/>
        </w:rPr>
      </w:pPr>
    </w:p>
    <w:p w14:paraId="6C364567"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
          <w:sz w:val="21"/>
          <w:szCs w:val="21"/>
        </w:rPr>
        <w:t>El artículo 116, fracción III, párrafos tercero y cuarto de la Carta Magna establece que, los magistrados integrantes de los poderes judiciales locales deberán reunir los requisitos de las fracciones I a V de la propia Constitución Política.</w:t>
      </w:r>
    </w:p>
    <w:p w14:paraId="791167F7" w14:textId="77777777" w:rsidR="005918EC" w:rsidRPr="00775614" w:rsidRDefault="005918EC" w:rsidP="005918EC">
      <w:pPr>
        <w:autoSpaceDE w:val="0"/>
        <w:autoSpaceDN w:val="0"/>
        <w:adjustRightInd w:val="0"/>
        <w:jc w:val="both"/>
        <w:rPr>
          <w:rFonts w:ascii="Abadi" w:hAnsi="Abadi" w:cs="Verdana"/>
          <w:sz w:val="21"/>
          <w:szCs w:val="21"/>
        </w:rPr>
      </w:pPr>
    </w:p>
    <w:p w14:paraId="2BCE7022" w14:textId="77777777" w:rsidR="005918EC" w:rsidRPr="00775614" w:rsidRDefault="005918EC" w:rsidP="005918EC">
      <w:pPr>
        <w:autoSpaceDE w:val="0"/>
        <w:autoSpaceDN w:val="0"/>
        <w:adjustRightInd w:val="0"/>
        <w:ind w:left="851"/>
        <w:jc w:val="both"/>
        <w:rPr>
          <w:rFonts w:ascii="Abadi" w:hAnsi="Abadi" w:cs="Verdana-Italic"/>
          <w:i/>
          <w:iCs/>
          <w:sz w:val="21"/>
          <w:szCs w:val="21"/>
        </w:rPr>
      </w:pPr>
      <w:r w:rsidRPr="00775614">
        <w:rPr>
          <w:rFonts w:ascii="Abadi" w:hAnsi="Abadi" w:cs="Verdana-Italic"/>
          <w:i/>
          <w:iCs/>
          <w:sz w:val="21"/>
          <w:szCs w:val="21"/>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w:t>
      </w:r>
    </w:p>
    <w:p w14:paraId="29B09681" w14:textId="77777777" w:rsidR="005918EC" w:rsidRPr="00775614" w:rsidRDefault="005918EC" w:rsidP="005918EC">
      <w:pPr>
        <w:autoSpaceDE w:val="0"/>
        <w:autoSpaceDN w:val="0"/>
        <w:adjustRightInd w:val="0"/>
        <w:ind w:left="851"/>
        <w:jc w:val="both"/>
        <w:rPr>
          <w:rFonts w:ascii="Abadi" w:hAnsi="Abadi" w:cs="Verdana-Italic"/>
          <w:i/>
          <w:iCs/>
          <w:sz w:val="21"/>
          <w:szCs w:val="21"/>
        </w:rPr>
      </w:pPr>
      <w:r w:rsidRPr="00775614">
        <w:rPr>
          <w:rFonts w:ascii="Abadi" w:hAnsi="Abadi" w:cs="Verdana-Italic"/>
          <w:i/>
          <w:iCs/>
          <w:sz w:val="21"/>
          <w:szCs w:val="21"/>
        </w:rPr>
        <w:t>Diputado Local, en sus respectivos Estados, durante el año previo al día de la designación.</w:t>
      </w:r>
    </w:p>
    <w:p w14:paraId="768A97A5" w14:textId="77777777" w:rsidR="005918EC" w:rsidRPr="00775614" w:rsidRDefault="005918EC" w:rsidP="005918EC">
      <w:pPr>
        <w:autoSpaceDE w:val="0"/>
        <w:autoSpaceDN w:val="0"/>
        <w:adjustRightInd w:val="0"/>
        <w:ind w:left="851"/>
        <w:jc w:val="both"/>
        <w:rPr>
          <w:rFonts w:ascii="Abadi" w:hAnsi="Abadi" w:cs="Verdana-Italic"/>
          <w:i/>
          <w:iCs/>
          <w:sz w:val="21"/>
          <w:szCs w:val="21"/>
        </w:rPr>
      </w:pPr>
    </w:p>
    <w:p w14:paraId="3DE88B67" w14:textId="77777777" w:rsidR="005918EC" w:rsidRPr="00775614" w:rsidRDefault="005918EC" w:rsidP="005918EC">
      <w:pPr>
        <w:autoSpaceDE w:val="0"/>
        <w:autoSpaceDN w:val="0"/>
        <w:adjustRightInd w:val="0"/>
        <w:ind w:left="851"/>
        <w:jc w:val="both"/>
        <w:rPr>
          <w:rFonts w:ascii="Abadi" w:hAnsi="Abadi" w:cs="Verdana-Italic"/>
          <w:i/>
          <w:iCs/>
          <w:sz w:val="21"/>
          <w:szCs w:val="21"/>
        </w:rPr>
      </w:pPr>
      <w:r w:rsidRPr="00775614">
        <w:rPr>
          <w:rFonts w:ascii="Abadi" w:hAnsi="Abadi" w:cs="Verdana-Italic"/>
          <w:i/>
          <w:iCs/>
          <w:sz w:val="21"/>
          <w:szCs w:val="21"/>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14:paraId="1D38CF01" w14:textId="77777777" w:rsidR="005918EC" w:rsidRPr="00775614" w:rsidRDefault="005918EC" w:rsidP="005918EC">
      <w:pPr>
        <w:autoSpaceDE w:val="0"/>
        <w:autoSpaceDN w:val="0"/>
        <w:adjustRightInd w:val="0"/>
        <w:ind w:left="851"/>
        <w:jc w:val="both"/>
        <w:rPr>
          <w:rFonts w:ascii="Abadi" w:hAnsi="Abadi" w:cs="Verdana-Italic"/>
          <w:i/>
          <w:iCs/>
          <w:sz w:val="21"/>
          <w:szCs w:val="21"/>
        </w:rPr>
      </w:pPr>
    </w:p>
    <w:p w14:paraId="276A1203" w14:textId="77777777" w:rsidR="005918EC" w:rsidRPr="00775614" w:rsidRDefault="005918EC" w:rsidP="005918EC">
      <w:pPr>
        <w:autoSpaceDE w:val="0"/>
        <w:autoSpaceDN w:val="0"/>
        <w:adjustRightInd w:val="0"/>
        <w:ind w:left="851"/>
        <w:jc w:val="both"/>
        <w:rPr>
          <w:rFonts w:ascii="Abadi" w:hAnsi="Abadi" w:cs="Verdana"/>
          <w:sz w:val="21"/>
          <w:szCs w:val="21"/>
        </w:rPr>
      </w:pPr>
      <w:r w:rsidRPr="00775614">
        <w:rPr>
          <w:rFonts w:ascii="Abadi" w:hAnsi="Abadi" w:cs="Verdana"/>
          <w:sz w:val="21"/>
          <w:szCs w:val="21"/>
        </w:rPr>
        <w:t>El artículo 95 en sus fracciones de la I a la V se señala lo siguiente:</w:t>
      </w:r>
    </w:p>
    <w:p w14:paraId="2B41BCDB" w14:textId="77777777" w:rsidR="005918EC" w:rsidRPr="00775614" w:rsidRDefault="005918EC" w:rsidP="005918EC">
      <w:pPr>
        <w:autoSpaceDE w:val="0"/>
        <w:autoSpaceDN w:val="0"/>
        <w:adjustRightInd w:val="0"/>
        <w:ind w:left="851"/>
        <w:jc w:val="both"/>
        <w:rPr>
          <w:rFonts w:ascii="Abadi" w:hAnsi="Abadi" w:cs="Verdana"/>
          <w:sz w:val="21"/>
          <w:szCs w:val="21"/>
        </w:rPr>
      </w:pPr>
    </w:p>
    <w:p w14:paraId="13F6E724"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Italic"/>
          <w:b/>
          <w:bCs/>
          <w:i/>
          <w:iCs/>
          <w:sz w:val="21"/>
          <w:szCs w:val="21"/>
        </w:rPr>
        <w:t xml:space="preserve">Artículo 95. </w:t>
      </w:r>
      <w:r w:rsidRPr="00775614">
        <w:rPr>
          <w:rFonts w:ascii="Abadi" w:hAnsi="Abadi" w:cs="Verdana-Italic"/>
          <w:i/>
          <w:iCs/>
          <w:sz w:val="21"/>
          <w:szCs w:val="21"/>
        </w:rPr>
        <w:t>Para ser electo Ministro de la Suprema Corte de Justicia de la Nación, se necesita:</w:t>
      </w:r>
    </w:p>
    <w:p w14:paraId="020E11CB" w14:textId="77777777" w:rsidR="005918EC" w:rsidRPr="00775614" w:rsidRDefault="005918EC" w:rsidP="005918EC">
      <w:pPr>
        <w:autoSpaceDE w:val="0"/>
        <w:autoSpaceDN w:val="0"/>
        <w:adjustRightInd w:val="0"/>
        <w:jc w:val="both"/>
        <w:rPr>
          <w:rFonts w:ascii="Abadi" w:hAnsi="Abadi" w:cs="Verdana-Italic"/>
          <w:i/>
          <w:iCs/>
          <w:sz w:val="21"/>
          <w:szCs w:val="21"/>
        </w:rPr>
      </w:pPr>
    </w:p>
    <w:p w14:paraId="70CD57AF" w14:textId="77777777" w:rsidR="005918EC" w:rsidRPr="00775614"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sidRPr="00775614">
        <w:rPr>
          <w:rFonts w:ascii="Abadi" w:hAnsi="Abadi" w:cs="Verdana-Italic"/>
          <w:i/>
          <w:iCs/>
          <w:sz w:val="21"/>
          <w:szCs w:val="21"/>
        </w:rPr>
        <w:t>Ser ciudadano mexicano por nacimiento, en pleno ejercicio de sus derechos políticos y civiles;</w:t>
      </w:r>
    </w:p>
    <w:p w14:paraId="10A9C499" w14:textId="77777777" w:rsidR="005918EC" w:rsidRPr="00775614" w:rsidRDefault="005918EC" w:rsidP="005918EC">
      <w:pPr>
        <w:autoSpaceDE w:val="0"/>
        <w:autoSpaceDN w:val="0"/>
        <w:adjustRightInd w:val="0"/>
        <w:jc w:val="both"/>
        <w:rPr>
          <w:rFonts w:ascii="Abadi" w:hAnsi="Abadi" w:cs="Verdana-Italic"/>
          <w:i/>
          <w:iCs/>
          <w:sz w:val="21"/>
          <w:szCs w:val="21"/>
        </w:rPr>
      </w:pPr>
    </w:p>
    <w:p w14:paraId="5BE7DAE7" w14:textId="77777777" w:rsidR="005918EC" w:rsidRPr="00775614"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sidRPr="00775614">
        <w:rPr>
          <w:rFonts w:ascii="Abadi" w:hAnsi="Abadi" w:cs="Verdana-Italic"/>
          <w:i/>
          <w:iCs/>
          <w:sz w:val="21"/>
          <w:szCs w:val="21"/>
        </w:rPr>
        <w:t>Tener cuando menos treinta y cinco años cumplidos el día de la designación;</w:t>
      </w:r>
    </w:p>
    <w:p w14:paraId="68C5A808" w14:textId="77777777" w:rsidR="005918EC" w:rsidRPr="00775614" w:rsidRDefault="005918EC" w:rsidP="005918EC">
      <w:pPr>
        <w:pStyle w:val="Prrafodelista"/>
        <w:ind w:left="720"/>
        <w:rPr>
          <w:rFonts w:ascii="Abadi" w:hAnsi="Abadi" w:cs="Verdana-Italic"/>
          <w:i/>
          <w:iCs/>
          <w:sz w:val="21"/>
          <w:szCs w:val="21"/>
        </w:rPr>
      </w:pPr>
    </w:p>
    <w:p w14:paraId="01CC2C21" w14:textId="77777777" w:rsidR="005918EC" w:rsidRPr="00775614"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sidRPr="00775614">
        <w:rPr>
          <w:rFonts w:ascii="Abadi" w:hAnsi="Abadi" w:cs="Verdana-Italic"/>
          <w:i/>
          <w:iCs/>
          <w:sz w:val="21"/>
          <w:szCs w:val="21"/>
        </w:rPr>
        <w:t>Poseer el día de la designación, con antigüedad mínima de diez años, título profesional de licenciado en derecho, expedido por autoridad o institución legalmente facultada para ello;</w:t>
      </w:r>
    </w:p>
    <w:p w14:paraId="10C58CB6" w14:textId="77777777" w:rsidR="005918EC" w:rsidRPr="00775614" w:rsidRDefault="005918EC" w:rsidP="005918EC">
      <w:pPr>
        <w:autoSpaceDE w:val="0"/>
        <w:autoSpaceDN w:val="0"/>
        <w:adjustRightInd w:val="0"/>
        <w:jc w:val="both"/>
        <w:rPr>
          <w:rFonts w:ascii="Abadi" w:hAnsi="Abadi" w:cs="Verdana-Italic"/>
          <w:i/>
          <w:iCs/>
          <w:sz w:val="21"/>
          <w:szCs w:val="21"/>
        </w:rPr>
      </w:pPr>
    </w:p>
    <w:p w14:paraId="05B3E7BB" w14:textId="77777777" w:rsidR="005918EC" w:rsidRPr="00775614"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sidRPr="00775614">
        <w:rPr>
          <w:rFonts w:ascii="Abadi" w:hAnsi="Abadi" w:cs="Verdana-Italic"/>
          <w:i/>
          <w:iCs/>
          <w:sz w:val="21"/>
          <w:szCs w:val="21"/>
        </w:rPr>
        <w:t>Gozar de buena reputación y no haber sido condenado por delito que amerite pena corporal de más de un año de prisión; pero si se tratare de robo, fraude, falsificación, abuso de confianza u otro que lastime seriamente la buena fama en el concepto público, inhabilitará para el cargo cualquiera que haya sido la pena; y</w:t>
      </w:r>
    </w:p>
    <w:p w14:paraId="61CDB198" w14:textId="77777777" w:rsidR="005918EC" w:rsidRPr="00775614" w:rsidRDefault="005918EC" w:rsidP="005918EC">
      <w:pPr>
        <w:autoSpaceDE w:val="0"/>
        <w:autoSpaceDN w:val="0"/>
        <w:adjustRightInd w:val="0"/>
        <w:jc w:val="both"/>
        <w:rPr>
          <w:rFonts w:ascii="Abadi" w:hAnsi="Abadi" w:cs="Verdana-Italic"/>
          <w:i/>
          <w:iCs/>
          <w:sz w:val="21"/>
          <w:szCs w:val="21"/>
        </w:rPr>
      </w:pPr>
    </w:p>
    <w:p w14:paraId="2B230B0E" w14:textId="77777777" w:rsidR="005918EC" w:rsidRPr="00775614"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sidRPr="00775614">
        <w:rPr>
          <w:rFonts w:ascii="Abadi" w:hAnsi="Abadi" w:cs="Verdana-Italic"/>
          <w:i/>
          <w:iCs/>
          <w:sz w:val="21"/>
          <w:szCs w:val="21"/>
        </w:rPr>
        <w:t>Haber residido en el país durante los dos años anteriores al día de la designación; y</w:t>
      </w:r>
    </w:p>
    <w:p w14:paraId="7A6BF512" w14:textId="77777777" w:rsidR="005918EC" w:rsidRPr="00775614" w:rsidRDefault="005918EC" w:rsidP="005918EC">
      <w:pPr>
        <w:autoSpaceDE w:val="0"/>
        <w:autoSpaceDN w:val="0"/>
        <w:adjustRightInd w:val="0"/>
        <w:ind w:left="360"/>
        <w:jc w:val="both"/>
        <w:rPr>
          <w:rFonts w:ascii="Abadi" w:hAnsi="Abadi" w:cs="Verdana-Italic"/>
          <w:i/>
          <w:iCs/>
          <w:sz w:val="21"/>
          <w:szCs w:val="21"/>
        </w:rPr>
      </w:pPr>
    </w:p>
    <w:p w14:paraId="1AA59D57" w14:textId="457BE00C" w:rsidR="005918EC" w:rsidRDefault="005918EC" w:rsidP="003D493D">
      <w:pPr>
        <w:pStyle w:val="Prrafodelista"/>
        <w:numPr>
          <w:ilvl w:val="0"/>
          <w:numId w:val="19"/>
        </w:numPr>
        <w:autoSpaceDE w:val="0"/>
        <w:autoSpaceDN w:val="0"/>
        <w:adjustRightInd w:val="0"/>
        <w:contextualSpacing/>
        <w:jc w:val="both"/>
        <w:rPr>
          <w:rFonts w:ascii="Abadi" w:hAnsi="Abadi" w:cs="Verdana-Italic"/>
          <w:i/>
          <w:iCs/>
          <w:sz w:val="21"/>
          <w:szCs w:val="21"/>
        </w:rPr>
      </w:pPr>
      <w:r>
        <w:rPr>
          <w:rFonts w:ascii="Abadi" w:hAnsi="Abadi" w:cs="Verdana-Italic"/>
          <w:i/>
          <w:iCs/>
          <w:sz w:val="21"/>
          <w:szCs w:val="21"/>
        </w:rPr>
        <w:t>…</w:t>
      </w:r>
    </w:p>
    <w:p w14:paraId="3C3B0065" w14:textId="77777777" w:rsidR="00577C2B" w:rsidRPr="00577C2B" w:rsidRDefault="00577C2B" w:rsidP="00577C2B">
      <w:pPr>
        <w:pStyle w:val="Prrafodelista"/>
        <w:rPr>
          <w:rFonts w:ascii="Abadi" w:hAnsi="Abadi" w:cs="Verdana-Italic"/>
          <w:i/>
          <w:iCs/>
          <w:sz w:val="21"/>
          <w:szCs w:val="21"/>
        </w:rPr>
      </w:pPr>
    </w:p>
    <w:p w14:paraId="3C4EF5DD" w14:textId="7FB29586" w:rsidR="00577C2B" w:rsidRPr="00ED5941" w:rsidRDefault="00ED5941" w:rsidP="00ED5941">
      <w:pPr>
        <w:autoSpaceDE w:val="0"/>
        <w:autoSpaceDN w:val="0"/>
        <w:adjustRightInd w:val="0"/>
        <w:contextualSpacing/>
        <w:jc w:val="both"/>
        <w:rPr>
          <w:rFonts w:ascii="Abadi" w:hAnsi="Abadi" w:cs="Verdana-Italic"/>
          <w:i/>
          <w:iCs/>
          <w:sz w:val="21"/>
          <w:szCs w:val="21"/>
        </w:rPr>
      </w:pPr>
      <w:r>
        <w:rPr>
          <w:rFonts w:ascii="Abadi" w:hAnsi="Abadi" w:cs="Verdana-Italic"/>
          <w:i/>
          <w:iCs/>
          <w:sz w:val="21"/>
          <w:szCs w:val="21"/>
        </w:rPr>
        <w:t xml:space="preserve">   …</w:t>
      </w:r>
    </w:p>
    <w:p w14:paraId="5E91D85D" w14:textId="77777777" w:rsidR="005918EC" w:rsidRPr="00775614" w:rsidRDefault="005918EC" w:rsidP="005918EC">
      <w:pPr>
        <w:autoSpaceDE w:val="0"/>
        <w:autoSpaceDN w:val="0"/>
        <w:adjustRightInd w:val="0"/>
        <w:jc w:val="both"/>
        <w:rPr>
          <w:rFonts w:ascii="Abadi" w:hAnsi="Abadi" w:cs="Verdana-Bold"/>
          <w:b/>
          <w:bCs/>
          <w:sz w:val="21"/>
          <w:szCs w:val="21"/>
        </w:rPr>
      </w:pPr>
    </w:p>
    <w:p w14:paraId="034E81B0" w14:textId="77777777" w:rsidR="005918EC" w:rsidRPr="00775614"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 xml:space="preserve">2. </w:t>
      </w:r>
      <w:r>
        <w:rPr>
          <w:rFonts w:ascii="Abadi" w:hAnsi="Abadi" w:cs="Verdana-Bold"/>
          <w:b/>
          <w:bCs/>
          <w:sz w:val="21"/>
          <w:szCs w:val="21"/>
        </w:rPr>
        <w:tab/>
      </w:r>
      <w:r w:rsidRPr="00775614">
        <w:rPr>
          <w:rFonts w:ascii="Abadi" w:hAnsi="Abadi" w:cs="Verdana-Bold"/>
          <w:b/>
          <w:bCs/>
          <w:sz w:val="21"/>
          <w:szCs w:val="21"/>
        </w:rPr>
        <w:t>Constitución Política para el Estado de Guanajuato.</w:t>
      </w:r>
    </w:p>
    <w:p w14:paraId="75D1F37B" w14:textId="77777777" w:rsidR="005918EC" w:rsidRPr="00775614" w:rsidRDefault="005918EC" w:rsidP="005918EC">
      <w:pPr>
        <w:autoSpaceDE w:val="0"/>
        <w:autoSpaceDN w:val="0"/>
        <w:adjustRightInd w:val="0"/>
        <w:ind w:firstLine="708"/>
        <w:jc w:val="both"/>
        <w:rPr>
          <w:rFonts w:ascii="Abadi" w:hAnsi="Abadi" w:cs="Verdana"/>
          <w:sz w:val="21"/>
          <w:szCs w:val="21"/>
        </w:rPr>
      </w:pPr>
    </w:p>
    <w:p w14:paraId="1276BEE2"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La Constitución Política local establece en sus artículos 84, segundo párrafo y 85 los requisitos para la designación de Magistrados Supernumerarios:</w:t>
      </w:r>
    </w:p>
    <w:p w14:paraId="70859E9E" w14:textId="77777777" w:rsidR="005918EC" w:rsidRPr="00775614" w:rsidRDefault="005918EC" w:rsidP="005918EC">
      <w:pPr>
        <w:jc w:val="both"/>
        <w:rPr>
          <w:rFonts w:ascii="Abadi" w:hAnsi="Abadi" w:cs="Verdana"/>
          <w:sz w:val="21"/>
          <w:szCs w:val="21"/>
        </w:rPr>
      </w:pPr>
    </w:p>
    <w:p w14:paraId="51230E48" w14:textId="77777777" w:rsidR="005918EC" w:rsidRPr="00775614" w:rsidRDefault="005918EC" w:rsidP="005918EC">
      <w:pPr>
        <w:autoSpaceDE w:val="0"/>
        <w:autoSpaceDN w:val="0"/>
        <w:adjustRightInd w:val="0"/>
        <w:ind w:left="993"/>
        <w:jc w:val="both"/>
        <w:rPr>
          <w:rFonts w:ascii="Abadi" w:hAnsi="Abadi" w:cs="Verdana-Italic"/>
          <w:i/>
          <w:iCs/>
          <w:sz w:val="21"/>
          <w:szCs w:val="21"/>
        </w:rPr>
      </w:pPr>
      <w:r w:rsidRPr="00775614">
        <w:rPr>
          <w:rFonts w:ascii="Abadi" w:hAnsi="Abadi" w:cs="Verdana-BoldItalic"/>
          <w:b/>
          <w:bCs/>
          <w:i/>
          <w:iCs/>
          <w:sz w:val="21"/>
          <w:szCs w:val="21"/>
        </w:rPr>
        <w:t xml:space="preserve">Artículo 84. </w:t>
      </w:r>
      <w:r w:rsidRPr="00775614">
        <w:rPr>
          <w:rFonts w:ascii="Abadi" w:hAnsi="Abadi" w:cs="Verdana-Italic"/>
          <w:i/>
          <w:iCs/>
          <w:sz w:val="21"/>
          <w:szCs w:val="21"/>
        </w:rPr>
        <w:t>…</w:t>
      </w:r>
    </w:p>
    <w:p w14:paraId="48E7B5CD" w14:textId="77777777" w:rsidR="005918EC" w:rsidRPr="00775614" w:rsidRDefault="005918EC" w:rsidP="005918EC">
      <w:pPr>
        <w:autoSpaceDE w:val="0"/>
        <w:autoSpaceDN w:val="0"/>
        <w:adjustRightInd w:val="0"/>
        <w:jc w:val="both"/>
        <w:rPr>
          <w:rFonts w:ascii="Abadi" w:hAnsi="Abadi" w:cs="Verdana-Italic"/>
          <w:i/>
          <w:iCs/>
          <w:sz w:val="21"/>
          <w:szCs w:val="21"/>
        </w:rPr>
      </w:pPr>
    </w:p>
    <w:p w14:paraId="7C36448C" w14:textId="77777777" w:rsidR="005918EC" w:rsidRPr="00775614" w:rsidRDefault="005918EC" w:rsidP="005918EC">
      <w:pPr>
        <w:autoSpaceDE w:val="0"/>
        <w:autoSpaceDN w:val="0"/>
        <w:adjustRightInd w:val="0"/>
        <w:ind w:left="993"/>
        <w:jc w:val="both"/>
        <w:rPr>
          <w:rFonts w:ascii="Abadi" w:hAnsi="Abadi" w:cs="Verdana-Italic"/>
          <w:i/>
          <w:iCs/>
          <w:sz w:val="21"/>
          <w:szCs w:val="21"/>
        </w:rPr>
      </w:pPr>
      <w:r w:rsidRPr="00775614">
        <w:rPr>
          <w:rFonts w:ascii="Abadi" w:hAnsi="Abadi" w:cs="Verdana-Italic"/>
          <w:i/>
          <w:iCs/>
          <w:sz w:val="21"/>
          <w:szCs w:val="21"/>
        </w:rPr>
        <w:t>El Pleno del Supremo Tribunal de Justicia propondrá al Congreso del Estado en ternas la designación de Magistrados Supernumerarios de entre los Jueces de Partido que reúnan los requisitos del artículo 85 de esta Constitución.</w:t>
      </w:r>
    </w:p>
    <w:p w14:paraId="48F0AF36" w14:textId="77777777" w:rsidR="005918EC" w:rsidRPr="00775614" w:rsidRDefault="005918EC" w:rsidP="005918EC">
      <w:pPr>
        <w:autoSpaceDE w:val="0"/>
        <w:autoSpaceDN w:val="0"/>
        <w:adjustRightInd w:val="0"/>
        <w:ind w:left="993"/>
        <w:jc w:val="both"/>
        <w:rPr>
          <w:rFonts w:ascii="Abadi" w:hAnsi="Abadi" w:cs="Verdana-BoldItalic"/>
          <w:b/>
          <w:bCs/>
          <w:i/>
          <w:iCs/>
          <w:sz w:val="21"/>
          <w:szCs w:val="21"/>
        </w:rPr>
      </w:pPr>
    </w:p>
    <w:p w14:paraId="547E8A4D" w14:textId="77777777" w:rsidR="005918EC" w:rsidRPr="00775614" w:rsidRDefault="005918EC" w:rsidP="005918EC">
      <w:pPr>
        <w:autoSpaceDE w:val="0"/>
        <w:autoSpaceDN w:val="0"/>
        <w:adjustRightInd w:val="0"/>
        <w:ind w:left="993"/>
        <w:jc w:val="both"/>
        <w:rPr>
          <w:rFonts w:ascii="Abadi" w:hAnsi="Abadi" w:cs="Verdana-Italic"/>
          <w:i/>
          <w:iCs/>
          <w:sz w:val="21"/>
          <w:szCs w:val="21"/>
        </w:rPr>
      </w:pPr>
      <w:r w:rsidRPr="00775614">
        <w:rPr>
          <w:rFonts w:ascii="Abadi" w:hAnsi="Abadi" w:cs="Verdana-BoldItalic"/>
          <w:b/>
          <w:bCs/>
          <w:i/>
          <w:iCs/>
          <w:sz w:val="21"/>
          <w:szCs w:val="21"/>
        </w:rPr>
        <w:t xml:space="preserve">Artículo 85.- </w:t>
      </w:r>
      <w:r w:rsidRPr="00775614">
        <w:rPr>
          <w:rFonts w:ascii="Abadi" w:hAnsi="Abadi" w:cs="Verdana-Italic"/>
          <w:i/>
          <w:iCs/>
          <w:sz w:val="21"/>
          <w:szCs w:val="21"/>
        </w:rPr>
        <w:t>Para ser Magistrado del Supremo Tribunal de Justicia se requiere:</w:t>
      </w:r>
    </w:p>
    <w:p w14:paraId="158C8417" w14:textId="77777777" w:rsidR="005918EC" w:rsidRPr="00775614" w:rsidRDefault="005918EC" w:rsidP="005918EC">
      <w:pPr>
        <w:autoSpaceDE w:val="0"/>
        <w:autoSpaceDN w:val="0"/>
        <w:adjustRightInd w:val="0"/>
        <w:jc w:val="both"/>
        <w:rPr>
          <w:rFonts w:ascii="Abadi" w:hAnsi="Abadi" w:cs="Verdana-Italic"/>
          <w:i/>
          <w:iCs/>
          <w:sz w:val="21"/>
          <w:szCs w:val="21"/>
        </w:rPr>
      </w:pPr>
    </w:p>
    <w:p w14:paraId="4AB43135"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I.- </w:t>
      </w:r>
      <w:r>
        <w:rPr>
          <w:rFonts w:ascii="Abadi" w:hAnsi="Abadi" w:cs="Verdana-BoldItalic"/>
          <w:b/>
          <w:bCs/>
          <w:i/>
          <w:iCs/>
          <w:sz w:val="21"/>
          <w:szCs w:val="21"/>
        </w:rPr>
        <w:tab/>
      </w:r>
      <w:r w:rsidRPr="00775614">
        <w:rPr>
          <w:rFonts w:ascii="Abadi" w:hAnsi="Abadi" w:cs="Verdana-Italic"/>
          <w:i/>
          <w:iCs/>
          <w:sz w:val="21"/>
          <w:szCs w:val="21"/>
        </w:rPr>
        <w:t>Ser ciudadano mexicano y guanajuatense en pleno ejercicio de sus derechos civiles y políticos;</w:t>
      </w:r>
    </w:p>
    <w:p w14:paraId="7DD0A9B3"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490B2400"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II.- </w:t>
      </w:r>
      <w:r>
        <w:rPr>
          <w:rFonts w:ascii="Abadi" w:hAnsi="Abadi" w:cs="Verdana-BoldItalic"/>
          <w:b/>
          <w:bCs/>
          <w:i/>
          <w:iCs/>
          <w:sz w:val="21"/>
          <w:szCs w:val="21"/>
        </w:rPr>
        <w:tab/>
      </w:r>
      <w:r w:rsidRPr="00775614">
        <w:rPr>
          <w:rFonts w:ascii="Abadi" w:hAnsi="Abadi" w:cs="Verdana-Italic"/>
          <w:i/>
          <w:iCs/>
          <w:sz w:val="21"/>
          <w:szCs w:val="21"/>
        </w:rPr>
        <w:t>Tener cuando menos treinta y cinco años cumplidos al día de la designación;</w:t>
      </w:r>
    </w:p>
    <w:p w14:paraId="4B70E419"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44EB7397"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III.- </w:t>
      </w:r>
      <w:r>
        <w:rPr>
          <w:rFonts w:ascii="Abadi" w:hAnsi="Abadi" w:cs="Verdana-BoldItalic"/>
          <w:b/>
          <w:bCs/>
          <w:i/>
          <w:iCs/>
          <w:sz w:val="21"/>
          <w:szCs w:val="21"/>
        </w:rPr>
        <w:tab/>
      </w:r>
      <w:r w:rsidRPr="00775614">
        <w:rPr>
          <w:rFonts w:ascii="Abadi" w:hAnsi="Abadi" w:cs="Verdana-Italic"/>
          <w:i/>
          <w:iCs/>
          <w:sz w:val="21"/>
          <w:szCs w:val="21"/>
        </w:rPr>
        <w:t xml:space="preserve">Tener título de Abogado o Licenciado en Derecho expedido por institución legalmente facultada para ello y por lo menos diez años de ejercicio en alguna de las ramas de la profesión jurídica; </w:t>
      </w:r>
    </w:p>
    <w:p w14:paraId="17BE3FE6"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78A61E70" w14:textId="77777777" w:rsidR="005918EC"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IV.- </w:t>
      </w:r>
      <w:r>
        <w:rPr>
          <w:rFonts w:ascii="Abadi" w:hAnsi="Abadi" w:cs="Verdana-BoldItalic"/>
          <w:b/>
          <w:bCs/>
          <w:i/>
          <w:iCs/>
          <w:sz w:val="21"/>
          <w:szCs w:val="21"/>
        </w:rPr>
        <w:tab/>
      </w:r>
      <w:r w:rsidRPr="00775614">
        <w:rPr>
          <w:rFonts w:ascii="Abadi" w:hAnsi="Abadi" w:cs="Verdana-Italic"/>
          <w:i/>
          <w:iCs/>
          <w:sz w:val="21"/>
          <w:szCs w:val="21"/>
        </w:rPr>
        <w:t>Haberse distinguido por su honorabilidad, competencia y antecedentes en el ejercicio de la profesión jurídica o ser Juez de Partido y haber satisfecho los requerimientos de la carrera judicial</w:t>
      </w:r>
      <w:r>
        <w:rPr>
          <w:rFonts w:ascii="Abadi" w:hAnsi="Abadi" w:cs="Verdana-Italic"/>
          <w:i/>
          <w:iCs/>
          <w:sz w:val="21"/>
          <w:szCs w:val="21"/>
        </w:rPr>
        <w:t xml:space="preserve"> </w:t>
      </w:r>
      <w:r w:rsidRPr="00775614">
        <w:rPr>
          <w:rFonts w:ascii="Abadi" w:hAnsi="Abadi" w:cs="Verdana-Italic"/>
          <w:i/>
          <w:iCs/>
          <w:sz w:val="21"/>
          <w:szCs w:val="21"/>
        </w:rPr>
        <w:t>en los términos que establezca la Ley;</w:t>
      </w:r>
    </w:p>
    <w:p w14:paraId="17EA9E42"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1EC60F4A"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V.- </w:t>
      </w:r>
      <w:r>
        <w:rPr>
          <w:rFonts w:ascii="Abadi" w:hAnsi="Abadi" w:cs="Verdana-BoldItalic"/>
          <w:b/>
          <w:bCs/>
          <w:i/>
          <w:iCs/>
          <w:sz w:val="21"/>
          <w:szCs w:val="21"/>
        </w:rPr>
        <w:tab/>
      </w:r>
      <w:r w:rsidRPr="00775614">
        <w:rPr>
          <w:rFonts w:ascii="Abadi" w:hAnsi="Abadi" w:cs="Verdana-Italic"/>
          <w:i/>
          <w:iCs/>
          <w:sz w:val="21"/>
          <w:szCs w:val="21"/>
        </w:rPr>
        <w:t>Gozar de buena reputación y no haber sido condenado por delito intencional que amerite pena privativa de libertad de más de un año; pero si se tratare de robo, fraude, falsificación, abuso de</w:t>
      </w:r>
      <w:r>
        <w:rPr>
          <w:rFonts w:ascii="Abadi" w:hAnsi="Abadi" w:cs="Verdana-Italic"/>
          <w:i/>
          <w:iCs/>
          <w:sz w:val="21"/>
          <w:szCs w:val="21"/>
        </w:rPr>
        <w:t xml:space="preserve"> </w:t>
      </w:r>
      <w:r w:rsidRPr="00775614">
        <w:rPr>
          <w:rFonts w:ascii="Abadi" w:hAnsi="Abadi" w:cs="Verdana-Italic"/>
          <w:i/>
          <w:iCs/>
          <w:sz w:val="21"/>
          <w:szCs w:val="21"/>
        </w:rPr>
        <w:t>confianza u otro que lastime seriamente la buena fama pública quedará inhabilitado para el cargo, cualquiera que haya sido la pena; y</w:t>
      </w:r>
    </w:p>
    <w:p w14:paraId="2F453E09"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0E69A2EF"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r w:rsidRPr="00775614">
        <w:rPr>
          <w:rFonts w:ascii="Abadi" w:hAnsi="Abadi" w:cs="Verdana-BoldItalic"/>
          <w:b/>
          <w:bCs/>
          <w:i/>
          <w:iCs/>
          <w:sz w:val="21"/>
          <w:szCs w:val="21"/>
        </w:rPr>
        <w:t xml:space="preserve">VI.- </w:t>
      </w:r>
      <w:r>
        <w:rPr>
          <w:rFonts w:ascii="Abadi" w:hAnsi="Abadi" w:cs="Verdana-BoldItalic"/>
          <w:b/>
          <w:bCs/>
          <w:i/>
          <w:iCs/>
          <w:sz w:val="21"/>
          <w:szCs w:val="21"/>
        </w:rPr>
        <w:tab/>
      </w:r>
      <w:r w:rsidRPr="00775614">
        <w:rPr>
          <w:rFonts w:ascii="Abadi" w:hAnsi="Abadi" w:cs="Verdana-Italic"/>
          <w:i/>
          <w:iCs/>
          <w:sz w:val="21"/>
          <w:szCs w:val="21"/>
        </w:rPr>
        <w:t>Haber residido en el Estado durante los últimos cinco años, salvo el caso de ausencia en servicio de la República o del Estado.</w:t>
      </w:r>
    </w:p>
    <w:p w14:paraId="059C5F21" w14:textId="77777777" w:rsidR="005918EC" w:rsidRPr="00775614" w:rsidRDefault="005918EC" w:rsidP="005918EC">
      <w:pPr>
        <w:autoSpaceDE w:val="0"/>
        <w:autoSpaceDN w:val="0"/>
        <w:adjustRightInd w:val="0"/>
        <w:ind w:left="1701" w:hanging="851"/>
        <w:jc w:val="both"/>
        <w:rPr>
          <w:rFonts w:ascii="Abadi" w:hAnsi="Abadi" w:cs="Verdana-Italic"/>
          <w:i/>
          <w:iCs/>
          <w:sz w:val="21"/>
          <w:szCs w:val="21"/>
        </w:rPr>
      </w:pPr>
    </w:p>
    <w:p w14:paraId="5AFA2038" w14:textId="77777777" w:rsidR="005918EC" w:rsidRPr="00775614"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 xml:space="preserve">3. </w:t>
      </w:r>
      <w:r>
        <w:rPr>
          <w:rFonts w:ascii="Abadi" w:hAnsi="Abadi" w:cs="Verdana-Bold"/>
          <w:b/>
          <w:bCs/>
          <w:sz w:val="21"/>
          <w:szCs w:val="21"/>
        </w:rPr>
        <w:tab/>
      </w:r>
      <w:r w:rsidRPr="00775614">
        <w:rPr>
          <w:rFonts w:ascii="Abadi" w:hAnsi="Abadi" w:cs="Verdana-Bold"/>
          <w:b/>
          <w:bCs/>
          <w:sz w:val="21"/>
          <w:szCs w:val="21"/>
        </w:rPr>
        <w:t>Ley Orgánica del Poder Judicial del Estado de Guanajuato.</w:t>
      </w:r>
    </w:p>
    <w:p w14:paraId="48B2FD21" w14:textId="77777777" w:rsidR="005918EC" w:rsidRPr="00775614" w:rsidRDefault="005918EC" w:rsidP="005918EC">
      <w:pPr>
        <w:autoSpaceDE w:val="0"/>
        <w:autoSpaceDN w:val="0"/>
        <w:adjustRightInd w:val="0"/>
        <w:jc w:val="both"/>
        <w:rPr>
          <w:rFonts w:ascii="Abadi" w:hAnsi="Abadi" w:cs="Verdana-BoldItalic"/>
          <w:b/>
          <w:bCs/>
          <w:i/>
          <w:iCs/>
          <w:sz w:val="21"/>
          <w:szCs w:val="21"/>
        </w:rPr>
      </w:pPr>
    </w:p>
    <w:p w14:paraId="15A5AD56" w14:textId="77777777" w:rsidR="005918EC" w:rsidRPr="00775614" w:rsidRDefault="005918EC" w:rsidP="005918EC">
      <w:pPr>
        <w:autoSpaceDE w:val="0"/>
        <w:autoSpaceDN w:val="0"/>
        <w:adjustRightInd w:val="0"/>
        <w:jc w:val="right"/>
        <w:rPr>
          <w:rFonts w:ascii="Abadi" w:hAnsi="Abadi" w:cs="Verdana-BoldItalic"/>
          <w:b/>
          <w:bCs/>
          <w:i/>
          <w:iCs/>
          <w:sz w:val="21"/>
          <w:szCs w:val="21"/>
        </w:rPr>
      </w:pPr>
      <w:r w:rsidRPr="00775614">
        <w:rPr>
          <w:rFonts w:ascii="Abadi" w:hAnsi="Abadi" w:cs="Verdana-BoldItalic"/>
          <w:b/>
          <w:bCs/>
          <w:i/>
          <w:iCs/>
          <w:sz w:val="21"/>
          <w:szCs w:val="21"/>
        </w:rPr>
        <w:t>Atribuciones</w:t>
      </w:r>
    </w:p>
    <w:p w14:paraId="0FF787A0" w14:textId="77777777" w:rsidR="005918EC" w:rsidRPr="00775614" w:rsidRDefault="005918EC" w:rsidP="005918EC">
      <w:pPr>
        <w:autoSpaceDE w:val="0"/>
        <w:autoSpaceDN w:val="0"/>
        <w:adjustRightInd w:val="0"/>
        <w:ind w:firstLine="708"/>
        <w:jc w:val="both"/>
        <w:rPr>
          <w:rFonts w:ascii="Abadi" w:hAnsi="Abadi" w:cs="Verdana-Italic"/>
          <w:i/>
          <w:iCs/>
          <w:sz w:val="21"/>
          <w:szCs w:val="21"/>
        </w:rPr>
      </w:pPr>
      <w:r w:rsidRPr="00775614">
        <w:rPr>
          <w:rFonts w:ascii="Abadi" w:hAnsi="Abadi" w:cs="Verdana-BoldItalic"/>
          <w:b/>
          <w:bCs/>
          <w:i/>
          <w:iCs/>
          <w:sz w:val="21"/>
          <w:szCs w:val="21"/>
        </w:rPr>
        <w:t xml:space="preserve">Artículo 17. </w:t>
      </w:r>
      <w:r w:rsidRPr="00775614">
        <w:rPr>
          <w:rFonts w:ascii="Abadi" w:hAnsi="Abadi" w:cs="Verdana-Italic"/>
          <w:i/>
          <w:iCs/>
          <w:sz w:val="21"/>
          <w:szCs w:val="21"/>
        </w:rPr>
        <w:t xml:space="preserve">Son atribuciones del Pleno del Supremo Tribunal de Justicia, además de las señaladas en el artículo 88 de la Constitución </w:t>
      </w:r>
      <w:r w:rsidRPr="00775614">
        <w:rPr>
          <w:rFonts w:ascii="Abadi" w:hAnsi="Abadi" w:cs="Verdana-Italic"/>
          <w:i/>
          <w:iCs/>
          <w:sz w:val="21"/>
          <w:szCs w:val="21"/>
        </w:rPr>
        <w:lastRenderedPageBreak/>
        <w:t>Política para el Estado de Guanajuato, las siguientes:</w:t>
      </w:r>
    </w:p>
    <w:p w14:paraId="261AAE43" w14:textId="77777777" w:rsidR="005918EC" w:rsidRPr="00775614" w:rsidRDefault="005918EC" w:rsidP="005918EC">
      <w:pPr>
        <w:autoSpaceDE w:val="0"/>
        <w:autoSpaceDN w:val="0"/>
        <w:adjustRightInd w:val="0"/>
        <w:jc w:val="both"/>
        <w:rPr>
          <w:rFonts w:ascii="Abadi" w:hAnsi="Abadi" w:cs="Verdana-BoldItalic"/>
          <w:b/>
          <w:bCs/>
          <w:i/>
          <w:iCs/>
          <w:sz w:val="21"/>
          <w:szCs w:val="21"/>
        </w:rPr>
      </w:pPr>
    </w:p>
    <w:p w14:paraId="689C0F76"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Italic"/>
          <w:b/>
          <w:bCs/>
          <w:i/>
          <w:iCs/>
          <w:sz w:val="21"/>
          <w:szCs w:val="21"/>
        </w:rPr>
        <w:t xml:space="preserve">I. </w:t>
      </w:r>
      <w:r w:rsidRPr="00775614">
        <w:rPr>
          <w:rFonts w:ascii="Abadi" w:hAnsi="Abadi" w:cs="Verdana-Italic"/>
          <w:i/>
          <w:iCs/>
          <w:sz w:val="21"/>
          <w:szCs w:val="21"/>
        </w:rPr>
        <w:t xml:space="preserve">a </w:t>
      </w:r>
      <w:r w:rsidRPr="00775614">
        <w:rPr>
          <w:rFonts w:ascii="Abadi" w:hAnsi="Abadi" w:cs="Verdana-BoldItalic"/>
          <w:b/>
          <w:bCs/>
          <w:i/>
          <w:iCs/>
          <w:sz w:val="21"/>
          <w:szCs w:val="21"/>
        </w:rPr>
        <w:t xml:space="preserve">XVII. </w:t>
      </w:r>
      <w:r w:rsidRPr="00775614">
        <w:rPr>
          <w:rFonts w:ascii="Abadi" w:hAnsi="Abadi" w:cs="Verdana-Italic"/>
          <w:i/>
          <w:iCs/>
          <w:sz w:val="21"/>
          <w:szCs w:val="21"/>
        </w:rPr>
        <w:t>…</w:t>
      </w:r>
    </w:p>
    <w:p w14:paraId="460A1AE0" w14:textId="77777777" w:rsidR="005918EC" w:rsidRPr="00775614" w:rsidRDefault="005918EC" w:rsidP="005918EC">
      <w:pPr>
        <w:autoSpaceDE w:val="0"/>
        <w:autoSpaceDN w:val="0"/>
        <w:adjustRightInd w:val="0"/>
        <w:jc w:val="both"/>
        <w:rPr>
          <w:rFonts w:ascii="Abadi" w:hAnsi="Abadi" w:cs="Verdana-Bold"/>
          <w:b/>
          <w:bCs/>
          <w:sz w:val="21"/>
          <w:szCs w:val="21"/>
        </w:rPr>
      </w:pPr>
    </w:p>
    <w:p w14:paraId="0CB5EAA1"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
          <w:b/>
          <w:bCs/>
          <w:sz w:val="21"/>
          <w:szCs w:val="21"/>
        </w:rPr>
        <w:t xml:space="preserve">XVIII. </w:t>
      </w:r>
      <w:r w:rsidRPr="00775614">
        <w:rPr>
          <w:rFonts w:ascii="Abadi" w:hAnsi="Abadi" w:cs="Verdana-Italic"/>
          <w:i/>
          <w:iCs/>
          <w:sz w:val="21"/>
          <w:szCs w:val="21"/>
        </w:rPr>
        <w:t xml:space="preserve">Formar y presentar ternas al Congreso del Estado para la designación de magistrados supernumerarios, de entre los jueces de partido, en los términos del artículo 84 de la Constitución Política para el Estado de Guanajuato; </w:t>
      </w:r>
    </w:p>
    <w:p w14:paraId="39F6E181" w14:textId="77777777" w:rsidR="005918EC" w:rsidRPr="00775614" w:rsidRDefault="005918EC" w:rsidP="005918EC">
      <w:pPr>
        <w:autoSpaceDE w:val="0"/>
        <w:autoSpaceDN w:val="0"/>
        <w:adjustRightInd w:val="0"/>
        <w:jc w:val="both"/>
        <w:rPr>
          <w:rFonts w:ascii="Abadi" w:hAnsi="Abadi" w:cs="Verdana-Italic"/>
          <w:i/>
          <w:iCs/>
          <w:sz w:val="21"/>
          <w:szCs w:val="21"/>
        </w:rPr>
      </w:pPr>
    </w:p>
    <w:p w14:paraId="4F35E27C"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
          <w:b/>
          <w:bCs/>
          <w:sz w:val="21"/>
          <w:szCs w:val="21"/>
        </w:rPr>
        <w:t xml:space="preserve">XIX. </w:t>
      </w:r>
      <w:r w:rsidRPr="00775614">
        <w:rPr>
          <w:rFonts w:ascii="Abadi" w:hAnsi="Abadi" w:cs="Verdana-Italic"/>
          <w:i/>
          <w:iCs/>
          <w:sz w:val="21"/>
          <w:szCs w:val="21"/>
        </w:rPr>
        <w:t xml:space="preserve">a </w:t>
      </w:r>
      <w:r w:rsidRPr="00775614">
        <w:rPr>
          <w:rFonts w:ascii="Abadi" w:hAnsi="Abadi" w:cs="Verdana-BoldItalic"/>
          <w:b/>
          <w:bCs/>
          <w:i/>
          <w:iCs/>
          <w:sz w:val="21"/>
          <w:szCs w:val="21"/>
        </w:rPr>
        <w:t>XXV</w:t>
      </w:r>
      <w:r w:rsidRPr="00775614">
        <w:rPr>
          <w:rFonts w:ascii="Abadi" w:hAnsi="Abadi" w:cs="Verdana-Italic"/>
          <w:i/>
          <w:iCs/>
          <w:sz w:val="21"/>
          <w:szCs w:val="21"/>
        </w:rPr>
        <w:t>…</w:t>
      </w:r>
    </w:p>
    <w:p w14:paraId="613E99F8" w14:textId="77777777" w:rsidR="005918EC" w:rsidRPr="00775614" w:rsidRDefault="005918EC" w:rsidP="005918EC">
      <w:pPr>
        <w:autoSpaceDE w:val="0"/>
        <w:autoSpaceDN w:val="0"/>
        <w:adjustRightInd w:val="0"/>
        <w:jc w:val="both"/>
        <w:rPr>
          <w:rFonts w:ascii="Abadi" w:hAnsi="Abadi" w:cs="Verdana-BoldItalic"/>
          <w:b/>
          <w:bCs/>
          <w:i/>
          <w:iCs/>
          <w:sz w:val="21"/>
          <w:szCs w:val="21"/>
        </w:rPr>
      </w:pPr>
    </w:p>
    <w:p w14:paraId="39A5A0A7" w14:textId="77777777" w:rsidR="005918EC" w:rsidRPr="00775614" w:rsidRDefault="005918EC" w:rsidP="005918EC">
      <w:pPr>
        <w:autoSpaceDE w:val="0"/>
        <w:autoSpaceDN w:val="0"/>
        <w:adjustRightInd w:val="0"/>
        <w:jc w:val="both"/>
        <w:rPr>
          <w:rFonts w:ascii="Abadi" w:hAnsi="Abadi" w:cs="Verdana-BoldItalic"/>
          <w:b/>
          <w:bCs/>
          <w:i/>
          <w:iCs/>
          <w:sz w:val="21"/>
          <w:szCs w:val="21"/>
        </w:rPr>
      </w:pPr>
    </w:p>
    <w:p w14:paraId="2210ED2D" w14:textId="77777777" w:rsidR="005918EC" w:rsidRPr="00775614" w:rsidRDefault="005918EC" w:rsidP="005918EC">
      <w:pPr>
        <w:autoSpaceDE w:val="0"/>
        <w:autoSpaceDN w:val="0"/>
        <w:adjustRightInd w:val="0"/>
        <w:jc w:val="right"/>
        <w:rPr>
          <w:rFonts w:ascii="Abadi" w:hAnsi="Abadi" w:cs="Verdana-BoldItalic"/>
          <w:b/>
          <w:bCs/>
          <w:i/>
          <w:iCs/>
          <w:sz w:val="21"/>
          <w:szCs w:val="21"/>
        </w:rPr>
      </w:pPr>
      <w:r w:rsidRPr="00775614">
        <w:rPr>
          <w:rFonts w:ascii="Abadi" w:hAnsi="Abadi" w:cs="Verdana-BoldItalic"/>
          <w:b/>
          <w:bCs/>
          <w:i/>
          <w:iCs/>
          <w:sz w:val="21"/>
          <w:szCs w:val="21"/>
        </w:rPr>
        <w:t>Integración de terna para designación</w:t>
      </w:r>
    </w:p>
    <w:p w14:paraId="7E67AE43" w14:textId="77777777" w:rsidR="005918EC" w:rsidRPr="00775614" w:rsidRDefault="005918EC" w:rsidP="005918EC">
      <w:pPr>
        <w:autoSpaceDE w:val="0"/>
        <w:autoSpaceDN w:val="0"/>
        <w:adjustRightInd w:val="0"/>
        <w:jc w:val="right"/>
        <w:rPr>
          <w:rFonts w:ascii="Abadi" w:hAnsi="Abadi" w:cs="Verdana-BoldItalic"/>
          <w:b/>
          <w:bCs/>
          <w:i/>
          <w:iCs/>
          <w:sz w:val="21"/>
          <w:szCs w:val="21"/>
        </w:rPr>
      </w:pPr>
      <w:r w:rsidRPr="00775614">
        <w:rPr>
          <w:rFonts w:ascii="Abadi" w:hAnsi="Abadi" w:cs="Verdana-BoldItalic"/>
          <w:b/>
          <w:bCs/>
          <w:i/>
          <w:iCs/>
          <w:sz w:val="21"/>
          <w:szCs w:val="21"/>
        </w:rPr>
        <w:t>de magistrados supernumerarios</w:t>
      </w:r>
    </w:p>
    <w:p w14:paraId="6A953527" w14:textId="77777777" w:rsidR="005918EC" w:rsidRPr="00775614" w:rsidRDefault="005918EC" w:rsidP="005918EC">
      <w:pPr>
        <w:autoSpaceDE w:val="0"/>
        <w:autoSpaceDN w:val="0"/>
        <w:adjustRightInd w:val="0"/>
        <w:jc w:val="both"/>
        <w:rPr>
          <w:rFonts w:ascii="Abadi" w:hAnsi="Abadi" w:cs="Verdana-BoldItalic"/>
          <w:b/>
          <w:bCs/>
          <w:i/>
          <w:iCs/>
          <w:sz w:val="21"/>
          <w:szCs w:val="21"/>
        </w:rPr>
      </w:pPr>
    </w:p>
    <w:p w14:paraId="7924F9E6" w14:textId="77777777" w:rsidR="005918EC" w:rsidRPr="00775614" w:rsidRDefault="005918EC" w:rsidP="005918EC">
      <w:pPr>
        <w:autoSpaceDE w:val="0"/>
        <w:autoSpaceDN w:val="0"/>
        <w:adjustRightInd w:val="0"/>
        <w:ind w:firstLine="708"/>
        <w:jc w:val="both"/>
        <w:rPr>
          <w:rFonts w:ascii="Abadi" w:hAnsi="Abadi" w:cs="Verdana-Italic"/>
          <w:i/>
          <w:iCs/>
          <w:sz w:val="21"/>
          <w:szCs w:val="21"/>
        </w:rPr>
      </w:pPr>
      <w:r w:rsidRPr="00775614">
        <w:rPr>
          <w:rFonts w:ascii="Abadi" w:hAnsi="Abadi" w:cs="Verdana-BoldItalic"/>
          <w:b/>
          <w:bCs/>
          <w:i/>
          <w:iCs/>
          <w:sz w:val="21"/>
          <w:szCs w:val="21"/>
        </w:rPr>
        <w:t xml:space="preserve">Artículo 63. </w:t>
      </w:r>
      <w:r w:rsidRPr="00775614">
        <w:rPr>
          <w:rFonts w:ascii="Abadi" w:hAnsi="Abadi" w:cs="Verdana-Italic"/>
          <w:i/>
          <w:iCs/>
          <w:sz w:val="21"/>
          <w:szCs w:val="21"/>
        </w:rPr>
        <w:t>El Pleno del Supremo Tribunal de Justicia integrará la terna que propondrá al Congreso del Estado, para la designación de magistrados supernumerarios, quienes durarán en el cargo siete años.</w:t>
      </w:r>
    </w:p>
    <w:p w14:paraId="1A93D981" w14:textId="77777777" w:rsidR="005918EC" w:rsidRPr="00775614" w:rsidRDefault="005918EC" w:rsidP="005918EC">
      <w:pPr>
        <w:autoSpaceDE w:val="0"/>
        <w:autoSpaceDN w:val="0"/>
        <w:adjustRightInd w:val="0"/>
        <w:jc w:val="both"/>
        <w:rPr>
          <w:rFonts w:ascii="Abadi" w:hAnsi="Abadi" w:cs="Verdana-Italic"/>
          <w:i/>
          <w:iCs/>
          <w:sz w:val="21"/>
          <w:szCs w:val="21"/>
        </w:rPr>
      </w:pPr>
    </w:p>
    <w:p w14:paraId="350BE189" w14:textId="77777777" w:rsidR="005918EC" w:rsidRPr="00775614" w:rsidRDefault="005918EC" w:rsidP="005918EC">
      <w:pPr>
        <w:autoSpaceDE w:val="0"/>
        <w:autoSpaceDN w:val="0"/>
        <w:adjustRightInd w:val="0"/>
        <w:ind w:firstLine="708"/>
        <w:jc w:val="both"/>
        <w:rPr>
          <w:rFonts w:ascii="Abadi" w:hAnsi="Abadi" w:cs="Verdana-Italic"/>
          <w:i/>
          <w:iCs/>
          <w:sz w:val="21"/>
          <w:szCs w:val="21"/>
        </w:rPr>
      </w:pPr>
      <w:r w:rsidRPr="00775614">
        <w:rPr>
          <w:rFonts w:ascii="Abadi" w:hAnsi="Abadi" w:cs="Verdana-Italic"/>
          <w:i/>
          <w:iCs/>
          <w:sz w:val="21"/>
          <w:szCs w:val="21"/>
        </w:rPr>
        <w:t>La integración de la terna se realizará de entre los jueces de partido, que cumplan con los requisitos a que se refiere el artículo 85 de la Constitución Política para el Estado de Guanajuato, además de los siguientes:</w:t>
      </w:r>
    </w:p>
    <w:p w14:paraId="23D81D09" w14:textId="77777777" w:rsidR="005918EC" w:rsidRPr="00775614" w:rsidRDefault="005918EC" w:rsidP="005918EC">
      <w:pPr>
        <w:autoSpaceDE w:val="0"/>
        <w:autoSpaceDN w:val="0"/>
        <w:adjustRightInd w:val="0"/>
        <w:jc w:val="both"/>
        <w:rPr>
          <w:rFonts w:ascii="Abadi" w:hAnsi="Abadi" w:cs="Verdana-Italic"/>
          <w:i/>
          <w:iCs/>
          <w:sz w:val="21"/>
          <w:szCs w:val="21"/>
        </w:rPr>
      </w:pPr>
    </w:p>
    <w:p w14:paraId="34DEBB10"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Italic"/>
          <w:b/>
          <w:bCs/>
          <w:i/>
          <w:iCs/>
          <w:sz w:val="21"/>
          <w:szCs w:val="21"/>
        </w:rPr>
        <w:t xml:space="preserve">I. </w:t>
      </w:r>
      <w:r>
        <w:rPr>
          <w:rFonts w:ascii="Abadi" w:hAnsi="Abadi" w:cs="Verdana-BoldItalic"/>
          <w:b/>
          <w:bCs/>
          <w:i/>
          <w:iCs/>
          <w:sz w:val="21"/>
          <w:szCs w:val="21"/>
        </w:rPr>
        <w:tab/>
      </w:r>
      <w:r w:rsidRPr="00775614">
        <w:rPr>
          <w:rFonts w:ascii="Abadi" w:hAnsi="Abadi" w:cs="Verdana-Italic"/>
          <w:i/>
          <w:iCs/>
          <w:sz w:val="21"/>
          <w:szCs w:val="21"/>
        </w:rPr>
        <w:t>No haber sido sujeto de suspensión en los últimos tres años;</w:t>
      </w:r>
    </w:p>
    <w:p w14:paraId="5FBB11A7" w14:textId="77777777" w:rsidR="005918EC" w:rsidRPr="00775614" w:rsidRDefault="005918EC" w:rsidP="005918EC">
      <w:pPr>
        <w:autoSpaceDE w:val="0"/>
        <w:autoSpaceDN w:val="0"/>
        <w:adjustRightInd w:val="0"/>
        <w:jc w:val="both"/>
        <w:rPr>
          <w:rFonts w:ascii="Abadi" w:hAnsi="Abadi" w:cs="Verdana-Italic"/>
          <w:i/>
          <w:iCs/>
          <w:sz w:val="21"/>
          <w:szCs w:val="21"/>
        </w:rPr>
      </w:pPr>
    </w:p>
    <w:p w14:paraId="26A12064" w14:textId="77777777" w:rsidR="005918EC" w:rsidRPr="00775614" w:rsidRDefault="005918EC" w:rsidP="005918EC">
      <w:pPr>
        <w:spacing w:after="160" w:line="259" w:lineRule="auto"/>
        <w:ind w:left="709" w:hanging="709"/>
        <w:jc w:val="both"/>
        <w:rPr>
          <w:rFonts w:ascii="Abadi" w:hAnsi="Abadi" w:cs="Verdana-Italic"/>
          <w:i/>
          <w:iCs/>
          <w:sz w:val="21"/>
          <w:szCs w:val="21"/>
        </w:rPr>
      </w:pPr>
      <w:r w:rsidRPr="00775614">
        <w:rPr>
          <w:rFonts w:ascii="Abadi" w:hAnsi="Abadi" w:cs="Verdana-BoldItalic"/>
          <w:b/>
          <w:bCs/>
          <w:i/>
          <w:iCs/>
          <w:sz w:val="21"/>
          <w:szCs w:val="21"/>
        </w:rPr>
        <w:t xml:space="preserve">II. </w:t>
      </w:r>
      <w:r>
        <w:rPr>
          <w:rFonts w:ascii="Abadi" w:hAnsi="Abadi" w:cs="Verdana-BoldItalic"/>
          <w:b/>
          <w:bCs/>
          <w:i/>
          <w:iCs/>
          <w:sz w:val="21"/>
          <w:szCs w:val="21"/>
        </w:rPr>
        <w:tab/>
      </w:r>
      <w:r w:rsidRPr="00775614">
        <w:rPr>
          <w:rFonts w:ascii="Abadi" w:hAnsi="Abadi" w:cs="Verdana-Italic"/>
          <w:i/>
          <w:iCs/>
          <w:sz w:val="21"/>
          <w:szCs w:val="21"/>
        </w:rPr>
        <w:t>Tener promedio mínimo de calificación de ochenta puntos en las evaluaciones continuas realizadas por el Consejo del Poder Judicial en los últimos tres años; y</w:t>
      </w:r>
    </w:p>
    <w:p w14:paraId="0E646550" w14:textId="77777777" w:rsidR="005918EC" w:rsidRPr="00775614" w:rsidRDefault="005918EC" w:rsidP="005918EC">
      <w:pPr>
        <w:autoSpaceDE w:val="0"/>
        <w:autoSpaceDN w:val="0"/>
        <w:adjustRightInd w:val="0"/>
        <w:jc w:val="both"/>
        <w:rPr>
          <w:rFonts w:ascii="Abadi" w:hAnsi="Abadi" w:cs="Verdana-Italic"/>
          <w:i/>
          <w:iCs/>
          <w:sz w:val="21"/>
          <w:szCs w:val="21"/>
        </w:rPr>
      </w:pPr>
      <w:r w:rsidRPr="00775614">
        <w:rPr>
          <w:rFonts w:ascii="Abadi" w:hAnsi="Abadi" w:cs="Verdana-BoldItalic"/>
          <w:b/>
          <w:bCs/>
          <w:i/>
          <w:iCs/>
          <w:sz w:val="21"/>
          <w:szCs w:val="21"/>
        </w:rPr>
        <w:t xml:space="preserve">III. </w:t>
      </w:r>
      <w:r>
        <w:rPr>
          <w:rFonts w:ascii="Abadi" w:hAnsi="Abadi" w:cs="Verdana-BoldItalic"/>
          <w:b/>
          <w:bCs/>
          <w:i/>
          <w:iCs/>
          <w:sz w:val="21"/>
          <w:szCs w:val="21"/>
        </w:rPr>
        <w:tab/>
      </w:r>
      <w:r w:rsidRPr="00775614">
        <w:rPr>
          <w:rFonts w:ascii="Abadi" w:hAnsi="Abadi" w:cs="Verdana-Italic"/>
          <w:i/>
          <w:iCs/>
          <w:sz w:val="21"/>
          <w:szCs w:val="21"/>
        </w:rPr>
        <w:t>Haber cumplido con los cursos de actualización del último año.</w:t>
      </w:r>
    </w:p>
    <w:p w14:paraId="3C8F5E64" w14:textId="77777777" w:rsidR="005918EC" w:rsidRPr="00775614" w:rsidRDefault="005918EC" w:rsidP="005918EC">
      <w:pPr>
        <w:autoSpaceDE w:val="0"/>
        <w:autoSpaceDN w:val="0"/>
        <w:adjustRightInd w:val="0"/>
        <w:jc w:val="both"/>
        <w:rPr>
          <w:rFonts w:ascii="Abadi" w:hAnsi="Abadi" w:cs="Verdana-Italic"/>
          <w:i/>
          <w:iCs/>
          <w:sz w:val="21"/>
          <w:szCs w:val="21"/>
        </w:rPr>
      </w:pPr>
    </w:p>
    <w:p w14:paraId="6325023C" w14:textId="77777777" w:rsidR="005918EC" w:rsidRPr="00775614" w:rsidRDefault="005918EC" w:rsidP="005918EC">
      <w:pPr>
        <w:autoSpaceDE w:val="0"/>
        <w:autoSpaceDN w:val="0"/>
        <w:adjustRightInd w:val="0"/>
        <w:ind w:firstLine="708"/>
        <w:jc w:val="both"/>
        <w:rPr>
          <w:rFonts w:ascii="Abadi" w:hAnsi="Abadi" w:cs="Verdana-Italic"/>
          <w:i/>
          <w:iCs/>
          <w:sz w:val="21"/>
          <w:szCs w:val="21"/>
        </w:rPr>
      </w:pPr>
      <w:r w:rsidRPr="00775614">
        <w:rPr>
          <w:rFonts w:ascii="Abadi" w:hAnsi="Abadi" w:cs="Verdana-Italic"/>
          <w:i/>
          <w:iCs/>
          <w:sz w:val="21"/>
          <w:szCs w:val="21"/>
        </w:rPr>
        <w:t>El Pleno del Supremo Tribunal de Justicia seleccionará a los jueces de partido que reúnan los requisitos señalados en este artículo, considerando su experiencia jurisdiccional y profesionalismo.</w:t>
      </w:r>
    </w:p>
    <w:p w14:paraId="1DD3A4D2" w14:textId="77777777" w:rsidR="005918EC" w:rsidRPr="00775614" w:rsidRDefault="005918EC" w:rsidP="005918EC">
      <w:pPr>
        <w:autoSpaceDE w:val="0"/>
        <w:autoSpaceDN w:val="0"/>
        <w:adjustRightInd w:val="0"/>
        <w:jc w:val="both"/>
        <w:rPr>
          <w:rFonts w:ascii="Abadi" w:hAnsi="Abadi" w:cs="Verdana-Bold"/>
          <w:b/>
          <w:bCs/>
          <w:sz w:val="21"/>
          <w:szCs w:val="21"/>
        </w:rPr>
      </w:pPr>
    </w:p>
    <w:p w14:paraId="117E20DE" w14:textId="7BE33454" w:rsidR="005918EC" w:rsidRPr="00775614" w:rsidRDefault="005918EC" w:rsidP="005918EC">
      <w:pPr>
        <w:autoSpaceDE w:val="0"/>
        <w:autoSpaceDN w:val="0"/>
        <w:adjustRightInd w:val="0"/>
        <w:jc w:val="both"/>
        <w:rPr>
          <w:rFonts w:ascii="Abadi" w:hAnsi="Abadi" w:cs="Verdana-Bold"/>
          <w:b/>
          <w:bCs/>
          <w:sz w:val="21"/>
          <w:szCs w:val="21"/>
        </w:rPr>
      </w:pPr>
      <w:r w:rsidRPr="00775614">
        <w:rPr>
          <w:rFonts w:ascii="Abadi" w:hAnsi="Abadi" w:cs="Verdana-Bold"/>
          <w:b/>
          <w:bCs/>
          <w:sz w:val="21"/>
          <w:szCs w:val="21"/>
        </w:rPr>
        <w:t>IV. Análisis de los expedientes de las juezas de partido propuestas para ocupar el cargo de Magistrado Supernumerario del Supremo Tribunal de Justicia.</w:t>
      </w:r>
    </w:p>
    <w:p w14:paraId="2EBF9FB1" w14:textId="77777777" w:rsidR="005918EC" w:rsidRPr="00775614" w:rsidRDefault="005918EC" w:rsidP="005918EC">
      <w:pPr>
        <w:autoSpaceDE w:val="0"/>
        <w:autoSpaceDN w:val="0"/>
        <w:adjustRightInd w:val="0"/>
        <w:jc w:val="both"/>
        <w:rPr>
          <w:rFonts w:ascii="Abadi" w:hAnsi="Abadi" w:cs="Verdana-Bold"/>
          <w:b/>
          <w:bCs/>
          <w:sz w:val="21"/>
          <w:szCs w:val="21"/>
        </w:rPr>
      </w:pPr>
    </w:p>
    <w:p w14:paraId="085E283D"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De la revisión de los expedientes de cada una de las propuestas, se desprende que:</w:t>
      </w:r>
    </w:p>
    <w:p w14:paraId="1F3A64F5" w14:textId="77777777" w:rsidR="005918EC" w:rsidRPr="00775614" w:rsidRDefault="005918EC" w:rsidP="005918EC">
      <w:pPr>
        <w:autoSpaceDE w:val="0"/>
        <w:autoSpaceDN w:val="0"/>
        <w:adjustRightInd w:val="0"/>
        <w:jc w:val="both"/>
        <w:rPr>
          <w:rFonts w:ascii="Abadi" w:hAnsi="Abadi" w:cs="Verdana-Bold"/>
          <w:b/>
          <w:bCs/>
          <w:sz w:val="21"/>
          <w:szCs w:val="21"/>
        </w:rPr>
      </w:pPr>
    </w:p>
    <w:p w14:paraId="1E3FD8B5"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1. </w:t>
      </w:r>
      <w:r>
        <w:rPr>
          <w:rFonts w:ascii="Abadi" w:hAnsi="Abadi" w:cs="Verdana-Bold"/>
          <w:b/>
          <w:bCs/>
          <w:sz w:val="21"/>
          <w:szCs w:val="21"/>
        </w:rPr>
        <w:tab/>
      </w:r>
      <w:r w:rsidRPr="00775614">
        <w:rPr>
          <w:rFonts w:ascii="Abadi" w:hAnsi="Abadi" w:cs="Verdana"/>
          <w:sz w:val="21"/>
          <w:szCs w:val="21"/>
        </w:rPr>
        <w:t xml:space="preserve">La calidad de ciudadanos mexicanos por nacimiento y guanajuatenses, la acreditan todas las candidatas, con las certificaciones de sus </w:t>
      </w:r>
      <w:r w:rsidRPr="00775614">
        <w:rPr>
          <w:rFonts w:ascii="Abadi" w:hAnsi="Abadi" w:cs="Verdana"/>
          <w:sz w:val="21"/>
          <w:szCs w:val="21"/>
        </w:rPr>
        <w:t>respectivas actas de nacimiento, de las que se desprende lo siguiente:</w:t>
      </w:r>
    </w:p>
    <w:p w14:paraId="12695918" w14:textId="77777777" w:rsidR="005918EC" w:rsidRPr="00775614" w:rsidRDefault="005918EC" w:rsidP="005918EC">
      <w:pPr>
        <w:autoSpaceDE w:val="0"/>
        <w:autoSpaceDN w:val="0"/>
        <w:adjustRightInd w:val="0"/>
        <w:jc w:val="both"/>
        <w:rPr>
          <w:rFonts w:ascii="Abadi" w:hAnsi="Abadi" w:cs="Verdana-Bold"/>
          <w:b/>
          <w:bCs/>
          <w:sz w:val="21"/>
          <w:szCs w:val="21"/>
        </w:rPr>
      </w:pPr>
    </w:p>
    <w:p w14:paraId="6E8BB02D" w14:textId="77777777" w:rsidR="005918EC" w:rsidRPr="00CE3A13" w:rsidRDefault="005918EC" w:rsidP="003D493D">
      <w:pPr>
        <w:pStyle w:val="Prrafodelista"/>
        <w:numPr>
          <w:ilvl w:val="0"/>
          <w:numId w:val="20"/>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 xml:space="preserve">La licenciada Ruth Alejandra </w:t>
      </w:r>
      <w:proofErr w:type="spellStart"/>
      <w:r w:rsidRPr="00CE3A13">
        <w:rPr>
          <w:rFonts w:ascii="Abadi" w:hAnsi="Abadi" w:cs="Verdana"/>
          <w:sz w:val="21"/>
          <w:szCs w:val="21"/>
        </w:rPr>
        <w:t>Yañez</w:t>
      </w:r>
      <w:proofErr w:type="spellEnd"/>
      <w:r w:rsidRPr="00CE3A13">
        <w:rPr>
          <w:rFonts w:ascii="Abadi" w:hAnsi="Abadi" w:cs="Verdana"/>
          <w:sz w:val="21"/>
          <w:szCs w:val="21"/>
        </w:rPr>
        <w:t xml:space="preserve"> Trejo nació en esta entidad, específicamente en la ciudad de Celaya, Guanajuato.</w:t>
      </w:r>
    </w:p>
    <w:p w14:paraId="7FF2B2F8" w14:textId="77777777" w:rsidR="005918EC" w:rsidRPr="00775614" w:rsidRDefault="005918EC" w:rsidP="005918EC">
      <w:pPr>
        <w:autoSpaceDE w:val="0"/>
        <w:autoSpaceDN w:val="0"/>
        <w:adjustRightInd w:val="0"/>
        <w:jc w:val="both"/>
        <w:rPr>
          <w:rFonts w:ascii="Abadi" w:hAnsi="Abadi" w:cs="Verdana-Bold"/>
          <w:b/>
          <w:bCs/>
          <w:sz w:val="21"/>
          <w:szCs w:val="21"/>
        </w:rPr>
      </w:pPr>
    </w:p>
    <w:p w14:paraId="1CC8C16B" w14:textId="77777777" w:rsidR="005918EC" w:rsidRPr="00CE3A13" w:rsidRDefault="005918EC" w:rsidP="003D493D">
      <w:pPr>
        <w:pStyle w:val="Prrafodelista"/>
        <w:numPr>
          <w:ilvl w:val="0"/>
          <w:numId w:val="20"/>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La licenciada Angélica de la Luz González Chavira nació en esta entidad, específicamente en la ciudad de León, Guanajuato.</w:t>
      </w:r>
    </w:p>
    <w:p w14:paraId="5CB0D9F2" w14:textId="77777777" w:rsidR="005918EC" w:rsidRPr="00775614" w:rsidRDefault="005918EC" w:rsidP="005918EC">
      <w:pPr>
        <w:autoSpaceDE w:val="0"/>
        <w:autoSpaceDN w:val="0"/>
        <w:adjustRightInd w:val="0"/>
        <w:jc w:val="both"/>
        <w:rPr>
          <w:rFonts w:ascii="Abadi" w:hAnsi="Abadi" w:cs="Verdana-Bold"/>
          <w:b/>
          <w:bCs/>
          <w:sz w:val="21"/>
          <w:szCs w:val="21"/>
        </w:rPr>
      </w:pPr>
    </w:p>
    <w:p w14:paraId="07A5FBF9" w14:textId="77777777" w:rsidR="005918EC" w:rsidRPr="00CE3A13" w:rsidRDefault="005918EC" w:rsidP="003D493D">
      <w:pPr>
        <w:pStyle w:val="Prrafodelista"/>
        <w:numPr>
          <w:ilvl w:val="0"/>
          <w:numId w:val="20"/>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La licenciada Edith Patricia Calzada Guerrero nació en esta entidad, específicamente en la ciudad de San Luis de la Paz, Guanajuato.</w:t>
      </w:r>
    </w:p>
    <w:p w14:paraId="05C037E2" w14:textId="77777777" w:rsidR="005918EC" w:rsidRPr="00775614" w:rsidRDefault="005918EC" w:rsidP="005918EC">
      <w:pPr>
        <w:autoSpaceDE w:val="0"/>
        <w:autoSpaceDN w:val="0"/>
        <w:adjustRightInd w:val="0"/>
        <w:jc w:val="both"/>
        <w:rPr>
          <w:rFonts w:ascii="Abadi" w:hAnsi="Abadi" w:cs="Verdana-Bold"/>
          <w:b/>
          <w:bCs/>
          <w:sz w:val="21"/>
          <w:szCs w:val="21"/>
        </w:rPr>
      </w:pPr>
    </w:p>
    <w:p w14:paraId="3A2C83F6"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2. </w:t>
      </w:r>
      <w:r>
        <w:rPr>
          <w:rFonts w:ascii="Abadi" w:hAnsi="Abadi" w:cs="Verdana-Bold"/>
          <w:b/>
          <w:bCs/>
          <w:sz w:val="21"/>
          <w:szCs w:val="21"/>
        </w:rPr>
        <w:tab/>
      </w:r>
      <w:r w:rsidRPr="00775614">
        <w:rPr>
          <w:rFonts w:ascii="Abadi" w:hAnsi="Abadi" w:cs="Verdana"/>
          <w:sz w:val="21"/>
          <w:szCs w:val="21"/>
        </w:rPr>
        <w:t xml:space="preserve">El pleno ejercicio de sus derechos civiles y políticos de las profesionistas propuestas se presume, toda vez que no se tiene conocimiento de lo contrario. No obstante, se agregaron los escritos suscritos, respetivamente, por las propuestas, en los que manifiestan bajo protesta de decir verdad que se encuentran en pleno ejercicio de sus derechos civiles y políticos, así como las </w:t>
      </w:r>
      <w:r w:rsidRPr="00775614">
        <w:rPr>
          <w:rFonts w:ascii="Abadi" w:hAnsi="Abadi" w:cs="Verdana-Italic"/>
          <w:i/>
          <w:iCs/>
          <w:sz w:val="21"/>
          <w:szCs w:val="21"/>
        </w:rPr>
        <w:t>Constancias de Antecedentes Penales</w:t>
      </w:r>
      <w:r w:rsidRPr="00775614">
        <w:rPr>
          <w:rFonts w:ascii="Abadi" w:hAnsi="Abadi" w:cs="Verdana"/>
          <w:sz w:val="21"/>
          <w:szCs w:val="21"/>
        </w:rPr>
        <w:t>, de cada una de ellas.</w:t>
      </w:r>
    </w:p>
    <w:p w14:paraId="58CF4A4F" w14:textId="77777777" w:rsidR="005918EC" w:rsidRPr="00775614" w:rsidRDefault="005918EC" w:rsidP="005918EC">
      <w:pPr>
        <w:autoSpaceDE w:val="0"/>
        <w:autoSpaceDN w:val="0"/>
        <w:adjustRightInd w:val="0"/>
        <w:jc w:val="both"/>
        <w:rPr>
          <w:rFonts w:ascii="Abadi" w:hAnsi="Abadi" w:cs="Verdana-Bold"/>
          <w:b/>
          <w:bCs/>
          <w:sz w:val="21"/>
          <w:szCs w:val="21"/>
        </w:rPr>
      </w:pPr>
    </w:p>
    <w:p w14:paraId="23629FA7"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3. </w:t>
      </w:r>
      <w:r>
        <w:rPr>
          <w:rFonts w:ascii="Abadi" w:hAnsi="Abadi" w:cs="Verdana-Bold"/>
          <w:b/>
          <w:bCs/>
          <w:sz w:val="21"/>
          <w:szCs w:val="21"/>
        </w:rPr>
        <w:tab/>
      </w:r>
      <w:r w:rsidRPr="00775614">
        <w:rPr>
          <w:rFonts w:ascii="Abadi" w:hAnsi="Abadi" w:cs="Verdana"/>
          <w:sz w:val="21"/>
          <w:szCs w:val="21"/>
        </w:rPr>
        <w:t>Que tienen cuando menos treinta y cinco años cumplidos al día de la designación, lo acreditan todas las propuestas con las certificaciones de sus respectivas actas de nacimiento.</w:t>
      </w:r>
    </w:p>
    <w:p w14:paraId="1993932D" w14:textId="77777777" w:rsidR="005918EC" w:rsidRPr="00775614" w:rsidRDefault="005918EC" w:rsidP="005918EC">
      <w:pPr>
        <w:autoSpaceDE w:val="0"/>
        <w:autoSpaceDN w:val="0"/>
        <w:adjustRightInd w:val="0"/>
        <w:jc w:val="both"/>
        <w:rPr>
          <w:rFonts w:ascii="Abadi" w:hAnsi="Abadi" w:cs="Verdana-Bold"/>
          <w:b/>
          <w:bCs/>
          <w:sz w:val="21"/>
          <w:szCs w:val="21"/>
        </w:rPr>
      </w:pPr>
    </w:p>
    <w:p w14:paraId="4D81E017"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4. </w:t>
      </w:r>
      <w:r>
        <w:rPr>
          <w:rFonts w:ascii="Abadi" w:hAnsi="Abadi" w:cs="Verdana-Bold"/>
          <w:b/>
          <w:bCs/>
          <w:sz w:val="21"/>
          <w:szCs w:val="21"/>
        </w:rPr>
        <w:tab/>
      </w:r>
      <w:r w:rsidRPr="00775614">
        <w:rPr>
          <w:rFonts w:ascii="Abadi" w:hAnsi="Abadi" w:cs="Verdana"/>
          <w:sz w:val="21"/>
          <w:szCs w:val="21"/>
        </w:rPr>
        <w:t>Que tienen título de Abogado o Licenciado en Derecho expedido por institución legalmente facultada para ello, se demuestra de la siguiente manera:</w:t>
      </w:r>
    </w:p>
    <w:p w14:paraId="0A7EBBC8"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
          <w:sz w:val="21"/>
          <w:szCs w:val="21"/>
        </w:rPr>
        <w:t xml:space="preserve"> </w:t>
      </w:r>
    </w:p>
    <w:p w14:paraId="3AF6B0F0" w14:textId="77777777" w:rsidR="005918EC" w:rsidRPr="00CE3A13" w:rsidRDefault="005918EC" w:rsidP="003D493D">
      <w:pPr>
        <w:pStyle w:val="Prrafodelista"/>
        <w:numPr>
          <w:ilvl w:val="0"/>
          <w:numId w:val="21"/>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De la licenciada Ruth Alejandra Yáñez Trejo, con la copia certificada notarialmente de su título de Licenciado en Derecho expedido por la Universidad de Guanajuato, de donde se desprende que sustentó su examen de grado el 19 de agosto de 1994, y se le expidió su título el 4 de noviembre de 1994.</w:t>
      </w:r>
    </w:p>
    <w:p w14:paraId="24EEB364" w14:textId="77777777" w:rsidR="005918EC" w:rsidRPr="00775614" w:rsidRDefault="005918EC" w:rsidP="005918EC">
      <w:pPr>
        <w:autoSpaceDE w:val="0"/>
        <w:autoSpaceDN w:val="0"/>
        <w:adjustRightInd w:val="0"/>
        <w:jc w:val="both"/>
        <w:rPr>
          <w:rFonts w:ascii="Abadi" w:hAnsi="Abadi" w:cs="Verdana-Bold"/>
          <w:b/>
          <w:bCs/>
          <w:sz w:val="21"/>
          <w:szCs w:val="21"/>
        </w:rPr>
      </w:pPr>
    </w:p>
    <w:p w14:paraId="7464D2C0" w14:textId="77777777" w:rsidR="005918EC" w:rsidRPr="00CE3A13" w:rsidRDefault="005918EC" w:rsidP="003D493D">
      <w:pPr>
        <w:pStyle w:val="Prrafodelista"/>
        <w:numPr>
          <w:ilvl w:val="0"/>
          <w:numId w:val="21"/>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De la licenciada Angélica de la Luz González Chavira, con la copia certificada notarialmente de su título de Licenciado en Derecho expedido por la Universidad de Guanajuato, de donde se desprende que sustentó su examen de grado el 19 de mayo de 1995, y se le expidió su título el 4 de agosto de 1995.</w:t>
      </w:r>
    </w:p>
    <w:p w14:paraId="5AF5FE45" w14:textId="77777777" w:rsidR="005918EC" w:rsidRPr="00775614" w:rsidRDefault="005918EC" w:rsidP="005918EC">
      <w:pPr>
        <w:autoSpaceDE w:val="0"/>
        <w:autoSpaceDN w:val="0"/>
        <w:adjustRightInd w:val="0"/>
        <w:jc w:val="both"/>
        <w:rPr>
          <w:rFonts w:ascii="Abadi" w:hAnsi="Abadi" w:cs="Verdana-Bold"/>
          <w:b/>
          <w:bCs/>
          <w:sz w:val="21"/>
          <w:szCs w:val="21"/>
        </w:rPr>
      </w:pPr>
    </w:p>
    <w:p w14:paraId="2A2873E9" w14:textId="77777777" w:rsidR="005918EC" w:rsidRPr="00CE3A13" w:rsidRDefault="005918EC" w:rsidP="003D493D">
      <w:pPr>
        <w:pStyle w:val="Prrafodelista"/>
        <w:numPr>
          <w:ilvl w:val="0"/>
          <w:numId w:val="21"/>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De la licenciada Edith Patricia Calzada Guerrero, con la copia certificada notarialmente de su título de Licenciado en Derecho otorgado por la Universidad de Guanajuato, de donde se desprende que sustentó su examen de grado el 16 de marzo de 1995, y se le expidió su título el 12 de mayo de 1995.</w:t>
      </w:r>
    </w:p>
    <w:p w14:paraId="6CF37920" w14:textId="77777777" w:rsidR="005918EC" w:rsidRPr="00775614" w:rsidRDefault="005918EC" w:rsidP="005918EC">
      <w:pPr>
        <w:autoSpaceDE w:val="0"/>
        <w:autoSpaceDN w:val="0"/>
        <w:adjustRightInd w:val="0"/>
        <w:jc w:val="both"/>
        <w:rPr>
          <w:rFonts w:ascii="Abadi" w:hAnsi="Abadi" w:cs="Verdana-Bold"/>
          <w:b/>
          <w:bCs/>
          <w:sz w:val="21"/>
          <w:szCs w:val="21"/>
        </w:rPr>
      </w:pPr>
    </w:p>
    <w:p w14:paraId="537AA567"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5. </w:t>
      </w:r>
      <w:r>
        <w:rPr>
          <w:rFonts w:ascii="Abadi" w:hAnsi="Abadi" w:cs="Verdana-Bold"/>
          <w:b/>
          <w:bCs/>
          <w:sz w:val="21"/>
          <w:szCs w:val="21"/>
        </w:rPr>
        <w:tab/>
      </w:r>
      <w:r w:rsidRPr="00775614">
        <w:rPr>
          <w:rFonts w:ascii="Abadi" w:hAnsi="Abadi" w:cs="Verdana"/>
          <w:sz w:val="21"/>
          <w:szCs w:val="21"/>
        </w:rPr>
        <w:t>Que tienen por lo menos diez años de ejercicio en alguna de las ramas de la profesión jurídica, se acredita en los siguientes términos:</w:t>
      </w:r>
    </w:p>
    <w:p w14:paraId="23284619" w14:textId="77777777" w:rsidR="005918EC" w:rsidRPr="00775614" w:rsidRDefault="005918EC" w:rsidP="005918EC">
      <w:pPr>
        <w:jc w:val="both"/>
        <w:rPr>
          <w:rFonts w:ascii="Abadi" w:hAnsi="Abadi" w:cs="Verdana"/>
          <w:sz w:val="21"/>
          <w:szCs w:val="21"/>
        </w:rPr>
      </w:pPr>
    </w:p>
    <w:p w14:paraId="5B15F337" w14:textId="77777777" w:rsidR="005918EC" w:rsidRPr="00CE3A13" w:rsidRDefault="005918EC" w:rsidP="003D493D">
      <w:pPr>
        <w:pStyle w:val="Prrafodelista"/>
        <w:numPr>
          <w:ilvl w:val="0"/>
          <w:numId w:val="22"/>
        </w:numPr>
        <w:autoSpaceDE w:val="0"/>
        <w:autoSpaceDN w:val="0"/>
        <w:adjustRightInd w:val="0"/>
        <w:contextualSpacing/>
        <w:jc w:val="both"/>
        <w:rPr>
          <w:rFonts w:ascii="Abadi" w:hAnsi="Abadi" w:cs="Verdana"/>
          <w:sz w:val="21"/>
          <w:szCs w:val="21"/>
        </w:rPr>
      </w:pPr>
      <w:r w:rsidRPr="00CE3A13">
        <w:rPr>
          <w:rFonts w:ascii="Abadi" w:hAnsi="Abadi" w:cs="Verdana"/>
          <w:sz w:val="21"/>
          <w:szCs w:val="21"/>
        </w:rPr>
        <w:t xml:space="preserve">De la licenciada Ruth Alejandra Yáñez Trejo con la documental referida en el inciso a) del punto que antecede y con copia certificada notarialmente de su cédula para ejercer la profesión de Licenciado en Derecho, expedida por la Secretaría de Educación Pública el 10 de noviembre de 1994. En cuanto a su ejercicio profesional, se infiere de su </w:t>
      </w:r>
      <w:r w:rsidRPr="00CE3A13">
        <w:rPr>
          <w:rFonts w:ascii="Abadi" w:hAnsi="Abadi" w:cs="Verdana-Italic"/>
          <w:i/>
          <w:iCs/>
          <w:sz w:val="21"/>
          <w:szCs w:val="21"/>
        </w:rPr>
        <w:t xml:space="preserve">currículum vitae </w:t>
      </w:r>
      <w:r w:rsidRPr="00CE3A13">
        <w:rPr>
          <w:rFonts w:ascii="Abadi" w:hAnsi="Abadi" w:cs="Verdana"/>
          <w:sz w:val="21"/>
          <w:szCs w:val="21"/>
        </w:rPr>
        <w:t>la siguiente trayectoria profesional en el ramo jurídico:</w:t>
      </w:r>
    </w:p>
    <w:p w14:paraId="74205F6B" w14:textId="77777777" w:rsidR="005918EC" w:rsidRPr="00775614" w:rsidRDefault="005918EC" w:rsidP="005918EC">
      <w:pPr>
        <w:autoSpaceDE w:val="0"/>
        <w:autoSpaceDN w:val="0"/>
        <w:adjustRightInd w:val="0"/>
        <w:jc w:val="both"/>
        <w:rPr>
          <w:rFonts w:ascii="Abadi" w:hAnsi="Abadi" w:cs="Verdana"/>
          <w:sz w:val="21"/>
          <w:szCs w:val="21"/>
        </w:rPr>
      </w:pPr>
    </w:p>
    <w:p w14:paraId="18F96EEE" w14:textId="77777777" w:rsidR="005918EC"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 Menor Suplente en Villagrán, </w:t>
      </w:r>
      <w:proofErr w:type="spellStart"/>
      <w:r w:rsidRPr="00775614">
        <w:rPr>
          <w:rFonts w:ascii="Abadi" w:hAnsi="Abadi" w:cs="Verdana"/>
          <w:sz w:val="21"/>
          <w:szCs w:val="21"/>
        </w:rPr>
        <w:t>Gto</w:t>
      </w:r>
      <w:proofErr w:type="spellEnd"/>
      <w:r w:rsidRPr="00775614">
        <w:rPr>
          <w:rFonts w:ascii="Abadi" w:hAnsi="Abadi" w:cs="Verdana"/>
          <w:sz w:val="21"/>
          <w:szCs w:val="21"/>
        </w:rPr>
        <w:t>., en julio de 1994.</w:t>
      </w:r>
    </w:p>
    <w:p w14:paraId="34215908" w14:textId="77777777" w:rsidR="005918EC" w:rsidRPr="00775614" w:rsidRDefault="005918EC" w:rsidP="005918EC">
      <w:pPr>
        <w:autoSpaceDE w:val="0"/>
        <w:autoSpaceDN w:val="0"/>
        <w:adjustRightInd w:val="0"/>
        <w:ind w:left="709"/>
        <w:jc w:val="both"/>
        <w:rPr>
          <w:rFonts w:ascii="Abadi" w:hAnsi="Abadi" w:cs="Verdana"/>
          <w:sz w:val="21"/>
          <w:szCs w:val="21"/>
        </w:rPr>
      </w:pPr>
    </w:p>
    <w:p w14:paraId="7E616710"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del Tribunal Estatal Electoral, del 16 de enero al 30 de junio de 1995.</w:t>
      </w:r>
    </w:p>
    <w:p w14:paraId="79BBC4E0" w14:textId="77777777" w:rsidR="005918EC" w:rsidRPr="00775614" w:rsidRDefault="005918EC" w:rsidP="005918EC">
      <w:pPr>
        <w:autoSpaceDE w:val="0"/>
        <w:autoSpaceDN w:val="0"/>
        <w:adjustRightInd w:val="0"/>
        <w:ind w:left="709"/>
        <w:jc w:val="both"/>
        <w:rPr>
          <w:rFonts w:ascii="Abadi" w:hAnsi="Abadi" w:cs="Verdana"/>
          <w:sz w:val="21"/>
          <w:szCs w:val="21"/>
        </w:rPr>
      </w:pPr>
    </w:p>
    <w:p w14:paraId="337CAD27"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del Juzgado Primero de Partido en materia Penal de la ciudad de Guanajuato, del 1 de julio de 1995 al 25 de noviembre de 1997.</w:t>
      </w:r>
    </w:p>
    <w:p w14:paraId="510B7AAC" w14:textId="77777777" w:rsidR="005918EC" w:rsidRPr="00775614" w:rsidRDefault="005918EC" w:rsidP="005918EC">
      <w:pPr>
        <w:autoSpaceDE w:val="0"/>
        <w:autoSpaceDN w:val="0"/>
        <w:adjustRightInd w:val="0"/>
        <w:ind w:left="709"/>
        <w:jc w:val="both"/>
        <w:rPr>
          <w:rFonts w:ascii="Abadi" w:hAnsi="Abadi" w:cs="Verdana"/>
          <w:sz w:val="21"/>
          <w:szCs w:val="21"/>
        </w:rPr>
      </w:pPr>
    </w:p>
    <w:p w14:paraId="406DF997"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interina adscrita a la Sexta Sala Penal del Supremo Tribunal</w:t>
      </w:r>
      <w:r>
        <w:rPr>
          <w:rFonts w:ascii="Abadi" w:hAnsi="Abadi" w:cs="Verdana"/>
          <w:sz w:val="21"/>
          <w:szCs w:val="21"/>
        </w:rPr>
        <w:t xml:space="preserve"> </w:t>
      </w:r>
      <w:r w:rsidRPr="00775614">
        <w:rPr>
          <w:rFonts w:ascii="Abadi" w:hAnsi="Abadi" w:cs="Verdana"/>
          <w:sz w:val="21"/>
          <w:szCs w:val="21"/>
        </w:rPr>
        <w:t>de Justicia del Estado, del 26 de noviembre de 1997 al 15 de noviembre</w:t>
      </w:r>
      <w:r>
        <w:rPr>
          <w:rFonts w:ascii="Abadi" w:hAnsi="Abadi" w:cs="Verdana"/>
          <w:sz w:val="21"/>
          <w:szCs w:val="21"/>
        </w:rPr>
        <w:t xml:space="preserve"> </w:t>
      </w:r>
      <w:r w:rsidRPr="00E84C4F">
        <w:rPr>
          <w:rFonts w:ascii="Abadi" w:hAnsi="Abadi" w:cs="Verdana"/>
          <w:b/>
          <w:bCs/>
          <w:sz w:val="21"/>
          <w:szCs w:val="21"/>
        </w:rPr>
        <w:t>de 1998</w:t>
      </w:r>
      <w:r w:rsidRPr="00775614">
        <w:rPr>
          <w:rFonts w:ascii="Abadi" w:hAnsi="Abadi" w:cs="Verdana"/>
          <w:sz w:val="21"/>
          <w:szCs w:val="21"/>
        </w:rPr>
        <w:t>.</w:t>
      </w:r>
    </w:p>
    <w:p w14:paraId="560CFF47" w14:textId="77777777" w:rsidR="005918EC" w:rsidRPr="00775614" w:rsidRDefault="005918EC" w:rsidP="005918EC">
      <w:pPr>
        <w:autoSpaceDE w:val="0"/>
        <w:autoSpaceDN w:val="0"/>
        <w:adjustRightInd w:val="0"/>
        <w:ind w:left="709"/>
        <w:jc w:val="both"/>
        <w:rPr>
          <w:rFonts w:ascii="Abadi" w:hAnsi="Abadi" w:cs="Verdana"/>
          <w:sz w:val="21"/>
          <w:szCs w:val="21"/>
        </w:rPr>
      </w:pPr>
    </w:p>
    <w:p w14:paraId="4BAA3670"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en materia penal por oposición a partir del 16 de</w:t>
      </w:r>
      <w:r>
        <w:rPr>
          <w:rFonts w:ascii="Abadi" w:hAnsi="Abadi" w:cs="Verdana"/>
          <w:sz w:val="21"/>
          <w:szCs w:val="21"/>
        </w:rPr>
        <w:t xml:space="preserve"> </w:t>
      </w:r>
      <w:r w:rsidRPr="00775614">
        <w:rPr>
          <w:rFonts w:ascii="Abadi" w:hAnsi="Abadi" w:cs="Verdana"/>
          <w:sz w:val="21"/>
          <w:szCs w:val="21"/>
        </w:rPr>
        <w:t>noviembre de 1998 y hasta el 30 de junio de 2001, adscrita a la Sexta</w:t>
      </w:r>
      <w:r>
        <w:rPr>
          <w:rFonts w:ascii="Abadi" w:hAnsi="Abadi" w:cs="Verdana"/>
          <w:sz w:val="21"/>
          <w:szCs w:val="21"/>
        </w:rPr>
        <w:t xml:space="preserve"> </w:t>
      </w:r>
      <w:r w:rsidRPr="00775614">
        <w:rPr>
          <w:rFonts w:ascii="Abadi" w:hAnsi="Abadi" w:cs="Verdana"/>
          <w:sz w:val="21"/>
          <w:szCs w:val="21"/>
        </w:rPr>
        <w:t>Sala Penal del Supremo Tribunal de Justicia del Estado.</w:t>
      </w:r>
    </w:p>
    <w:p w14:paraId="5BF732E3" w14:textId="77777777" w:rsidR="005918EC" w:rsidRPr="00775614" w:rsidRDefault="005918EC" w:rsidP="005918EC">
      <w:pPr>
        <w:autoSpaceDE w:val="0"/>
        <w:autoSpaceDN w:val="0"/>
        <w:adjustRightInd w:val="0"/>
        <w:ind w:left="709"/>
        <w:jc w:val="both"/>
        <w:rPr>
          <w:rFonts w:ascii="Abadi" w:hAnsi="Abadi" w:cs="Verdana"/>
          <w:sz w:val="21"/>
          <w:szCs w:val="21"/>
        </w:rPr>
      </w:pPr>
    </w:p>
    <w:p w14:paraId="35682441"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interina del Juzgado Primero Menor Mixto de Guanajuato, del 1 al</w:t>
      </w:r>
      <w:r>
        <w:rPr>
          <w:rFonts w:ascii="Abadi" w:hAnsi="Abadi" w:cs="Verdana"/>
          <w:sz w:val="21"/>
          <w:szCs w:val="21"/>
        </w:rPr>
        <w:t xml:space="preserve"> </w:t>
      </w:r>
      <w:r w:rsidRPr="00775614">
        <w:rPr>
          <w:rFonts w:ascii="Abadi" w:hAnsi="Abadi" w:cs="Verdana"/>
          <w:sz w:val="21"/>
          <w:szCs w:val="21"/>
        </w:rPr>
        <w:t>15 de julio de 1999.</w:t>
      </w:r>
    </w:p>
    <w:p w14:paraId="774399C4" w14:textId="77777777" w:rsidR="005918EC" w:rsidRPr="00775614" w:rsidRDefault="005918EC" w:rsidP="005918EC">
      <w:pPr>
        <w:autoSpaceDE w:val="0"/>
        <w:autoSpaceDN w:val="0"/>
        <w:adjustRightInd w:val="0"/>
        <w:ind w:left="709"/>
        <w:jc w:val="both"/>
        <w:rPr>
          <w:rFonts w:ascii="Abadi" w:hAnsi="Abadi" w:cs="Verdana"/>
          <w:sz w:val="21"/>
          <w:szCs w:val="21"/>
        </w:rPr>
      </w:pPr>
    </w:p>
    <w:p w14:paraId="776EF155" w14:textId="77777777" w:rsidR="005918EC"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en materia civil interina con adscripción en la Décima</w:t>
      </w:r>
      <w:r>
        <w:rPr>
          <w:rFonts w:ascii="Abadi" w:hAnsi="Abadi" w:cs="Verdana"/>
          <w:sz w:val="21"/>
          <w:szCs w:val="21"/>
        </w:rPr>
        <w:t xml:space="preserve"> </w:t>
      </w:r>
      <w:r w:rsidRPr="00775614">
        <w:rPr>
          <w:rFonts w:ascii="Abadi" w:hAnsi="Abadi" w:cs="Verdana"/>
          <w:sz w:val="21"/>
          <w:szCs w:val="21"/>
        </w:rPr>
        <w:t xml:space="preserve">Sala Civil del Supremo Tribunal de Justicia del Estado, </w:t>
      </w:r>
      <w:r w:rsidRPr="00775614">
        <w:rPr>
          <w:rFonts w:ascii="Abadi" w:hAnsi="Abadi" w:cs="Verdana"/>
          <w:sz w:val="21"/>
          <w:szCs w:val="21"/>
        </w:rPr>
        <w:t>del 1 de julio al</w:t>
      </w:r>
      <w:r>
        <w:rPr>
          <w:rFonts w:ascii="Abadi" w:hAnsi="Abadi" w:cs="Verdana"/>
          <w:sz w:val="21"/>
          <w:szCs w:val="21"/>
        </w:rPr>
        <w:t xml:space="preserve"> </w:t>
      </w:r>
      <w:r w:rsidRPr="00775614">
        <w:rPr>
          <w:rFonts w:ascii="Abadi" w:hAnsi="Abadi" w:cs="Verdana"/>
          <w:sz w:val="21"/>
          <w:szCs w:val="21"/>
        </w:rPr>
        <w:t>30 de septiembre de 2001.</w:t>
      </w:r>
    </w:p>
    <w:p w14:paraId="762D30E7" w14:textId="77777777" w:rsidR="005918EC" w:rsidRPr="00775614" w:rsidRDefault="005918EC" w:rsidP="005918EC">
      <w:pPr>
        <w:autoSpaceDE w:val="0"/>
        <w:autoSpaceDN w:val="0"/>
        <w:adjustRightInd w:val="0"/>
        <w:ind w:left="709"/>
        <w:jc w:val="both"/>
        <w:rPr>
          <w:rFonts w:ascii="Abadi" w:hAnsi="Abadi" w:cs="Verdana"/>
          <w:sz w:val="21"/>
          <w:szCs w:val="21"/>
        </w:rPr>
      </w:pPr>
    </w:p>
    <w:p w14:paraId="3EBA04D4" w14:textId="7C4531A5"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en materia civil con carácter definitivo adscrita a la</w:t>
      </w:r>
      <w:r>
        <w:rPr>
          <w:rFonts w:ascii="Abadi" w:hAnsi="Abadi" w:cs="Verdana"/>
          <w:sz w:val="21"/>
          <w:szCs w:val="21"/>
        </w:rPr>
        <w:t xml:space="preserve"> </w:t>
      </w:r>
      <w:r w:rsidRPr="00775614">
        <w:rPr>
          <w:rFonts w:ascii="Abadi" w:hAnsi="Abadi" w:cs="Verdana"/>
          <w:sz w:val="21"/>
          <w:szCs w:val="21"/>
        </w:rPr>
        <w:t>Décima Sala Civil del Supremo Tribunal de Justicia del Estado, del 1 de</w:t>
      </w:r>
      <w:r>
        <w:rPr>
          <w:rFonts w:ascii="Abadi" w:hAnsi="Abadi" w:cs="Verdana"/>
          <w:sz w:val="21"/>
          <w:szCs w:val="21"/>
        </w:rPr>
        <w:t xml:space="preserve"> </w:t>
      </w:r>
      <w:r w:rsidRPr="00775614">
        <w:rPr>
          <w:rFonts w:ascii="Abadi" w:hAnsi="Abadi" w:cs="Verdana"/>
          <w:sz w:val="21"/>
          <w:szCs w:val="21"/>
        </w:rPr>
        <w:t>octubre de 2001 al 13 de mayo de 2008.</w:t>
      </w:r>
    </w:p>
    <w:p w14:paraId="01581D0D" w14:textId="77777777" w:rsidR="005918EC" w:rsidRPr="00775614" w:rsidRDefault="005918EC" w:rsidP="005918EC">
      <w:pPr>
        <w:autoSpaceDE w:val="0"/>
        <w:autoSpaceDN w:val="0"/>
        <w:adjustRightInd w:val="0"/>
        <w:ind w:left="709"/>
        <w:jc w:val="both"/>
        <w:rPr>
          <w:rFonts w:ascii="Abadi" w:hAnsi="Abadi" w:cs="Verdana"/>
          <w:sz w:val="21"/>
          <w:szCs w:val="21"/>
        </w:rPr>
      </w:pPr>
    </w:p>
    <w:p w14:paraId="2C5F1BA5"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Décimo Primero Menor Civil de</w:t>
      </w:r>
      <w:r>
        <w:rPr>
          <w:rFonts w:ascii="Abadi" w:hAnsi="Abadi" w:cs="Verdana"/>
          <w:sz w:val="21"/>
          <w:szCs w:val="21"/>
        </w:rPr>
        <w:t xml:space="preserve"> </w:t>
      </w:r>
      <w:r w:rsidRPr="00775614">
        <w:rPr>
          <w:rFonts w:ascii="Abadi" w:hAnsi="Abadi" w:cs="Verdana"/>
          <w:sz w:val="21"/>
          <w:szCs w:val="21"/>
        </w:rPr>
        <w:t>León, del 14 de mayo a agosto de 2008.</w:t>
      </w:r>
    </w:p>
    <w:p w14:paraId="57B44AF4" w14:textId="77777777" w:rsidR="005918EC" w:rsidRPr="00775614" w:rsidRDefault="005918EC" w:rsidP="005918EC">
      <w:pPr>
        <w:autoSpaceDE w:val="0"/>
        <w:autoSpaceDN w:val="0"/>
        <w:adjustRightInd w:val="0"/>
        <w:ind w:left="709"/>
        <w:jc w:val="both"/>
        <w:rPr>
          <w:rFonts w:ascii="Abadi" w:hAnsi="Abadi" w:cs="Verdana"/>
          <w:sz w:val="21"/>
          <w:szCs w:val="21"/>
        </w:rPr>
      </w:pPr>
    </w:p>
    <w:p w14:paraId="3AAC58F5"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en materia civil con carácter definitivo adscrita a la Décima Sala Civil del Supremo Tribunal de Justicia del Estado, de septiembre de 2008 a agosto de 2009.</w:t>
      </w:r>
    </w:p>
    <w:p w14:paraId="00DD76CA" w14:textId="77777777" w:rsidR="005918EC" w:rsidRPr="00775614" w:rsidRDefault="005918EC" w:rsidP="005918EC">
      <w:pPr>
        <w:autoSpaceDE w:val="0"/>
        <w:autoSpaceDN w:val="0"/>
        <w:adjustRightInd w:val="0"/>
        <w:ind w:left="709"/>
        <w:jc w:val="both"/>
        <w:rPr>
          <w:rFonts w:ascii="Abadi" w:hAnsi="Abadi" w:cs="Verdana"/>
          <w:sz w:val="21"/>
          <w:szCs w:val="21"/>
        </w:rPr>
      </w:pPr>
    </w:p>
    <w:p w14:paraId="4B22D74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Cuarto Menor Civil de León, de agosto de 2009 a julio de 2010.</w:t>
      </w:r>
    </w:p>
    <w:p w14:paraId="12AAC6D2" w14:textId="77777777" w:rsidR="005918EC" w:rsidRPr="00775614" w:rsidRDefault="005918EC" w:rsidP="005918EC">
      <w:pPr>
        <w:autoSpaceDE w:val="0"/>
        <w:autoSpaceDN w:val="0"/>
        <w:adjustRightInd w:val="0"/>
        <w:ind w:left="709"/>
        <w:jc w:val="both"/>
        <w:rPr>
          <w:rFonts w:ascii="Abadi" w:hAnsi="Abadi" w:cs="Verdana"/>
          <w:sz w:val="21"/>
          <w:szCs w:val="21"/>
        </w:rPr>
      </w:pPr>
    </w:p>
    <w:p w14:paraId="3C9A326B"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Quinto Menor Civil de Irapuato, de agosto de 2020 a agosto de 2011.</w:t>
      </w:r>
    </w:p>
    <w:p w14:paraId="028CFB55" w14:textId="77777777" w:rsidR="005918EC" w:rsidRPr="00775614" w:rsidRDefault="005918EC" w:rsidP="005918EC">
      <w:pPr>
        <w:autoSpaceDE w:val="0"/>
        <w:autoSpaceDN w:val="0"/>
        <w:adjustRightInd w:val="0"/>
        <w:ind w:left="709"/>
        <w:jc w:val="both"/>
        <w:rPr>
          <w:rFonts w:ascii="Abadi" w:hAnsi="Abadi" w:cs="Verdana"/>
          <w:sz w:val="21"/>
          <w:szCs w:val="21"/>
        </w:rPr>
      </w:pPr>
    </w:p>
    <w:p w14:paraId="759291CA"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Único Menor Mixto de Guanajuato, de agosto de 2011 a mayo de 2012.</w:t>
      </w:r>
    </w:p>
    <w:p w14:paraId="12EFEF25" w14:textId="77777777" w:rsidR="005918EC" w:rsidRPr="00775614" w:rsidRDefault="005918EC" w:rsidP="005918EC">
      <w:pPr>
        <w:autoSpaceDE w:val="0"/>
        <w:autoSpaceDN w:val="0"/>
        <w:adjustRightInd w:val="0"/>
        <w:ind w:left="709"/>
        <w:jc w:val="both"/>
        <w:rPr>
          <w:rFonts w:ascii="Abadi" w:hAnsi="Abadi" w:cs="Verdana"/>
          <w:sz w:val="21"/>
          <w:szCs w:val="21"/>
        </w:rPr>
      </w:pPr>
    </w:p>
    <w:p w14:paraId="19B6131E"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Quinto Menor Civil de Irapuato, de mayo de 2012 a enero de 2013.</w:t>
      </w:r>
    </w:p>
    <w:p w14:paraId="790833F8" w14:textId="77777777" w:rsidR="005918EC" w:rsidRPr="00775614" w:rsidRDefault="005918EC" w:rsidP="005918EC">
      <w:pPr>
        <w:autoSpaceDE w:val="0"/>
        <w:autoSpaceDN w:val="0"/>
        <w:adjustRightInd w:val="0"/>
        <w:ind w:left="709"/>
        <w:jc w:val="both"/>
        <w:rPr>
          <w:rFonts w:ascii="Abadi" w:hAnsi="Abadi" w:cs="Verdana"/>
          <w:sz w:val="21"/>
          <w:szCs w:val="21"/>
        </w:rPr>
      </w:pPr>
    </w:p>
    <w:p w14:paraId="4ABEBBA3"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 de Partido interina adscrita al Juzgado </w:t>
      </w:r>
      <w:proofErr w:type="spellStart"/>
      <w:r w:rsidRPr="00775614">
        <w:rPr>
          <w:rFonts w:ascii="Abadi" w:hAnsi="Abadi" w:cs="Verdana"/>
          <w:sz w:val="21"/>
          <w:szCs w:val="21"/>
        </w:rPr>
        <w:t>Decimo</w:t>
      </w:r>
      <w:proofErr w:type="spellEnd"/>
      <w:r w:rsidRPr="00775614">
        <w:rPr>
          <w:rFonts w:ascii="Abadi" w:hAnsi="Abadi" w:cs="Verdana"/>
          <w:sz w:val="21"/>
          <w:szCs w:val="21"/>
        </w:rPr>
        <w:t xml:space="preserve"> Primero Civil de Partido de León, de enero a junio de 2013.</w:t>
      </w:r>
    </w:p>
    <w:p w14:paraId="12313083" w14:textId="77777777" w:rsidR="005918EC" w:rsidRPr="00775614" w:rsidRDefault="005918EC" w:rsidP="005918EC">
      <w:pPr>
        <w:autoSpaceDE w:val="0"/>
        <w:autoSpaceDN w:val="0"/>
        <w:adjustRightInd w:val="0"/>
        <w:ind w:left="709"/>
        <w:jc w:val="both"/>
        <w:rPr>
          <w:rFonts w:ascii="Abadi" w:hAnsi="Abadi" w:cs="Verdana"/>
          <w:sz w:val="21"/>
          <w:szCs w:val="21"/>
        </w:rPr>
      </w:pPr>
    </w:p>
    <w:p w14:paraId="041ED255"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Quinto Menor Civil de Irapuato, de junio a julio de 2013.</w:t>
      </w:r>
    </w:p>
    <w:p w14:paraId="2D77B7F5" w14:textId="77777777" w:rsidR="005918EC" w:rsidRPr="00775614" w:rsidRDefault="005918EC" w:rsidP="005918EC">
      <w:pPr>
        <w:autoSpaceDE w:val="0"/>
        <w:autoSpaceDN w:val="0"/>
        <w:adjustRightInd w:val="0"/>
        <w:ind w:left="709"/>
        <w:jc w:val="both"/>
        <w:rPr>
          <w:rFonts w:ascii="Abadi" w:hAnsi="Abadi" w:cs="Verdana"/>
          <w:sz w:val="21"/>
          <w:szCs w:val="21"/>
        </w:rPr>
      </w:pPr>
    </w:p>
    <w:p w14:paraId="64D90ADE"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de Partido interina adscrita al Juzgado Décimo Primero Civil de Partido de León, de julio al 31 de octubre de 2013.</w:t>
      </w:r>
    </w:p>
    <w:p w14:paraId="7582D0D2" w14:textId="77777777" w:rsidR="005918EC" w:rsidRPr="00775614" w:rsidRDefault="005918EC" w:rsidP="005918EC">
      <w:pPr>
        <w:autoSpaceDE w:val="0"/>
        <w:autoSpaceDN w:val="0"/>
        <w:adjustRightInd w:val="0"/>
        <w:ind w:left="709"/>
        <w:jc w:val="both"/>
        <w:rPr>
          <w:rFonts w:ascii="Abadi" w:hAnsi="Abadi" w:cs="Verdana"/>
          <w:sz w:val="21"/>
          <w:szCs w:val="21"/>
        </w:rPr>
      </w:pPr>
    </w:p>
    <w:p w14:paraId="3691F0E4"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interina adscrita al Juzgado Quinto Menor Civil de Irapuato, del 1 al 15 de noviembre de 2013.</w:t>
      </w:r>
    </w:p>
    <w:p w14:paraId="17D32430" w14:textId="77777777" w:rsidR="005918EC" w:rsidRPr="00775614" w:rsidRDefault="005918EC" w:rsidP="005918EC">
      <w:pPr>
        <w:autoSpaceDE w:val="0"/>
        <w:autoSpaceDN w:val="0"/>
        <w:adjustRightInd w:val="0"/>
        <w:ind w:left="709"/>
        <w:jc w:val="both"/>
        <w:rPr>
          <w:rFonts w:ascii="Abadi" w:hAnsi="Abadi" w:cs="Verdana"/>
          <w:sz w:val="21"/>
          <w:szCs w:val="21"/>
        </w:rPr>
      </w:pPr>
    </w:p>
    <w:p w14:paraId="1A1FF23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de Partido interina adscrita al Juzgado Décimo Primero Civil de Partido de León, del 16 de noviembre de 2013 a agosto de 2015.</w:t>
      </w:r>
    </w:p>
    <w:p w14:paraId="569D2630" w14:textId="77777777" w:rsidR="005918EC" w:rsidRPr="00775614" w:rsidRDefault="005918EC" w:rsidP="005918EC">
      <w:pPr>
        <w:autoSpaceDE w:val="0"/>
        <w:autoSpaceDN w:val="0"/>
        <w:adjustRightInd w:val="0"/>
        <w:ind w:left="709"/>
        <w:jc w:val="both"/>
        <w:rPr>
          <w:rFonts w:ascii="Abadi" w:hAnsi="Abadi" w:cs="Verdana"/>
          <w:sz w:val="21"/>
          <w:szCs w:val="21"/>
        </w:rPr>
      </w:pPr>
    </w:p>
    <w:p w14:paraId="67EC15FF" w14:textId="77777777" w:rsidR="003637D6"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lastRenderedPageBreak/>
        <w:t xml:space="preserve">Juez Menor Civil por Oposición a partir del 23 de abril del 2015. </w:t>
      </w:r>
    </w:p>
    <w:p w14:paraId="2478727D" w14:textId="77777777" w:rsidR="003637D6" w:rsidRDefault="003637D6" w:rsidP="005918EC">
      <w:pPr>
        <w:autoSpaceDE w:val="0"/>
        <w:autoSpaceDN w:val="0"/>
        <w:adjustRightInd w:val="0"/>
        <w:ind w:left="709"/>
        <w:jc w:val="both"/>
        <w:rPr>
          <w:rFonts w:ascii="Abadi" w:hAnsi="Abadi" w:cs="Verdana"/>
          <w:sz w:val="21"/>
          <w:szCs w:val="21"/>
        </w:rPr>
      </w:pPr>
    </w:p>
    <w:p w14:paraId="65CEEE54" w14:textId="6714CFE5"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de Partido Civil por Oposición a partir de agosto del 2015, con adscripción al Juzgado Décimo Primero Civil en León.</w:t>
      </w:r>
    </w:p>
    <w:p w14:paraId="4E9A0620" w14:textId="77777777" w:rsidR="005918EC" w:rsidRPr="00775614" w:rsidRDefault="005918EC" w:rsidP="005918EC">
      <w:pPr>
        <w:autoSpaceDE w:val="0"/>
        <w:autoSpaceDN w:val="0"/>
        <w:adjustRightInd w:val="0"/>
        <w:jc w:val="both"/>
        <w:rPr>
          <w:rFonts w:ascii="Abadi" w:hAnsi="Abadi" w:cs="Verdana"/>
          <w:sz w:val="21"/>
          <w:szCs w:val="21"/>
        </w:rPr>
      </w:pPr>
    </w:p>
    <w:p w14:paraId="05E9CBE6" w14:textId="77777777" w:rsidR="005918EC" w:rsidRPr="00775614" w:rsidRDefault="005918EC" w:rsidP="005918EC">
      <w:pPr>
        <w:autoSpaceDE w:val="0"/>
        <w:autoSpaceDN w:val="0"/>
        <w:adjustRightInd w:val="0"/>
        <w:ind w:left="709" w:hanging="709"/>
        <w:jc w:val="both"/>
        <w:rPr>
          <w:rFonts w:ascii="Abadi" w:hAnsi="Abadi" w:cs="Verdana"/>
          <w:sz w:val="21"/>
          <w:szCs w:val="21"/>
        </w:rPr>
      </w:pPr>
      <w:r w:rsidRPr="00775614">
        <w:rPr>
          <w:rFonts w:ascii="Abadi" w:hAnsi="Abadi" w:cs="Verdana-Bold"/>
          <w:b/>
          <w:bCs/>
          <w:sz w:val="21"/>
          <w:szCs w:val="21"/>
        </w:rPr>
        <w:t xml:space="preserve">b) </w:t>
      </w:r>
      <w:r>
        <w:rPr>
          <w:rFonts w:ascii="Abadi" w:hAnsi="Abadi" w:cs="Verdana-Bold"/>
          <w:b/>
          <w:bCs/>
          <w:sz w:val="21"/>
          <w:szCs w:val="21"/>
        </w:rPr>
        <w:tab/>
      </w:r>
      <w:r w:rsidRPr="00775614">
        <w:rPr>
          <w:rFonts w:ascii="Abadi" w:hAnsi="Abadi" w:cs="Verdana"/>
          <w:sz w:val="21"/>
          <w:szCs w:val="21"/>
        </w:rPr>
        <w:t xml:space="preserve">De la licenciada Angélica de la Luz González Chavira, con la documental referida en el inciso del punto que antecede y con la copia certificada notarialmente de su cédula para ejercer la profesión de Licenciado en Derecho, expedida por la Secretaría de Educación Pública el 14 de noviembre de 1995. En cuanto a su ejercicio profesional, se infiere de su </w:t>
      </w:r>
      <w:r w:rsidRPr="00775614">
        <w:rPr>
          <w:rFonts w:ascii="Abadi" w:hAnsi="Abadi" w:cs="Verdana-Italic"/>
          <w:i/>
          <w:iCs/>
          <w:sz w:val="21"/>
          <w:szCs w:val="21"/>
        </w:rPr>
        <w:t xml:space="preserve">currículum vitae </w:t>
      </w:r>
      <w:r w:rsidRPr="00775614">
        <w:rPr>
          <w:rFonts w:ascii="Abadi" w:hAnsi="Abadi" w:cs="Verdana"/>
          <w:sz w:val="21"/>
          <w:szCs w:val="21"/>
        </w:rPr>
        <w:t>la siguiente trayectoria profesional en el ramo jurídico:</w:t>
      </w:r>
    </w:p>
    <w:p w14:paraId="753FFAF6" w14:textId="77777777" w:rsidR="005918EC" w:rsidRPr="00775614" w:rsidRDefault="005918EC" w:rsidP="005918EC">
      <w:pPr>
        <w:autoSpaceDE w:val="0"/>
        <w:autoSpaceDN w:val="0"/>
        <w:adjustRightInd w:val="0"/>
        <w:jc w:val="both"/>
        <w:rPr>
          <w:rFonts w:ascii="Abadi" w:hAnsi="Abadi" w:cs="Verdana"/>
          <w:sz w:val="21"/>
          <w:szCs w:val="21"/>
        </w:rPr>
      </w:pPr>
    </w:p>
    <w:p w14:paraId="328BA95A"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Oficial Judicial. Secretaría General del Supremo Tribunal de Justicia en el Estado. 1991-1992.</w:t>
      </w:r>
    </w:p>
    <w:p w14:paraId="32ECB072" w14:textId="77777777" w:rsidR="005918EC" w:rsidRPr="00775614" w:rsidRDefault="005918EC" w:rsidP="005918EC">
      <w:pPr>
        <w:autoSpaceDE w:val="0"/>
        <w:autoSpaceDN w:val="0"/>
        <w:adjustRightInd w:val="0"/>
        <w:ind w:left="709"/>
        <w:jc w:val="both"/>
        <w:rPr>
          <w:rFonts w:ascii="Abadi" w:hAnsi="Abadi" w:cs="Verdana"/>
          <w:sz w:val="21"/>
          <w:szCs w:val="21"/>
        </w:rPr>
      </w:pPr>
    </w:p>
    <w:p w14:paraId="3D39DB95"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Auxiliar Jurídico. Secretaría de Salud del Estado, 1993-1994.</w:t>
      </w:r>
    </w:p>
    <w:p w14:paraId="6FA9B89F" w14:textId="77777777" w:rsidR="005918EC" w:rsidRPr="00775614" w:rsidRDefault="005918EC" w:rsidP="005918EC">
      <w:pPr>
        <w:autoSpaceDE w:val="0"/>
        <w:autoSpaceDN w:val="0"/>
        <w:adjustRightInd w:val="0"/>
        <w:ind w:left="709"/>
        <w:jc w:val="both"/>
        <w:rPr>
          <w:rFonts w:ascii="Abadi" w:hAnsi="Abadi" w:cs="Verdana"/>
          <w:sz w:val="21"/>
          <w:szCs w:val="21"/>
        </w:rPr>
      </w:pPr>
    </w:p>
    <w:p w14:paraId="5D1C8F44"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Coordinadora de Curso Propedéutico. Facultad de Derecho.</w:t>
      </w:r>
    </w:p>
    <w:p w14:paraId="2BB105F0" w14:textId="77777777" w:rsidR="005918EC" w:rsidRDefault="005918EC" w:rsidP="005918EC">
      <w:pPr>
        <w:autoSpaceDE w:val="0"/>
        <w:autoSpaceDN w:val="0"/>
        <w:adjustRightInd w:val="0"/>
        <w:ind w:left="709"/>
        <w:jc w:val="both"/>
        <w:rPr>
          <w:rFonts w:ascii="Abadi" w:hAnsi="Abadi" w:cs="Verdana"/>
          <w:sz w:val="21"/>
          <w:szCs w:val="21"/>
        </w:rPr>
      </w:pPr>
    </w:p>
    <w:p w14:paraId="413D80A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Universidad de Guanajuato. 1994-1995.</w:t>
      </w:r>
    </w:p>
    <w:p w14:paraId="6F7E91C3" w14:textId="77777777" w:rsidR="005918EC" w:rsidRPr="00775614" w:rsidRDefault="005918EC" w:rsidP="005918EC">
      <w:pPr>
        <w:autoSpaceDE w:val="0"/>
        <w:autoSpaceDN w:val="0"/>
        <w:adjustRightInd w:val="0"/>
        <w:ind w:left="709"/>
        <w:jc w:val="both"/>
        <w:rPr>
          <w:rFonts w:ascii="Abadi" w:hAnsi="Abadi" w:cs="Verdana"/>
          <w:sz w:val="21"/>
          <w:szCs w:val="21"/>
        </w:rPr>
      </w:pPr>
    </w:p>
    <w:p w14:paraId="65AADE06"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Juzgado de Partido. Silao, Guanajuato. 1998-2002.</w:t>
      </w:r>
    </w:p>
    <w:p w14:paraId="67147381" w14:textId="77777777" w:rsidR="005918EC" w:rsidRPr="00775614" w:rsidRDefault="005918EC" w:rsidP="005918EC">
      <w:pPr>
        <w:autoSpaceDE w:val="0"/>
        <w:autoSpaceDN w:val="0"/>
        <w:adjustRightInd w:val="0"/>
        <w:ind w:left="709"/>
        <w:jc w:val="both"/>
        <w:rPr>
          <w:rFonts w:ascii="Abadi" w:hAnsi="Abadi" w:cs="Verdana"/>
          <w:sz w:val="21"/>
          <w:szCs w:val="21"/>
        </w:rPr>
      </w:pPr>
    </w:p>
    <w:p w14:paraId="16A00836"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Civil. San Felipe, Silao Guanajuato y Romita.</w:t>
      </w:r>
    </w:p>
    <w:p w14:paraId="1467CC1F" w14:textId="77777777" w:rsidR="005918EC" w:rsidRPr="00775614" w:rsidRDefault="005918EC" w:rsidP="005918EC">
      <w:pPr>
        <w:autoSpaceDE w:val="0"/>
        <w:autoSpaceDN w:val="0"/>
        <w:adjustRightInd w:val="0"/>
        <w:ind w:left="709"/>
        <w:jc w:val="both"/>
        <w:rPr>
          <w:rFonts w:ascii="Abadi" w:hAnsi="Abadi" w:cs="Verdana"/>
          <w:sz w:val="21"/>
          <w:szCs w:val="21"/>
        </w:rPr>
      </w:pPr>
    </w:p>
    <w:p w14:paraId="6D0E8631"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Secretaria de Sala del Supremo Tribunal de Justicia. Primera Sala Civil 2006-2007; y Segunda Sala Civil 2007-2015.</w:t>
      </w:r>
    </w:p>
    <w:p w14:paraId="613F0A33" w14:textId="77777777" w:rsidR="005918EC" w:rsidRPr="00775614" w:rsidRDefault="005918EC" w:rsidP="005918EC">
      <w:pPr>
        <w:autoSpaceDE w:val="0"/>
        <w:autoSpaceDN w:val="0"/>
        <w:adjustRightInd w:val="0"/>
        <w:ind w:left="709"/>
        <w:jc w:val="both"/>
        <w:rPr>
          <w:rFonts w:ascii="Abadi" w:hAnsi="Abadi" w:cs="Verdana"/>
          <w:sz w:val="21"/>
          <w:szCs w:val="21"/>
        </w:rPr>
      </w:pPr>
    </w:p>
    <w:p w14:paraId="4A771EDE"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Menor Civil por oposición. León, Guanajuato.</w:t>
      </w:r>
    </w:p>
    <w:p w14:paraId="56E80A68" w14:textId="77777777" w:rsidR="005918EC" w:rsidRPr="00775614" w:rsidRDefault="005918EC" w:rsidP="005918EC">
      <w:pPr>
        <w:autoSpaceDE w:val="0"/>
        <w:autoSpaceDN w:val="0"/>
        <w:adjustRightInd w:val="0"/>
        <w:ind w:left="709"/>
        <w:jc w:val="both"/>
        <w:rPr>
          <w:rFonts w:ascii="Abadi" w:hAnsi="Abadi" w:cs="Verdana"/>
          <w:sz w:val="21"/>
          <w:szCs w:val="21"/>
        </w:rPr>
      </w:pPr>
    </w:p>
    <w:p w14:paraId="1EE416DE"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 Civil de Partido Especializada en Materia de Oralidad Familiar por oposición. León, Guanajuato. 2015-2021.</w:t>
      </w:r>
    </w:p>
    <w:p w14:paraId="2F4E0962" w14:textId="77777777" w:rsidR="005918EC" w:rsidRPr="00775614" w:rsidRDefault="005918EC" w:rsidP="005918EC">
      <w:pPr>
        <w:autoSpaceDE w:val="0"/>
        <w:autoSpaceDN w:val="0"/>
        <w:adjustRightInd w:val="0"/>
        <w:ind w:left="709"/>
        <w:jc w:val="both"/>
        <w:rPr>
          <w:rFonts w:ascii="Abadi" w:hAnsi="Abadi" w:cs="Verdana"/>
          <w:sz w:val="21"/>
          <w:szCs w:val="21"/>
        </w:rPr>
      </w:pPr>
    </w:p>
    <w:p w14:paraId="5FCABA0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Coordinadora de Jueces de Oralidad Familiar del Poder Judicial del Estado. Del 16 de marzo de 2021 a la fecha.</w:t>
      </w:r>
    </w:p>
    <w:p w14:paraId="7F50B9E5" w14:textId="77777777" w:rsidR="005918EC" w:rsidRPr="00775614" w:rsidRDefault="005918EC" w:rsidP="005918EC">
      <w:pPr>
        <w:autoSpaceDE w:val="0"/>
        <w:autoSpaceDN w:val="0"/>
        <w:adjustRightInd w:val="0"/>
        <w:jc w:val="both"/>
        <w:rPr>
          <w:rFonts w:ascii="Abadi" w:hAnsi="Abadi" w:cs="Verdana"/>
          <w:sz w:val="21"/>
          <w:szCs w:val="21"/>
        </w:rPr>
      </w:pPr>
    </w:p>
    <w:p w14:paraId="56F88E56" w14:textId="77777777" w:rsidR="005918EC" w:rsidRPr="00775614" w:rsidRDefault="005918EC" w:rsidP="005918EC">
      <w:pPr>
        <w:autoSpaceDE w:val="0"/>
        <w:autoSpaceDN w:val="0"/>
        <w:adjustRightInd w:val="0"/>
        <w:ind w:left="709" w:hanging="709"/>
        <w:jc w:val="both"/>
        <w:rPr>
          <w:rFonts w:ascii="Abadi" w:hAnsi="Abadi" w:cs="Verdana"/>
          <w:sz w:val="21"/>
          <w:szCs w:val="21"/>
        </w:rPr>
      </w:pPr>
      <w:r w:rsidRPr="00775614">
        <w:rPr>
          <w:rFonts w:ascii="Abadi" w:hAnsi="Abadi" w:cs="Verdana-Bold"/>
          <w:b/>
          <w:bCs/>
          <w:sz w:val="21"/>
          <w:szCs w:val="21"/>
        </w:rPr>
        <w:t xml:space="preserve">c) </w:t>
      </w:r>
      <w:r>
        <w:rPr>
          <w:rFonts w:ascii="Abadi" w:hAnsi="Abadi" w:cs="Verdana-Bold"/>
          <w:b/>
          <w:bCs/>
          <w:sz w:val="21"/>
          <w:szCs w:val="21"/>
        </w:rPr>
        <w:tab/>
      </w:r>
      <w:r w:rsidRPr="00775614">
        <w:rPr>
          <w:rFonts w:ascii="Abadi" w:hAnsi="Abadi" w:cs="Verdana"/>
          <w:sz w:val="21"/>
          <w:szCs w:val="21"/>
        </w:rPr>
        <w:t xml:space="preserve">De la licenciada Edith Patricia Calzada Guerrero, con la documental referida en el inciso c) del punto que antecede y con copia certificada notarialmente de su </w:t>
      </w:r>
      <w:r w:rsidRPr="00775614">
        <w:rPr>
          <w:rFonts w:ascii="Abadi" w:hAnsi="Abadi" w:cs="Verdana"/>
          <w:sz w:val="21"/>
          <w:szCs w:val="21"/>
        </w:rPr>
        <w:t xml:space="preserve">cédula para ejercer la profesión de Licenciado en Derecho, expedida por la Secretaría de Educación Pública el 16 de noviembre de 1995. En cuanto a su ejercicio profesional, se infiere de su </w:t>
      </w:r>
      <w:r w:rsidRPr="00775614">
        <w:rPr>
          <w:rFonts w:ascii="Abadi" w:hAnsi="Abadi" w:cs="Verdana-Italic"/>
          <w:i/>
          <w:iCs/>
          <w:sz w:val="21"/>
          <w:szCs w:val="21"/>
        </w:rPr>
        <w:t xml:space="preserve">currículum vitae </w:t>
      </w:r>
      <w:r w:rsidRPr="00775614">
        <w:rPr>
          <w:rFonts w:ascii="Abadi" w:hAnsi="Abadi" w:cs="Verdana"/>
          <w:sz w:val="21"/>
          <w:szCs w:val="21"/>
        </w:rPr>
        <w:t>la siguiente trayectoria profesional en el ramo jurídico:</w:t>
      </w:r>
    </w:p>
    <w:p w14:paraId="187954BB" w14:textId="77777777" w:rsidR="005918EC" w:rsidRPr="00775614" w:rsidRDefault="005918EC" w:rsidP="005918EC">
      <w:pPr>
        <w:autoSpaceDE w:val="0"/>
        <w:autoSpaceDN w:val="0"/>
        <w:adjustRightInd w:val="0"/>
        <w:ind w:left="709" w:hanging="709"/>
        <w:jc w:val="both"/>
        <w:rPr>
          <w:rFonts w:ascii="Abadi" w:hAnsi="Abadi" w:cs="Verdana"/>
          <w:sz w:val="21"/>
          <w:szCs w:val="21"/>
        </w:rPr>
      </w:pPr>
    </w:p>
    <w:p w14:paraId="01B45B76" w14:textId="66AF889F"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De junio de 1991 al 15 de septiembre de 1997, asesor jurídico en la Dirección de Prevención y</w:t>
      </w:r>
      <w:r>
        <w:rPr>
          <w:rFonts w:ascii="Abadi" w:hAnsi="Abadi" w:cs="Verdana"/>
          <w:sz w:val="21"/>
          <w:szCs w:val="21"/>
        </w:rPr>
        <w:t xml:space="preserve"> </w:t>
      </w:r>
      <w:r w:rsidRPr="00775614">
        <w:rPr>
          <w:rFonts w:ascii="Abadi" w:hAnsi="Abadi" w:cs="Verdana"/>
          <w:sz w:val="21"/>
          <w:szCs w:val="21"/>
        </w:rPr>
        <w:t>Readaptación Social del Estado de Guanajuato, dependiente del Poder Ejecutivo.</w:t>
      </w:r>
    </w:p>
    <w:p w14:paraId="7F2562F4" w14:textId="77777777" w:rsidR="005918EC" w:rsidRPr="00775614" w:rsidRDefault="005918EC" w:rsidP="005918EC">
      <w:pPr>
        <w:autoSpaceDE w:val="0"/>
        <w:autoSpaceDN w:val="0"/>
        <w:adjustRightInd w:val="0"/>
        <w:ind w:left="709"/>
        <w:jc w:val="both"/>
        <w:rPr>
          <w:rFonts w:ascii="Abadi" w:hAnsi="Abadi" w:cs="Verdana"/>
          <w:sz w:val="21"/>
          <w:szCs w:val="21"/>
        </w:rPr>
      </w:pPr>
    </w:p>
    <w:p w14:paraId="58522779"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Ingresó al Poder Judicial del Estado el 16 de septiembre de 1997.</w:t>
      </w:r>
    </w:p>
    <w:p w14:paraId="62C12F09" w14:textId="77777777" w:rsidR="005918EC" w:rsidRPr="00775614" w:rsidRDefault="005918EC" w:rsidP="005918EC">
      <w:pPr>
        <w:autoSpaceDE w:val="0"/>
        <w:autoSpaceDN w:val="0"/>
        <w:adjustRightInd w:val="0"/>
        <w:ind w:left="709"/>
        <w:jc w:val="both"/>
        <w:rPr>
          <w:rFonts w:ascii="Abadi" w:hAnsi="Abadi" w:cs="Verdana"/>
          <w:sz w:val="21"/>
          <w:szCs w:val="21"/>
        </w:rPr>
      </w:pPr>
    </w:p>
    <w:p w14:paraId="2836638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Nombramiento definitivo de Juez Civil de Partido por oposición.</w:t>
      </w:r>
      <w:r>
        <w:rPr>
          <w:rFonts w:ascii="Abadi" w:hAnsi="Abadi" w:cs="Verdana"/>
          <w:sz w:val="21"/>
          <w:szCs w:val="21"/>
        </w:rPr>
        <w:t xml:space="preserve"> </w:t>
      </w:r>
      <w:r w:rsidRPr="00775614">
        <w:rPr>
          <w:rFonts w:ascii="Abadi" w:hAnsi="Abadi" w:cs="Verdana"/>
          <w:sz w:val="21"/>
          <w:szCs w:val="21"/>
        </w:rPr>
        <w:t>Diciembre de 2006.</w:t>
      </w:r>
    </w:p>
    <w:p w14:paraId="49961F05" w14:textId="77777777" w:rsidR="005918EC" w:rsidRPr="00775614" w:rsidRDefault="005918EC" w:rsidP="005918EC">
      <w:pPr>
        <w:autoSpaceDE w:val="0"/>
        <w:autoSpaceDN w:val="0"/>
        <w:adjustRightInd w:val="0"/>
        <w:ind w:left="709"/>
        <w:jc w:val="both"/>
        <w:rPr>
          <w:rFonts w:ascii="Abadi" w:hAnsi="Abadi" w:cs="Verdana"/>
          <w:sz w:val="21"/>
          <w:szCs w:val="21"/>
        </w:rPr>
      </w:pPr>
    </w:p>
    <w:p w14:paraId="1F30D3E4" w14:textId="77777777" w:rsidR="005918EC" w:rsidRPr="00775614" w:rsidRDefault="005918EC" w:rsidP="005918EC">
      <w:pPr>
        <w:ind w:left="709"/>
        <w:jc w:val="both"/>
        <w:rPr>
          <w:rFonts w:ascii="Abadi" w:hAnsi="Abadi" w:cs="Verdana"/>
          <w:sz w:val="21"/>
          <w:szCs w:val="21"/>
        </w:rPr>
      </w:pPr>
      <w:r w:rsidRPr="00775614">
        <w:rPr>
          <w:rFonts w:ascii="Abadi" w:hAnsi="Abadi" w:cs="Verdana"/>
          <w:sz w:val="21"/>
          <w:szCs w:val="21"/>
        </w:rPr>
        <w:t xml:space="preserve">Plaza de adscripción actual, Juzgado Décimo de Partido de León, </w:t>
      </w:r>
      <w:proofErr w:type="spellStart"/>
      <w:r w:rsidRPr="00775614">
        <w:rPr>
          <w:rFonts w:ascii="Abadi" w:hAnsi="Abadi" w:cs="Verdana"/>
          <w:sz w:val="21"/>
          <w:szCs w:val="21"/>
        </w:rPr>
        <w:t>Gto</w:t>
      </w:r>
      <w:proofErr w:type="spellEnd"/>
      <w:r w:rsidRPr="00775614">
        <w:rPr>
          <w:rFonts w:ascii="Abadi" w:hAnsi="Abadi" w:cs="Verdana"/>
          <w:sz w:val="21"/>
          <w:szCs w:val="21"/>
        </w:rPr>
        <w:t>.</w:t>
      </w:r>
    </w:p>
    <w:p w14:paraId="2F3D99D6"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Adscripciones anteriores:</w:t>
      </w:r>
    </w:p>
    <w:p w14:paraId="69436F92" w14:textId="77777777" w:rsidR="005918EC" w:rsidRDefault="005918EC" w:rsidP="005918EC">
      <w:pPr>
        <w:autoSpaceDE w:val="0"/>
        <w:autoSpaceDN w:val="0"/>
        <w:adjustRightInd w:val="0"/>
        <w:ind w:left="709"/>
        <w:jc w:val="both"/>
        <w:rPr>
          <w:rFonts w:ascii="Abadi" w:hAnsi="Abadi" w:cs="Verdana"/>
          <w:sz w:val="21"/>
          <w:szCs w:val="21"/>
        </w:rPr>
      </w:pPr>
    </w:p>
    <w:p w14:paraId="5B1C2328"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Secretaria de Acuerdos del Juzgado de Primera Instancia Penal de San Miguel de Allende, </w:t>
      </w:r>
      <w:proofErr w:type="spellStart"/>
      <w:r w:rsidRPr="00775614">
        <w:rPr>
          <w:rFonts w:ascii="Abadi" w:hAnsi="Abadi" w:cs="Verdana"/>
          <w:sz w:val="21"/>
          <w:szCs w:val="21"/>
        </w:rPr>
        <w:t>Gto</w:t>
      </w:r>
      <w:proofErr w:type="spellEnd"/>
      <w:r w:rsidRPr="00775614">
        <w:rPr>
          <w:rFonts w:ascii="Abadi" w:hAnsi="Abadi" w:cs="Verdana"/>
          <w:sz w:val="21"/>
          <w:szCs w:val="21"/>
        </w:rPr>
        <w:t>., del 16 de septiembre de 1997 al 15 de enero de 1998.</w:t>
      </w:r>
    </w:p>
    <w:p w14:paraId="617D9DAE" w14:textId="77777777" w:rsidR="005918EC" w:rsidRPr="00775614" w:rsidRDefault="005918EC" w:rsidP="005918EC">
      <w:pPr>
        <w:autoSpaceDE w:val="0"/>
        <w:autoSpaceDN w:val="0"/>
        <w:adjustRightInd w:val="0"/>
        <w:ind w:left="709"/>
        <w:jc w:val="both"/>
        <w:rPr>
          <w:rFonts w:ascii="Abadi" w:hAnsi="Abadi" w:cs="Verdana"/>
          <w:sz w:val="21"/>
          <w:szCs w:val="21"/>
        </w:rPr>
      </w:pPr>
    </w:p>
    <w:p w14:paraId="2B17087C"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Interina Menor Civil en el Juzgado Decimosexto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16 de enero de 1998 al 7 de julio de 1998.</w:t>
      </w:r>
    </w:p>
    <w:p w14:paraId="2DAD4295" w14:textId="77777777" w:rsidR="005918EC" w:rsidRPr="00775614" w:rsidRDefault="005918EC" w:rsidP="005918EC">
      <w:pPr>
        <w:autoSpaceDE w:val="0"/>
        <w:autoSpaceDN w:val="0"/>
        <w:adjustRightInd w:val="0"/>
        <w:ind w:left="709"/>
        <w:jc w:val="both"/>
        <w:rPr>
          <w:rFonts w:ascii="Abadi" w:hAnsi="Abadi" w:cs="Verdana"/>
          <w:sz w:val="21"/>
          <w:szCs w:val="21"/>
        </w:rPr>
      </w:pPr>
    </w:p>
    <w:p w14:paraId="6AE0172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Decimosexto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 julio de 1998 a enero de 2001.</w:t>
      </w:r>
    </w:p>
    <w:p w14:paraId="31E643BC" w14:textId="77777777" w:rsidR="005918EC" w:rsidRPr="00775614" w:rsidRDefault="005918EC" w:rsidP="005918EC">
      <w:pPr>
        <w:autoSpaceDE w:val="0"/>
        <w:autoSpaceDN w:val="0"/>
        <w:adjustRightInd w:val="0"/>
        <w:ind w:left="709"/>
        <w:jc w:val="both"/>
        <w:rPr>
          <w:rFonts w:ascii="Abadi" w:hAnsi="Abadi" w:cs="Verdana"/>
          <w:sz w:val="21"/>
          <w:szCs w:val="21"/>
        </w:rPr>
      </w:pPr>
    </w:p>
    <w:p w14:paraId="69C15F3B"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Decimotercero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 enero de 2001 a agosto de 2003.</w:t>
      </w:r>
    </w:p>
    <w:p w14:paraId="3A6F55C4" w14:textId="77777777" w:rsidR="005918EC" w:rsidRPr="00775614" w:rsidRDefault="005918EC" w:rsidP="005918EC">
      <w:pPr>
        <w:autoSpaceDE w:val="0"/>
        <w:autoSpaceDN w:val="0"/>
        <w:adjustRightInd w:val="0"/>
        <w:ind w:left="709"/>
        <w:jc w:val="both"/>
        <w:rPr>
          <w:rFonts w:ascii="Abadi" w:hAnsi="Abadi" w:cs="Verdana"/>
          <w:sz w:val="21"/>
          <w:szCs w:val="21"/>
        </w:rPr>
      </w:pPr>
    </w:p>
    <w:p w14:paraId="5C3A194B"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Interina Primero de Partido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 agosto de 2003</w:t>
      </w:r>
      <w:r>
        <w:rPr>
          <w:rFonts w:ascii="Abadi" w:hAnsi="Abadi" w:cs="Verdana"/>
          <w:sz w:val="21"/>
          <w:szCs w:val="21"/>
        </w:rPr>
        <w:t xml:space="preserve"> </w:t>
      </w:r>
      <w:r w:rsidRPr="00775614">
        <w:rPr>
          <w:rFonts w:ascii="Abadi" w:hAnsi="Abadi" w:cs="Verdana"/>
          <w:sz w:val="21"/>
          <w:szCs w:val="21"/>
        </w:rPr>
        <w:t>a octubre de 2003.</w:t>
      </w:r>
    </w:p>
    <w:p w14:paraId="3BE92AF6" w14:textId="77777777" w:rsidR="005918EC" w:rsidRPr="00775614" w:rsidRDefault="005918EC" w:rsidP="005918EC">
      <w:pPr>
        <w:autoSpaceDE w:val="0"/>
        <w:autoSpaceDN w:val="0"/>
        <w:adjustRightInd w:val="0"/>
        <w:ind w:left="709"/>
        <w:jc w:val="both"/>
        <w:rPr>
          <w:rFonts w:ascii="Abadi" w:hAnsi="Abadi" w:cs="Verdana"/>
          <w:sz w:val="21"/>
          <w:szCs w:val="21"/>
        </w:rPr>
      </w:pPr>
    </w:p>
    <w:p w14:paraId="7B21FB9A"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Decimotercero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1 de noviembre de 2003 al 15 de febrero de 2004.</w:t>
      </w:r>
    </w:p>
    <w:p w14:paraId="61BE33C9" w14:textId="77777777" w:rsidR="005918EC" w:rsidRPr="00775614" w:rsidRDefault="005918EC" w:rsidP="005918EC">
      <w:pPr>
        <w:autoSpaceDE w:val="0"/>
        <w:autoSpaceDN w:val="0"/>
        <w:adjustRightInd w:val="0"/>
        <w:ind w:left="709"/>
        <w:jc w:val="both"/>
        <w:rPr>
          <w:rFonts w:ascii="Abadi" w:hAnsi="Abadi" w:cs="Verdana"/>
          <w:sz w:val="21"/>
          <w:szCs w:val="21"/>
        </w:rPr>
      </w:pPr>
    </w:p>
    <w:p w14:paraId="58D59523"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Interina Primero Civil de Partido de León, </w:t>
      </w:r>
      <w:proofErr w:type="spellStart"/>
      <w:r w:rsidRPr="00775614">
        <w:rPr>
          <w:rFonts w:ascii="Abadi" w:hAnsi="Abadi" w:cs="Verdana"/>
          <w:sz w:val="21"/>
          <w:szCs w:val="21"/>
        </w:rPr>
        <w:t>Gto</w:t>
      </w:r>
      <w:proofErr w:type="spellEnd"/>
      <w:r w:rsidRPr="00775614">
        <w:rPr>
          <w:rFonts w:ascii="Abadi" w:hAnsi="Abadi" w:cs="Verdana"/>
          <w:sz w:val="21"/>
          <w:szCs w:val="21"/>
        </w:rPr>
        <w:t>., del 16 de febrero de 2004 al 15 de junio de 2004.</w:t>
      </w:r>
    </w:p>
    <w:p w14:paraId="14C747DE" w14:textId="77777777" w:rsidR="005918EC" w:rsidRPr="00775614" w:rsidRDefault="005918EC" w:rsidP="005918EC">
      <w:pPr>
        <w:autoSpaceDE w:val="0"/>
        <w:autoSpaceDN w:val="0"/>
        <w:adjustRightInd w:val="0"/>
        <w:ind w:left="709"/>
        <w:jc w:val="both"/>
        <w:rPr>
          <w:rFonts w:ascii="Abadi" w:hAnsi="Abadi" w:cs="Verdana"/>
          <w:sz w:val="21"/>
          <w:szCs w:val="21"/>
        </w:rPr>
      </w:pPr>
    </w:p>
    <w:p w14:paraId="3C1CD58F"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Decimotercero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6 de junio de 2004</w:t>
      </w:r>
      <w:r>
        <w:rPr>
          <w:rFonts w:ascii="Abadi" w:hAnsi="Abadi" w:cs="Verdana"/>
          <w:sz w:val="21"/>
          <w:szCs w:val="21"/>
        </w:rPr>
        <w:t xml:space="preserve"> </w:t>
      </w:r>
      <w:r w:rsidRPr="00775614">
        <w:rPr>
          <w:rFonts w:ascii="Abadi" w:hAnsi="Abadi" w:cs="Verdana"/>
          <w:sz w:val="21"/>
          <w:szCs w:val="21"/>
        </w:rPr>
        <w:t>al 9 de enero de 2005.</w:t>
      </w:r>
    </w:p>
    <w:p w14:paraId="3939947C" w14:textId="77777777" w:rsidR="005918EC" w:rsidRPr="00775614" w:rsidRDefault="005918EC" w:rsidP="005918EC">
      <w:pPr>
        <w:autoSpaceDE w:val="0"/>
        <w:autoSpaceDN w:val="0"/>
        <w:adjustRightInd w:val="0"/>
        <w:ind w:left="709"/>
        <w:jc w:val="both"/>
        <w:rPr>
          <w:rFonts w:ascii="Abadi" w:hAnsi="Abadi" w:cs="Verdana"/>
          <w:sz w:val="21"/>
          <w:szCs w:val="21"/>
        </w:rPr>
      </w:pPr>
    </w:p>
    <w:p w14:paraId="71022219"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lastRenderedPageBreak/>
        <w:t xml:space="preserve">Jueza Interina del Juzgado Segundo de Partido Civil de Pénjamo, </w:t>
      </w:r>
      <w:proofErr w:type="spellStart"/>
      <w:r w:rsidRPr="00775614">
        <w:rPr>
          <w:rFonts w:ascii="Abadi" w:hAnsi="Abadi" w:cs="Verdana"/>
          <w:sz w:val="21"/>
          <w:szCs w:val="21"/>
        </w:rPr>
        <w:t>Gto</w:t>
      </w:r>
      <w:proofErr w:type="spellEnd"/>
      <w:r w:rsidRPr="00775614">
        <w:rPr>
          <w:rFonts w:ascii="Abadi" w:hAnsi="Abadi" w:cs="Verdana"/>
          <w:sz w:val="21"/>
          <w:szCs w:val="21"/>
        </w:rPr>
        <w:t>., del 10 de enero de 2005 al 9 de julio de 2005.</w:t>
      </w:r>
    </w:p>
    <w:p w14:paraId="79E31D1A" w14:textId="77777777" w:rsidR="005918EC" w:rsidRPr="00775614" w:rsidRDefault="005918EC" w:rsidP="005918EC">
      <w:pPr>
        <w:autoSpaceDE w:val="0"/>
        <w:autoSpaceDN w:val="0"/>
        <w:adjustRightInd w:val="0"/>
        <w:ind w:left="709"/>
        <w:jc w:val="both"/>
        <w:rPr>
          <w:rFonts w:ascii="Abadi" w:hAnsi="Abadi" w:cs="Verdana"/>
          <w:sz w:val="21"/>
          <w:szCs w:val="21"/>
        </w:rPr>
      </w:pPr>
    </w:p>
    <w:p w14:paraId="18E070C0"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Titular del Juzgado Decimotercero Menor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10 de julio de 2005 al 16 de noviembre de 2005.</w:t>
      </w:r>
    </w:p>
    <w:p w14:paraId="7552246D" w14:textId="77777777" w:rsidR="005918EC" w:rsidRPr="00775614" w:rsidRDefault="005918EC" w:rsidP="005918EC">
      <w:pPr>
        <w:autoSpaceDE w:val="0"/>
        <w:autoSpaceDN w:val="0"/>
        <w:adjustRightInd w:val="0"/>
        <w:ind w:left="709"/>
        <w:jc w:val="both"/>
        <w:rPr>
          <w:rFonts w:ascii="Abadi" w:hAnsi="Abadi" w:cs="Verdana"/>
          <w:sz w:val="21"/>
          <w:szCs w:val="21"/>
        </w:rPr>
      </w:pPr>
    </w:p>
    <w:p w14:paraId="6B4C7004"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Jueza Interina Primero Civil de Partido de Dolores Hidalgo, C.I.N., del 17 de noviembre de 2005 al 6 de julio de 2006.</w:t>
      </w:r>
    </w:p>
    <w:p w14:paraId="6E72448F" w14:textId="77777777" w:rsidR="005918EC" w:rsidRPr="00775614" w:rsidRDefault="005918EC" w:rsidP="005918EC">
      <w:pPr>
        <w:autoSpaceDE w:val="0"/>
        <w:autoSpaceDN w:val="0"/>
        <w:adjustRightInd w:val="0"/>
        <w:ind w:left="709"/>
        <w:jc w:val="both"/>
        <w:rPr>
          <w:rFonts w:ascii="Abadi" w:hAnsi="Abadi" w:cs="Verdana"/>
          <w:sz w:val="21"/>
          <w:szCs w:val="21"/>
        </w:rPr>
      </w:pPr>
    </w:p>
    <w:p w14:paraId="30BD0C93"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Primero de Partido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7 de julio de 2005 al 31 de julio de 2010.</w:t>
      </w:r>
    </w:p>
    <w:p w14:paraId="5F982929" w14:textId="77777777" w:rsidR="005918EC" w:rsidRPr="00775614" w:rsidRDefault="005918EC" w:rsidP="005918EC">
      <w:pPr>
        <w:autoSpaceDE w:val="0"/>
        <w:autoSpaceDN w:val="0"/>
        <w:adjustRightInd w:val="0"/>
        <w:ind w:left="709"/>
        <w:jc w:val="both"/>
        <w:rPr>
          <w:rFonts w:ascii="Abadi" w:hAnsi="Abadi" w:cs="Verdana"/>
          <w:sz w:val="21"/>
          <w:szCs w:val="21"/>
        </w:rPr>
      </w:pPr>
    </w:p>
    <w:p w14:paraId="6B6FE7DA"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Undécimo de Partido Civil de León, </w:t>
      </w:r>
      <w:proofErr w:type="spellStart"/>
      <w:r w:rsidRPr="00775614">
        <w:rPr>
          <w:rFonts w:ascii="Abadi" w:hAnsi="Abadi" w:cs="Verdana"/>
          <w:sz w:val="21"/>
          <w:szCs w:val="21"/>
        </w:rPr>
        <w:t>Gto</w:t>
      </w:r>
      <w:proofErr w:type="spellEnd"/>
      <w:r w:rsidRPr="00775614">
        <w:rPr>
          <w:rFonts w:ascii="Abadi" w:hAnsi="Abadi" w:cs="Verdana"/>
          <w:sz w:val="21"/>
          <w:szCs w:val="21"/>
        </w:rPr>
        <w:t>., del 1 de agosto de 2010 al 20 de febrero de 2012.</w:t>
      </w:r>
    </w:p>
    <w:p w14:paraId="3F1E8DDB" w14:textId="77777777" w:rsidR="005918EC" w:rsidRPr="00775614" w:rsidRDefault="005918EC" w:rsidP="005918EC">
      <w:pPr>
        <w:autoSpaceDE w:val="0"/>
        <w:autoSpaceDN w:val="0"/>
        <w:adjustRightInd w:val="0"/>
        <w:ind w:left="709"/>
        <w:jc w:val="both"/>
        <w:rPr>
          <w:rFonts w:ascii="Abadi" w:hAnsi="Abadi" w:cs="Verdana"/>
          <w:sz w:val="21"/>
          <w:szCs w:val="21"/>
        </w:rPr>
      </w:pPr>
    </w:p>
    <w:p w14:paraId="1234E78C" w14:textId="77777777" w:rsidR="005918EC" w:rsidRPr="00775614" w:rsidRDefault="005918EC" w:rsidP="005918EC">
      <w:pPr>
        <w:autoSpaceDE w:val="0"/>
        <w:autoSpaceDN w:val="0"/>
        <w:adjustRightInd w:val="0"/>
        <w:ind w:left="709"/>
        <w:jc w:val="both"/>
        <w:rPr>
          <w:rFonts w:ascii="Abadi" w:hAnsi="Abadi" w:cs="Verdana"/>
          <w:sz w:val="21"/>
          <w:szCs w:val="21"/>
        </w:rPr>
      </w:pPr>
      <w:r w:rsidRPr="00775614">
        <w:rPr>
          <w:rFonts w:ascii="Abadi" w:hAnsi="Abadi" w:cs="Verdana"/>
          <w:sz w:val="21"/>
          <w:szCs w:val="21"/>
        </w:rPr>
        <w:t xml:space="preserve">Jueza Primero Civil de Partido de Guanajuato, </w:t>
      </w:r>
      <w:proofErr w:type="spellStart"/>
      <w:r w:rsidRPr="00775614">
        <w:rPr>
          <w:rFonts w:ascii="Abadi" w:hAnsi="Abadi" w:cs="Verdana"/>
          <w:sz w:val="21"/>
          <w:szCs w:val="21"/>
        </w:rPr>
        <w:t>Gto</w:t>
      </w:r>
      <w:proofErr w:type="spellEnd"/>
      <w:r w:rsidRPr="00775614">
        <w:rPr>
          <w:rFonts w:ascii="Abadi" w:hAnsi="Abadi" w:cs="Verdana"/>
          <w:sz w:val="21"/>
          <w:szCs w:val="21"/>
        </w:rPr>
        <w:t>., del 21 de febrero de 2012 al 31 de agosto de 2013.</w:t>
      </w:r>
    </w:p>
    <w:p w14:paraId="12A3A94C" w14:textId="77777777" w:rsidR="005918EC" w:rsidRPr="00775614" w:rsidRDefault="005918EC" w:rsidP="005918EC">
      <w:pPr>
        <w:autoSpaceDE w:val="0"/>
        <w:autoSpaceDN w:val="0"/>
        <w:adjustRightInd w:val="0"/>
        <w:ind w:left="709"/>
        <w:jc w:val="both"/>
        <w:rPr>
          <w:rFonts w:ascii="Abadi" w:hAnsi="Abadi" w:cs="Verdana"/>
          <w:sz w:val="21"/>
          <w:szCs w:val="21"/>
        </w:rPr>
      </w:pPr>
    </w:p>
    <w:p w14:paraId="2BA28E5F" w14:textId="5440374D" w:rsidR="005918EC" w:rsidRDefault="005918EC" w:rsidP="005918EC">
      <w:pPr>
        <w:ind w:left="709"/>
        <w:jc w:val="both"/>
        <w:rPr>
          <w:rFonts w:ascii="Abadi" w:hAnsi="Abadi" w:cs="Verdana"/>
          <w:sz w:val="21"/>
          <w:szCs w:val="21"/>
        </w:rPr>
      </w:pPr>
      <w:r w:rsidRPr="00775614">
        <w:rPr>
          <w:rFonts w:ascii="Abadi" w:hAnsi="Abadi" w:cs="Verdana"/>
          <w:sz w:val="21"/>
          <w:szCs w:val="21"/>
        </w:rPr>
        <w:t xml:space="preserve">Jueza Décimo Civil de Partido de León, </w:t>
      </w:r>
      <w:proofErr w:type="spellStart"/>
      <w:r w:rsidRPr="00775614">
        <w:rPr>
          <w:rFonts w:ascii="Abadi" w:hAnsi="Abadi" w:cs="Verdana"/>
          <w:sz w:val="21"/>
          <w:szCs w:val="21"/>
        </w:rPr>
        <w:t>Gto</w:t>
      </w:r>
      <w:proofErr w:type="spellEnd"/>
      <w:r w:rsidRPr="00775614">
        <w:rPr>
          <w:rFonts w:ascii="Abadi" w:hAnsi="Abadi" w:cs="Verdana"/>
          <w:sz w:val="21"/>
          <w:szCs w:val="21"/>
        </w:rPr>
        <w:t>., del 1 de septiembre de 2013 a la fecha.</w:t>
      </w:r>
    </w:p>
    <w:p w14:paraId="3E965EAA" w14:textId="77777777" w:rsidR="00954B4A" w:rsidRPr="00775614" w:rsidRDefault="00954B4A" w:rsidP="005918EC">
      <w:pPr>
        <w:ind w:left="709"/>
        <w:jc w:val="both"/>
        <w:rPr>
          <w:rFonts w:ascii="Abadi" w:hAnsi="Abadi" w:cs="Verdana"/>
          <w:sz w:val="21"/>
          <w:szCs w:val="21"/>
        </w:rPr>
      </w:pPr>
    </w:p>
    <w:p w14:paraId="1B10A985" w14:textId="77777777" w:rsidR="00155337"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6. </w:t>
      </w:r>
      <w:r>
        <w:rPr>
          <w:rFonts w:ascii="Abadi" w:hAnsi="Abadi" w:cs="Verdana-Bold"/>
          <w:b/>
          <w:bCs/>
          <w:sz w:val="21"/>
          <w:szCs w:val="21"/>
        </w:rPr>
        <w:tab/>
      </w:r>
      <w:r w:rsidRPr="00775614">
        <w:rPr>
          <w:rFonts w:ascii="Abadi" w:hAnsi="Abadi" w:cs="Verdana"/>
          <w:sz w:val="21"/>
          <w:szCs w:val="21"/>
        </w:rPr>
        <w:t>Que son juezas de partido y haber satisfecho los requerimientos de la carrera judicial en los términos que establezca la Ley, se acredita con las copias de sus respectivos nombramientos, así como con la certificación del Secretario</w:t>
      </w:r>
      <w:r w:rsidR="00CE158D">
        <w:rPr>
          <w:rFonts w:ascii="Abadi" w:hAnsi="Abadi" w:cs="Verdana"/>
          <w:sz w:val="21"/>
          <w:szCs w:val="21"/>
        </w:rPr>
        <w:t xml:space="preserve"> </w:t>
      </w:r>
    </w:p>
    <w:p w14:paraId="163C8A1D" w14:textId="75A6CCED"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
          <w:sz w:val="21"/>
          <w:szCs w:val="21"/>
        </w:rPr>
        <w:t>General del Supremo Tribunal de Justicia de la sesión ordinaria celebrada el 1 de diciembre de 2021 donde se determinó conformar la terna por las juezas de Partido que se proponen:</w:t>
      </w:r>
    </w:p>
    <w:p w14:paraId="2B8B2578" w14:textId="77777777" w:rsidR="005918EC" w:rsidRPr="00775614" w:rsidRDefault="005918EC" w:rsidP="005918EC">
      <w:pPr>
        <w:autoSpaceDE w:val="0"/>
        <w:autoSpaceDN w:val="0"/>
        <w:adjustRightInd w:val="0"/>
        <w:jc w:val="both"/>
        <w:rPr>
          <w:rFonts w:ascii="Abadi" w:hAnsi="Abadi" w:cs="Verdana"/>
          <w:sz w:val="21"/>
          <w:szCs w:val="21"/>
        </w:rPr>
      </w:pPr>
    </w:p>
    <w:p w14:paraId="14294982" w14:textId="77777777" w:rsidR="005918EC" w:rsidRPr="00C25B89" w:rsidRDefault="005918EC" w:rsidP="003D493D">
      <w:pPr>
        <w:pStyle w:val="Prrafodelista"/>
        <w:numPr>
          <w:ilvl w:val="0"/>
          <w:numId w:val="23"/>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A la licenciada Ruth Alejandra Yáñez Trejo se le asignó la categoría de Juez Civil de Partido por oposición, el 2 de julio de 2015, en los términos de los artículos 144, 150 y 153 de la Ley Orgánica del Poder Judicial del Estado.</w:t>
      </w:r>
    </w:p>
    <w:p w14:paraId="0EF5BCB2" w14:textId="77777777" w:rsidR="005918EC" w:rsidRPr="00775614" w:rsidRDefault="005918EC" w:rsidP="005918EC">
      <w:pPr>
        <w:autoSpaceDE w:val="0"/>
        <w:autoSpaceDN w:val="0"/>
        <w:adjustRightInd w:val="0"/>
        <w:jc w:val="both"/>
        <w:rPr>
          <w:rFonts w:ascii="Abadi" w:hAnsi="Abadi" w:cs="Verdana"/>
          <w:sz w:val="21"/>
          <w:szCs w:val="21"/>
        </w:rPr>
      </w:pPr>
    </w:p>
    <w:p w14:paraId="0454C28C" w14:textId="77777777" w:rsidR="005918EC" w:rsidRPr="00C25B89" w:rsidRDefault="005918EC" w:rsidP="003D493D">
      <w:pPr>
        <w:pStyle w:val="Prrafodelista"/>
        <w:numPr>
          <w:ilvl w:val="0"/>
          <w:numId w:val="23"/>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A la licenciada Angélica de la Luz González Chavira, se le asignó la categoría de Juez Civil de Partido Especializado en materia Familiar por oposición, el 12 de agosto de 2015, en los términos de los artículos 144, 150 y 153 de la Ley Orgánica del Poder Judicial del Estado.</w:t>
      </w:r>
    </w:p>
    <w:p w14:paraId="42B82C15" w14:textId="77777777" w:rsidR="005918EC" w:rsidRPr="00775614" w:rsidRDefault="005918EC" w:rsidP="005918EC">
      <w:pPr>
        <w:autoSpaceDE w:val="0"/>
        <w:autoSpaceDN w:val="0"/>
        <w:adjustRightInd w:val="0"/>
        <w:jc w:val="both"/>
        <w:rPr>
          <w:rFonts w:ascii="Abadi" w:hAnsi="Abadi" w:cs="Verdana"/>
          <w:sz w:val="21"/>
          <w:szCs w:val="21"/>
        </w:rPr>
      </w:pPr>
    </w:p>
    <w:p w14:paraId="2E7FF673" w14:textId="77777777" w:rsidR="005918EC" w:rsidRPr="00C25B89" w:rsidRDefault="005918EC" w:rsidP="003D493D">
      <w:pPr>
        <w:pStyle w:val="Prrafodelista"/>
        <w:numPr>
          <w:ilvl w:val="0"/>
          <w:numId w:val="23"/>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 xml:space="preserve">A la licenciada Edith Patricia Calzada Guerrero, se le asignó la categoría de Juez Civil de Partido por oposición el 11 de </w:t>
      </w:r>
      <w:r w:rsidRPr="00C25B89">
        <w:rPr>
          <w:rFonts w:ascii="Abadi" w:hAnsi="Abadi" w:cs="Verdana"/>
          <w:sz w:val="21"/>
          <w:szCs w:val="21"/>
        </w:rPr>
        <w:t>diciembre de 2011, en los términos de los artículos 96, 101 y 103 de la Ley Orgánica del Poder Judicial del Estado, vigente en su momento.</w:t>
      </w:r>
    </w:p>
    <w:p w14:paraId="7E1E64ED" w14:textId="77777777" w:rsidR="005918EC" w:rsidRPr="00775614" w:rsidRDefault="005918EC" w:rsidP="005918EC">
      <w:pPr>
        <w:autoSpaceDE w:val="0"/>
        <w:autoSpaceDN w:val="0"/>
        <w:adjustRightInd w:val="0"/>
        <w:jc w:val="both"/>
        <w:rPr>
          <w:rFonts w:ascii="Abadi" w:hAnsi="Abadi" w:cs="Verdana"/>
          <w:sz w:val="21"/>
          <w:szCs w:val="21"/>
        </w:rPr>
      </w:pPr>
    </w:p>
    <w:p w14:paraId="6F12DF6A" w14:textId="77777777" w:rsidR="005918EC" w:rsidRPr="00775614" w:rsidRDefault="005918EC" w:rsidP="005918EC">
      <w:pPr>
        <w:autoSpaceDE w:val="0"/>
        <w:autoSpaceDN w:val="0"/>
        <w:adjustRightInd w:val="0"/>
        <w:ind w:firstLine="360"/>
        <w:jc w:val="both"/>
        <w:rPr>
          <w:rFonts w:ascii="Abadi" w:hAnsi="Abadi" w:cs="Verdana"/>
          <w:sz w:val="21"/>
          <w:szCs w:val="21"/>
        </w:rPr>
      </w:pPr>
      <w:r w:rsidRPr="00775614">
        <w:rPr>
          <w:rFonts w:ascii="Abadi" w:hAnsi="Abadi" w:cs="Verdana"/>
          <w:sz w:val="21"/>
          <w:szCs w:val="21"/>
        </w:rPr>
        <w:t>Por lo que respecta a los requerimientos de la carrera judicial, ello está a cargo del Consejo del Poder Judicial, al igual que la capacitación, disciplina y evaluación de los servidores públicos de dicho Poder, de tal forma que si la propuesta se formuló por el Pleno del Supremo Tribunal de Justicia, de acuerdo al listado del propio Consejo, con base en el cumplimiento de los requisitos establecidos por el artículo 85 y 63 de la Ley Orgánica del Poder Judicial del Estado, como se desprende de la certificación del Secretario General del Supremo Tribunal de Justicia, se infiere por</w:t>
      </w:r>
    </w:p>
    <w:p w14:paraId="4211E782"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
          <w:sz w:val="21"/>
          <w:szCs w:val="21"/>
        </w:rPr>
        <w:t>tanto que se encuentra satisfecho este requisito.</w:t>
      </w:r>
    </w:p>
    <w:p w14:paraId="43EB45C3" w14:textId="77777777" w:rsidR="005918EC" w:rsidRPr="00775614" w:rsidRDefault="005918EC" w:rsidP="005918EC">
      <w:pPr>
        <w:autoSpaceDE w:val="0"/>
        <w:autoSpaceDN w:val="0"/>
        <w:adjustRightInd w:val="0"/>
        <w:jc w:val="both"/>
        <w:rPr>
          <w:rFonts w:ascii="Abadi" w:hAnsi="Abadi" w:cs="Verdana"/>
          <w:sz w:val="21"/>
          <w:szCs w:val="21"/>
        </w:rPr>
      </w:pPr>
    </w:p>
    <w:p w14:paraId="33E01405"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7. </w:t>
      </w:r>
      <w:r>
        <w:rPr>
          <w:rFonts w:ascii="Abadi" w:hAnsi="Abadi" w:cs="Verdana-Bold"/>
          <w:b/>
          <w:bCs/>
          <w:sz w:val="21"/>
          <w:szCs w:val="21"/>
        </w:rPr>
        <w:tab/>
      </w:r>
      <w:r w:rsidRPr="00775614">
        <w:rPr>
          <w:rFonts w:ascii="Abadi" w:hAnsi="Abadi" w:cs="Verdana"/>
          <w:sz w:val="21"/>
          <w:szCs w:val="21"/>
        </w:rPr>
        <w:t>Que gozan de buena reputación se presume, toda vez que no se tiene conocimiento de lo contrario.</w:t>
      </w:r>
    </w:p>
    <w:p w14:paraId="366CD6EA" w14:textId="77777777" w:rsidR="005918EC" w:rsidRPr="00775614" w:rsidRDefault="005918EC" w:rsidP="005918EC">
      <w:pPr>
        <w:autoSpaceDE w:val="0"/>
        <w:autoSpaceDN w:val="0"/>
        <w:adjustRightInd w:val="0"/>
        <w:jc w:val="both"/>
        <w:rPr>
          <w:rFonts w:ascii="Abadi" w:hAnsi="Abadi" w:cs="Verdana"/>
          <w:sz w:val="21"/>
          <w:szCs w:val="21"/>
        </w:rPr>
      </w:pPr>
    </w:p>
    <w:p w14:paraId="087D9359"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8. </w:t>
      </w:r>
      <w:r>
        <w:rPr>
          <w:rFonts w:ascii="Abadi" w:hAnsi="Abadi" w:cs="Verdana-Bold"/>
          <w:b/>
          <w:bCs/>
          <w:sz w:val="21"/>
          <w:szCs w:val="21"/>
        </w:rPr>
        <w:tab/>
      </w:r>
      <w:r w:rsidRPr="00775614">
        <w:rPr>
          <w:rFonts w:ascii="Abadi" w:hAnsi="Abadi" w:cs="Verdana"/>
          <w:sz w:val="21"/>
          <w:szCs w:val="21"/>
        </w:rPr>
        <w:t xml:space="preserve">Que no han sido condenadas por delito intencional que amerite pena privativa de libertad de más de un año, ni han sido inhabilitadas para el cargo por la comisión de los delitos de robo, fraude, falsificación, abuso de confianza u otro que lastime seriamente la buena fama pública, se infiere de sus respectivas </w:t>
      </w:r>
      <w:r w:rsidRPr="00775614">
        <w:rPr>
          <w:rFonts w:ascii="Abadi" w:hAnsi="Abadi" w:cs="Verdana-Italic"/>
          <w:i/>
          <w:iCs/>
          <w:sz w:val="21"/>
          <w:szCs w:val="21"/>
        </w:rPr>
        <w:t>Constancias de Antecedentes Penales</w:t>
      </w:r>
      <w:r w:rsidRPr="00775614">
        <w:rPr>
          <w:rFonts w:ascii="Abadi" w:hAnsi="Abadi" w:cs="Verdana"/>
          <w:sz w:val="21"/>
          <w:szCs w:val="21"/>
        </w:rPr>
        <w:t xml:space="preserve">, expedidas por la Fiscalía General del Estado de Guanajuato, en las que se hacer constar que, en la base de datos de dicho órgano, no se encontraron antecedentes penales por delito de orden común. </w:t>
      </w:r>
    </w:p>
    <w:p w14:paraId="548A639F" w14:textId="77777777" w:rsidR="005918EC" w:rsidRPr="00775614" w:rsidRDefault="005918EC" w:rsidP="005918EC">
      <w:pPr>
        <w:autoSpaceDE w:val="0"/>
        <w:autoSpaceDN w:val="0"/>
        <w:adjustRightInd w:val="0"/>
        <w:jc w:val="both"/>
        <w:rPr>
          <w:rFonts w:ascii="Abadi" w:hAnsi="Abadi" w:cs="Verdana"/>
          <w:sz w:val="21"/>
          <w:szCs w:val="21"/>
        </w:rPr>
      </w:pPr>
    </w:p>
    <w:p w14:paraId="5C1C9DA2"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9. </w:t>
      </w:r>
      <w:r>
        <w:rPr>
          <w:rFonts w:ascii="Abadi" w:hAnsi="Abadi" w:cs="Verdana-Bold"/>
          <w:b/>
          <w:bCs/>
          <w:sz w:val="21"/>
          <w:szCs w:val="21"/>
        </w:rPr>
        <w:tab/>
      </w:r>
      <w:r w:rsidRPr="00775614">
        <w:rPr>
          <w:rFonts w:ascii="Abadi" w:hAnsi="Abadi" w:cs="Verdana"/>
          <w:sz w:val="21"/>
          <w:szCs w:val="21"/>
        </w:rPr>
        <w:t>Que han residido en el Estado durante los últimos cinco años, lo acreditan con sus respectivas constancias de residencia:</w:t>
      </w:r>
    </w:p>
    <w:p w14:paraId="50D825A5" w14:textId="77777777" w:rsidR="005918EC" w:rsidRPr="00775614" w:rsidRDefault="005918EC" w:rsidP="005918EC">
      <w:pPr>
        <w:autoSpaceDE w:val="0"/>
        <w:autoSpaceDN w:val="0"/>
        <w:adjustRightInd w:val="0"/>
        <w:jc w:val="both"/>
        <w:rPr>
          <w:rFonts w:ascii="Abadi" w:hAnsi="Abadi" w:cs="Verdana"/>
          <w:sz w:val="21"/>
          <w:szCs w:val="21"/>
        </w:rPr>
      </w:pPr>
    </w:p>
    <w:p w14:paraId="0F2903F6" w14:textId="77777777" w:rsidR="005918EC" w:rsidRPr="00C25B89" w:rsidRDefault="005918EC" w:rsidP="003D493D">
      <w:pPr>
        <w:pStyle w:val="Prrafodelista"/>
        <w:numPr>
          <w:ilvl w:val="0"/>
          <w:numId w:val="24"/>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De la licenciada Ruth Alejandra Yáñez Trejo, con la constancia de residencia expedida por el Secretario del Ayuntamiento de León, Guanajuato, en la que se hace constar que tiene su residencia en ese municipio desde el 2016.</w:t>
      </w:r>
    </w:p>
    <w:p w14:paraId="33899FC0" w14:textId="77777777" w:rsidR="005918EC" w:rsidRPr="00775614" w:rsidRDefault="005918EC" w:rsidP="005918EC">
      <w:pPr>
        <w:autoSpaceDE w:val="0"/>
        <w:autoSpaceDN w:val="0"/>
        <w:adjustRightInd w:val="0"/>
        <w:jc w:val="both"/>
        <w:rPr>
          <w:rFonts w:ascii="Abadi" w:hAnsi="Abadi" w:cs="Verdana"/>
          <w:sz w:val="21"/>
          <w:szCs w:val="21"/>
        </w:rPr>
      </w:pPr>
    </w:p>
    <w:p w14:paraId="41C2691C" w14:textId="77777777" w:rsidR="005918EC" w:rsidRPr="00C25B89" w:rsidRDefault="005918EC" w:rsidP="003D493D">
      <w:pPr>
        <w:pStyle w:val="Prrafodelista"/>
        <w:numPr>
          <w:ilvl w:val="0"/>
          <w:numId w:val="24"/>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De la licenciada Angélica de la Luz González Chavira, con la constancia de residencia expedida por el Secretario del Ayuntamiento de León, Guanajuato, en la que se hace constar que tiene su residencia en ese municipio desde el año 2011.</w:t>
      </w:r>
    </w:p>
    <w:p w14:paraId="5A472146" w14:textId="77777777" w:rsidR="005918EC" w:rsidRPr="00775614" w:rsidRDefault="005918EC" w:rsidP="005918EC">
      <w:pPr>
        <w:autoSpaceDE w:val="0"/>
        <w:autoSpaceDN w:val="0"/>
        <w:adjustRightInd w:val="0"/>
        <w:jc w:val="both"/>
        <w:rPr>
          <w:rFonts w:ascii="Abadi" w:hAnsi="Abadi" w:cs="Verdana"/>
          <w:sz w:val="21"/>
          <w:szCs w:val="21"/>
        </w:rPr>
      </w:pPr>
    </w:p>
    <w:p w14:paraId="75D46CEB" w14:textId="77777777" w:rsidR="005918EC" w:rsidRPr="00C25B89" w:rsidRDefault="005918EC" w:rsidP="003D493D">
      <w:pPr>
        <w:pStyle w:val="Prrafodelista"/>
        <w:numPr>
          <w:ilvl w:val="0"/>
          <w:numId w:val="24"/>
        </w:numPr>
        <w:autoSpaceDE w:val="0"/>
        <w:autoSpaceDN w:val="0"/>
        <w:adjustRightInd w:val="0"/>
        <w:contextualSpacing/>
        <w:jc w:val="both"/>
        <w:rPr>
          <w:rFonts w:ascii="Abadi" w:hAnsi="Abadi" w:cs="Verdana"/>
          <w:sz w:val="21"/>
          <w:szCs w:val="21"/>
        </w:rPr>
      </w:pPr>
      <w:r w:rsidRPr="00C25B89">
        <w:rPr>
          <w:rFonts w:ascii="Abadi" w:hAnsi="Abadi" w:cs="Verdana"/>
          <w:sz w:val="21"/>
          <w:szCs w:val="21"/>
        </w:rPr>
        <w:t xml:space="preserve">De la licenciada Edith Patricia Calzada Guerrero con la constancia de residencia </w:t>
      </w:r>
      <w:r w:rsidRPr="00C25B89">
        <w:rPr>
          <w:rFonts w:ascii="Abadi" w:hAnsi="Abadi" w:cs="Verdana"/>
          <w:sz w:val="21"/>
          <w:szCs w:val="21"/>
        </w:rPr>
        <w:lastRenderedPageBreak/>
        <w:t>expedida por el secretario del Ayuntamiento de León, Guanajuato, en la que se hace constar que tiene una residencia en ese municipio desde el año 2002.</w:t>
      </w:r>
    </w:p>
    <w:p w14:paraId="71636230" w14:textId="77777777" w:rsidR="005918EC" w:rsidRPr="00775614" w:rsidRDefault="005918EC" w:rsidP="005918EC">
      <w:pPr>
        <w:autoSpaceDE w:val="0"/>
        <w:autoSpaceDN w:val="0"/>
        <w:adjustRightInd w:val="0"/>
        <w:jc w:val="both"/>
        <w:rPr>
          <w:rFonts w:ascii="Abadi" w:hAnsi="Abadi" w:cs="Verdana"/>
          <w:sz w:val="21"/>
          <w:szCs w:val="21"/>
        </w:rPr>
      </w:pPr>
    </w:p>
    <w:p w14:paraId="0CBABE28"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10. </w:t>
      </w:r>
      <w:r>
        <w:rPr>
          <w:rFonts w:ascii="Abadi" w:hAnsi="Abadi" w:cs="Verdana-Bold"/>
          <w:b/>
          <w:bCs/>
          <w:sz w:val="21"/>
          <w:szCs w:val="21"/>
        </w:rPr>
        <w:tab/>
      </w:r>
      <w:r w:rsidRPr="00775614">
        <w:rPr>
          <w:rFonts w:ascii="Abadi" w:hAnsi="Abadi" w:cs="Verdana"/>
          <w:sz w:val="21"/>
          <w:szCs w:val="21"/>
        </w:rPr>
        <w:t>Que no han sido sujetos de suspensión en los últimos tres años se acredita con las respectivas constancias de no antecedentes expedidas por la Directora de Administración del Poder Judicial, en las que se hace constar que no tienen antecedentes de sanciones administrativas en el tiempo requerido.</w:t>
      </w:r>
    </w:p>
    <w:p w14:paraId="731DBB9A" w14:textId="77777777" w:rsidR="005918EC" w:rsidRPr="00775614" w:rsidRDefault="005918EC" w:rsidP="005918EC">
      <w:pPr>
        <w:autoSpaceDE w:val="0"/>
        <w:autoSpaceDN w:val="0"/>
        <w:adjustRightInd w:val="0"/>
        <w:jc w:val="both"/>
        <w:rPr>
          <w:rFonts w:ascii="Abadi" w:hAnsi="Abadi" w:cs="Verdana"/>
          <w:sz w:val="21"/>
          <w:szCs w:val="21"/>
        </w:rPr>
      </w:pPr>
    </w:p>
    <w:p w14:paraId="56B2F031"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11. </w:t>
      </w:r>
      <w:r>
        <w:rPr>
          <w:rFonts w:ascii="Abadi" w:hAnsi="Abadi" w:cs="Verdana-Bold"/>
          <w:b/>
          <w:bCs/>
          <w:sz w:val="21"/>
          <w:szCs w:val="21"/>
        </w:rPr>
        <w:tab/>
      </w:r>
      <w:r w:rsidRPr="00775614">
        <w:rPr>
          <w:rFonts w:ascii="Abadi" w:hAnsi="Abadi" w:cs="Verdana"/>
          <w:sz w:val="21"/>
          <w:szCs w:val="21"/>
        </w:rPr>
        <w:t>Tener promedio mínimo de calificación de ochenta puntos en las evaluaciones continúas realizadas por el Consejo del Poder Judicial en los últimos tres años. Sobre este requisito, cabe destacar lo que el Presidente del Supremo Tribunal de Justicia y del Consejo del Poder Judicial del Estado, expone:</w:t>
      </w:r>
    </w:p>
    <w:p w14:paraId="29B55B59" w14:textId="77777777" w:rsidR="005918EC" w:rsidRPr="00775614" w:rsidRDefault="005918EC" w:rsidP="005918EC">
      <w:pPr>
        <w:autoSpaceDE w:val="0"/>
        <w:autoSpaceDN w:val="0"/>
        <w:adjustRightInd w:val="0"/>
        <w:jc w:val="both"/>
        <w:rPr>
          <w:rFonts w:ascii="Abadi" w:hAnsi="Abadi" w:cs="Verdana"/>
          <w:sz w:val="21"/>
          <w:szCs w:val="21"/>
        </w:rPr>
      </w:pPr>
    </w:p>
    <w:p w14:paraId="2D7E2D1D" w14:textId="77777777" w:rsidR="005918EC" w:rsidRPr="00775614" w:rsidRDefault="005918EC" w:rsidP="005918EC">
      <w:pPr>
        <w:autoSpaceDE w:val="0"/>
        <w:autoSpaceDN w:val="0"/>
        <w:adjustRightInd w:val="0"/>
        <w:ind w:left="851"/>
        <w:jc w:val="both"/>
        <w:rPr>
          <w:rFonts w:ascii="Abadi" w:hAnsi="Abadi" w:cs="Verdana-Italic"/>
          <w:i/>
          <w:iCs/>
          <w:sz w:val="21"/>
          <w:szCs w:val="21"/>
        </w:rPr>
      </w:pPr>
      <w:r w:rsidRPr="00775614">
        <w:rPr>
          <w:rFonts w:ascii="Abadi" w:hAnsi="Abadi" w:cs="Verdana-Italic"/>
          <w:i/>
          <w:iCs/>
          <w:sz w:val="21"/>
          <w:szCs w:val="21"/>
        </w:rPr>
        <w:t>En lo que atañe al promedio mínimo de calificación de 80 puntos en la evaluación continua realizada por el Consejo del Poder Judicial en los últimos tres años, se hace de su conocimiento que en virtud de acuerdo asumido por el Consejo del Poder Judicial en sesión ordinaria celebrada el 21 de abril de 2016 se determinó dejar de aplicar el Proceso de Evaluación en acatamiento a lo resuelto por autoridad federal en diversos juicios de amparo.</w:t>
      </w:r>
    </w:p>
    <w:p w14:paraId="5C958BD3" w14:textId="77777777" w:rsidR="005918EC" w:rsidRPr="00775614" w:rsidRDefault="005918EC" w:rsidP="005918EC">
      <w:pPr>
        <w:autoSpaceDE w:val="0"/>
        <w:autoSpaceDN w:val="0"/>
        <w:adjustRightInd w:val="0"/>
        <w:ind w:left="851"/>
        <w:jc w:val="both"/>
        <w:rPr>
          <w:rFonts w:ascii="Abadi" w:hAnsi="Abadi" w:cs="Verdana-Italic"/>
          <w:i/>
          <w:iCs/>
          <w:sz w:val="21"/>
          <w:szCs w:val="21"/>
        </w:rPr>
      </w:pPr>
    </w:p>
    <w:p w14:paraId="7021F2C5" w14:textId="77777777" w:rsidR="005918EC" w:rsidRDefault="005918EC" w:rsidP="005918EC">
      <w:pPr>
        <w:autoSpaceDE w:val="0"/>
        <w:autoSpaceDN w:val="0"/>
        <w:adjustRightInd w:val="0"/>
        <w:ind w:left="851"/>
        <w:jc w:val="both"/>
        <w:rPr>
          <w:rFonts w:ascii="Abadi" w:hAnsi="Abadi" w:cs="Verdana-Italic"/>
          <w:i/>
          <w:iCs/>
          <w:sz w:val="21"/>
          <w:szCs w:val="21"/>
        </w:rPr>
      </w:pPr>
      <w:r w:rsidRPr="00775614">
        <w:rPr>
          <w:rFonts w:ascii="Abadi" w:hAnsi="Abadi" w:cs="Verdana-Italic"/>
          <w:i/>
          <w:iCs/>
          <w:sz w:val="21"/>
          <w:szCs w:val="21"/>
        </w:rPr>
        <w:t>No obstante, lo anterior, se informa que de los resultados de las visitas practicadas a los órganos jurisdiccionales por la Visitaduría del Poder Judicial y por las auditorías practicadas por la Contraloría del Poder Judicial, se desprende que los juzgadores se apegaron a los principios establecidos en la Ley Orgánica del Poder Judicial del Estado de Guanajuato, lo que corrobora la constancia de no encontrarse sancionados en procedimiento administrativo instaurado por el Consejo del Poder Judicial</w:t>
      </w:r>
      <w:r>
        <w:rPr>
          <w:rFonts w:ascii="Abadi" w:hAnsi="Abadi" w:cs="Verdana-Italic"/>
          <w:i/>
          <w:iCs/>
          <w:sz w:val="21"/>
          <w:szCs w:val="21"/>
        </w:rPr>
        <w:t>.</w:t>
      </w:r>
    </w:p>
    <w:p w14:paraId="616B5697" w14:textId="77777777" w:rsidR="005918EC" w:rsidRDefault="005918EC" w:rsidP="005918EC">
      <w:pPr>
        <w:autoSpaceDE w:val="0"/>
        <w:autoSpaceDN w:val="0"/>
        <w:adjustRightInd w:val="0"/>
        <w:ind w:left="851"/>
        <w:jc w:val="both"/>
        <w:rPr>
          <w:rFonts w:ascii="Abadi" w:hAnsi="Abadi" w:cs="Verdana-Italic"/>
          <w:i/>
          <w:iCs/>
          <w:sz w:val="21"/>
          <w:szCs w:val="21"/>
        </w:rPr>
      </w:pPr>
    </w:p>
    <w:p w14:paraId="6DE5D5C4" w14:textId="77777777" w:rsidR="005918EC" w:rsidRPr="00775614" w:rsidRDefault="005918EC" w:rsidP="005918EC">
      <w:pPr>
        <w:autoSpaceDE w:val="0"/>
        <w:autoSpaceDN w:val="0"/>
        <w:adjustRightInd w:val="0"/>
        <w:jc w:val="both"/>
        <w:rPr>
          <w:rFonts w:ascii="Abadi" w:hAnsi="Abadi" w:cs="Verdana"/>
          <w:sz w:val="21"/>
          <w:szCs w:val="21"/>
        </w:rPr>
      </w:pPr>
      <w:r w:rsidRPr="00C25B89">
        <w:rPr>
          <w:rFonts w:ascii="Abadi" w:hAnsi="Abadi" w:cs="Verdana"/>
          <w:b/>
          <w:bCs/>
          <w:sz w:val="21"/>
          <w:szCs w:val="21"/>
        </w:rPr>
        <w:t>12.</w:t>
      </w:r>
      <w:r>
        <w:rPr>
          <w:rFonts w:ascii="Abadi" w:hAnsi="Abadi" w:cs="Verdana"/>
          <w:sz w:val="21"/>
          <w:szCs w:val="21"/>
        </w:rPr>
        <w:t xml:space="preserve"> </w:t>
      </w:r>
      <w:r>
        <w:rPr>
          <w:rFonts w:ascii="Abadi" w:hAnsi="Abadi" w:cs="Verdana"/>
          <w:sz w:val="21"/>
          <w:szCs w:val="21"/>
        </w:rPr>
        <w:tab/>
      </w:r>
      <w:r w:rsidRPr="00775614">
        <w:rPr>
          <w:rFonts w:ascii="Abadi" w:hAnsi="Abadi" w:cs="Verdana"/>
          <w:sz w:val="21"/>
          <w:szCs w:val="21"/>
        </w:rPr>
        <w:t>Que han cumplido con los cursos de actualización del último año, se</w:t>
      </w:r>
      <w:r>
        <w:rPr>
          <w:rFonts w:ascii="Abadi" w:hAnsi="Abadi" w:cs="Verdana"/>
          <w:sz w:val="21"/>
          <w:szCs w:val="21"/>
        </w:rPr>
        <w:t xml:space="preserve"> </w:t>
      </w:r>
      <w:r w:rsidRPr="00775614">
        <w:rPr>
          <w:rFonts w:ascii="Abadi" w:hAnsi="Abadi" w:cs="Verdana"/>
          <w:sz w:val="21"/>
          <w:szCs w:val="21"/>
        </w:rPr>
        <w:t xml:space="preserve">acredita con las respectivas constancias expedidas por el Director de la Escuela de Estudios e Investigación Judicial del Poder Judicial del Estado de Guanajuato, de las que se desprende que las juezas propuestas </w:t>
      </w:r>
      <w:r w:rsidRPr="00775614">
        <w:rPr>
          <w:rFonts w:ascii="Abadi" w:hAnsi="Abadi" w:cs="Verdana"/>
          <w:sz w:val="21"/>
          <w:szCs w:val="21"/>
        </w:rPr>
        <w:t>cumplieron, dentro del último año, con las actividades que forman parte de los programas de capacitación y formación que impartió dicha institución.</w:t>
      </w:r>
    </w:p>
    <w:p w14:paraId="2546A429" w14:textId="77777777" w:rsidR="005918EC" w:rsidRPr="00775614" w:rsidRDefault="005918EC" w:rsidP="005918EC">
      <w:pPr>
        <w:autoSpaceDE w:val="0"/>
        <w:autoSpaceDN w:val="0"/>
        <w:adjustRightInd w:val="0"/>
        <w:ind w:left="851"/>
        <w:jc w:val="both"/>
        <w:rPr>
          <w:rFonts w:ascii="Abadi" w:hAnsi="Abadi" w:cs="Verdana"/>
          <w:sz w:val="21"/>
          <w:szCs w:val="21"/>
        </w:rPr>
      </w:pPr>
    </w:p>
    <w:p w14:paraId="2214785C" w14:textId="77777777"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13. </w:t>
      </w:r>
      <w:r>
        <w:rPr>
          <w:rFonts w:ascii="Abadi" w:hAnsi="Abadi" w:cs="Verdana-Bold"/>
          <w:b/>
          <w:bCs/>
          <w:sz w:val="21"/>
          <w:szCs w:val="21"/>
        </w:rPr>
        <w:tab/>
      </w:r>
      <w:r w:rsidRPr="00775614">
        <w:rPr>
          <w:rFonts w:ascii="Abadi" w:hAnsi="Abadi" w:cs="Verdana"/>
          <w:sz w:val="21"/>
          <w:szCs w:val="21"/>
        </w:rPr>
        <w:t xml:space="preserve">Que los propuestos no ocuparon el cargo de Secretario o su equivalente, Procurador de Justicia o Diputado Local durante el año previo al día de la designación, se demuestra con el </w:t>
      </w:r>
      <w:r w:rsidRPr="00775614">
        <w:rPr>
          <w:rFonts w:ascii="Abadi" w:hAnsi="Abadi" w:cs="Verdana-Italic"/>
          <w:i/>
          <w:iCs/>
          <w:sz w:val="21"/>
          <w:szCs w:val="21"/>
        </w:rPr>
        <w:t xml:space="preserve">currículum vitae </w:t>
      </w:r>
      <w:r w:rsidRPr="00775614">
        <w:rPr>
          <w:rFonts w:ascii="Abadi" w:hAnsi="Abadi" w:cs="Verdana"/>
          <w:sz w:val="21"/>
          <w:szCs w:val="21"/>
        </w:rPr>
        <w:t>de cada una de ellas. Además de que, por tratarse de prohibición a ciertos cargos públicos, es un hecho notorio y público, que ninguna se encuentra en dicho supuesto.</w:t>
      </w:r>
    </w:p>
    <w:p w14:paraId="065A357F" w14:textId="77777777" w:rsidR="005918EC" w:rsidRPr="00775614" w:rsidRDefault="005918EC" w:rsidP="005918EC">
      <w:pPr>
        <w:autoSpaceDE w:val="0"/>
        <w:autoSpaceDN w:val="0"/>
        <w:adjustRightInd w:val="0"/>
        <w:jc w:val="both"/>
        <w:rPr>
          <w:rFonts w:ascii="Abadi" w:hAnsi="Abadi" w:cs="Verdana"/>
          <w:sz w:val="21"/>
          <w:szCs w:val="21"/>
        </w:rPr>
      </w:pPr>
    </w:p>
    <w:p w14:paraId="4DC2F4F8" w14:textId="77777777" w:rsidR="005918EC"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14. </w:t>
      </w:r>
      <w:r>
        <w:rPr>
          <w:rFonts w:ascii="Abadi" w:hAnsi="Abadi" w:cs="Verdana-Bold"/>
          <w:b/>
          <w:bCs/>
          <w:sz w:val="21"/>
          <w:szCs w:val="21"/>
        </w:rPr>
        <w:tab/>
      </w:r>
      <w:r w:rsidRPr="00775614">
        <w:rPr>
          <w:rFonts w:ascii="Abadi" w:hAnsi="Abadi" w:cs="Verdana"/>
          <w:sz w:val="21"/>
          <w:szCs w:val="21"/>
        </w:rPr>
        <w:t>Que son personas que han prestado sus servicios con eficiencia y probidad en la administración de justicia, se infiere del análisis de todos y cada uno de los requisitos anteriores por todo lo anterior, se infiere que todas ellas cumplen con los requisitos constitucionales y legales para ocupar el cargo de Magistrado Supernumerario del Supremo Tribunal de Justicia del Estado, cargo que ocupará quien sea designada para ello, por el termino de siete años, de acuerdo a lo que establece el primer párrafo del artículo 86 de la Constitución Política local.</w:t>
      </w:r>
    </w:p>
    <w:p w14:paraId="4B3CB1E6" w14:textId="77777777" w:rsidR="005918EC" w:rsidRDefault="005918EC" w:rsidP="005918EC">
      <w:pPr>
        <w:autoSpaceDE w:val="0"/>
        <w:autoSpaceDN w:val="0"/>
        <w:adjustRightInd w:val="0"/>
        <w:jc w:val="both"/>
        <w:rPr>
          <w:rFonts w:ascii="Abadi" w:hAnsi="Abadi" w:cs="Verdana"/>
          <w:sz w:val="21"/>
          <w:szCs w:val="21"/>
        </w:rPr>
      </w:pPr>
    </w:p>
    <w:p w14:paraId="72819C4B" w14:textId="77777777" w:rsidR="005918EC" w:rsidRDefault="005918EC" w:rsidP="005918EC">
      <w:pPr>
        <w:autoSpaceDE w:val="0"/>
        <w:autoSpaceDN w:val="0"/>
        <w:adjustRightInd w:val="0"/>
        <w:ind w:firstLine="708"/>
        <w:jc w:val="both"/>
        <w:rPr>
          <w:rFonts w:ascii="Abadi" w:hAnsi="Abadi" w:cs="Verdana"/>
          <w:sz w:val="21"/>
          <w:szCs w:val="21"/>
        </w:rPr>
      </w:pPr>
      <w:r w:rsidRPr="00C25B89">
        <w:rPr>
          <w:rFonts w:ascii="Abadi" w:hAnsi="Abadi" w:cs="Verdana"/>
          <w:sz w:val="21"/>
          <w:szCs w:val="21"/>
        </w:rPr>
        <w:t>Por todo lo anterior, se infiere que todas ellas cumplen con los requisitos</w:t>
      </w:r>
      <w:r>
        <w:rPr>
          <w:rFonts w:ascii="Abadi" w:hAnsi="Abadi" w:cs="Verdana"/>
          <w:sz w:val="21"/>
          <w:szCs w:val="21"/>
        </w:rPr>
        <w:t xml:space="preserve"> </w:t>
      </w:r>
      <w:r w:rsidRPr="00C25B89">
        <w:rPr>
          <w:rFonts w:ascii="Abadi" w:hAnsi="Abadi" w:cs="Verdana"/>
          <w:sz w:val="21"/>
          <w:szCs w:val="21"/>
        </w:rPr>
        <w:t>constitucionales y legales para ocupar el cargo de Magistrado Supernumerario del</w:t>
      </w:r>
      <w:r>
        <w:rPr>
          <w:rFonts w:ascii="Abadi" w:hAnsi="Abadi" w:cs="Verdana"/>
          <w:sz w:val="21"/>
          <w:szCs w:val="21"/>
        </w:rPr>
        <w:t xml:space="preserve"> </w:t>
      </w:r>
      <w:r w:rsidRPr="00C25B89">
        <w:rPr>
          <w:rFonts w:ascii="Abadi" w:hAnsi="Abadi" w:cs="Verdana"/>
          <w:sz w:val="21"/>
          <w:szCs w:val="21"/>
        </w:rPr>
        <w:t>Supremo Tribunal de Justicia del Estado, cargo que ocupará quien sea designada para</w:t>
      </w:r>
      <w:r>
        <w:rPr>
          <w:rFonts w:ascii="Abadi" w:hAnsi="Abadi" w:cs="Verdana"/>
          <w:sz w:val="21"/>
          <w:szCs w:val="21"/>
        </w:rPr>
        <w:t xml:space="preserve"> </w:t>
      </w:r>
      <w:r w:rsidRPr="00C25B89">
        <w:rPr>
          <w:rFonts w:ascii="Abadi" w:hAnsi="Abadi" w:cs="Verdana"/>
          <w:sz w:val="21"/>
          <w:szCs w:val="21"/>
        </w:rPr>
        <w:t>ello, por el termino de siete años, de acuerdo a lo que establece el primer párrafo del</w:t>
      </w:r>
      <w:r>
        <w:rPr>
          <w:rFonts w:ascii="Abadi" w:hAnsi="Abadi" w:cs="Verdana"/>
          <w:sz w:val="21"/>
          <w:szCs w:val="21"/>
        </w:rPr>
        <w:t xml:space="preserve"> </w:t>
      </w:r>
      <w:r w:rsidRPr="00C25B89">
        <w:rPr>
          <w:rFonts w:ascii="Abadi" w:hAnsi="Abadi" w:cs="Verdana"/>
          <w:sz w:val="21"/>
          <w:szCs w:val="21"/>
        </w:rPr>
        <w:t>artículo 86 de la Constitución Política local.</w:t>
      </w:r>
    </w:p>
    <w:p w14:paraId="7155DDFB" w14:textId="77777777" w:rsidR="005918EC" w:rsidRPr="00C25B89" w:rsidRDefault="005918EC" w:rsidP="005918EC">
      <w:pPr>
        <w:autoSpaceDE w:val="0"/>
        <w:autoSpaceDN w:val="0"/>
        <w:adjustRightInd w:val="0"/>
        <w:jc w:val="both"/>
        <w:rPr>
          <w:rFonts w:ascii="Abadi" w:hAnsi="Abadi" w:cs="Verdana"/>
          <w:sz w:val="21"/>
          <w:szCs w:val="21"/>
        </w:rPr>
      </w:pPr>
    </w:p>
    <w:p w14:paraId="0631E664" w14:textId="77777777" w:rsidR="005918EC" w:rsidRPr="00775614" w:rsidRDefault="005918EC" w:rsidP="005918EC">
      <w:pPr>
        <w:autoSpaceDE w:val="0"/>
        <w:autoSpaceDN w:val="0"/>
        <w:adjustRightInd w:val="0"/>
        <w:ind w:firstLine="708"/>
        <w:jc w:val="both"/>
        <w:rPr>
          <w:rFonts w:ascii="Abadi" w:hAnsi="Abadi" w:cs="Verdana"/>
          <w:sz w:val="21"/>
          <w:szCs w:val="21"/>
        </w:rPr>
      </w:pPr>
      <w:r w:rsidRPr="00775614">
        <w:rPr>
          <w:rFonts w:ascii="Abadi" w:hAnsi="Abadi" w:cs="Verdana"/>
          <w:sz w:val="21"/>
          <w:szCs w:val="21"/>
        </w:rPr>
        <w:t>Por lo anteriormente expuesto y fundado, la Comisión de Justicia somete a la consideración del Pleno del Congreso el siguiente:</w:t>
      </w:r>
    </w:p>
    <w:p w14:paraId="436035B6" w14:textId="77777777" w:rsidR="005918EC" w:rsidRPr="00775614" w:rsidRDefault="005918EC" w:rsidP="005918EC">
      <w:pPr>
        <w:autoSpaceDE w:val="0"/>
        <w:autoSpaceDN w:val="0"/>
        <w:adjustRightInd w:val="0"/>
        <w:jc w:val="center"/>
        <w:rPr>
          <w:rFonts w:ascii="Abadi" w:hAnsi="Abadi" w:cs="Verdana-Bold"/>
          <w:b/>
          <w:bCs/>
          <w:sz w:val="21"/>
          <w:szCs w:val="21"/>
        </w:rPr>
      </w:pPr>
    </w:p>
    <w:p w14:paraId="5CF96779" w14:textId="77777777" w:rsidR="005918EC" w:rsidRPr="00775614" w:rsidRDefault="005918EC" w:rsidP="005918E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ACUERDO</w:t>
      </w:r>
    </w:p>
    <w:p w14:paraId="67037D6C" w14:textId="77777777" w:rsidR="005918EC" w:rsidRPr="00775614" w:rsidRDefault="005918EC" w:rsidP="005918EC">
      <w:pPr>
        <w:autoSpaceDE w:val="0"/>
        <w:autoSpaceDN w:val="0"/>
        <w:adjustRightInd w:val="0"/>
        <w:jc w:val="center"/>
        <w:rPr>
          <w:rFonts w:ascii="Abadi" w:hAnsi="Abadi" w:cs="Verdana-Bold"/>
          <w:b/>
          <w:bCs/>
          <w:sz w:val="21"/>
          <w:szCs w:val="21"/>
        </w:rPr>
      </w:pPr>
    </w:p>
    <w:p w14:paraId="0BEF8ABA" w14:textId="72B5F6EA" w:rsidR="005918EC" w:rsidRPr="00775614" w:rsidRDefault="005918EC" w:rsidP="005918EC">
      <w:pPr>
        <w:autoSpaceDE w:val="0"/>
        <w:autoSpaceDN w:val="0"/>
        <w:adjustRightInd w:val="0"/>
        <w:jc w:val="both"/>
        <w:rPr>
          <w:rFonts w:ascii="Abadi" w:hAnsi="Abadi" w:cs="Verdana"/>
          <w:sz w:val="21"/>
          <w:szCs w:val="21"/>
        </w:rPr>
      </w:pPr>
      <w:r w:rsidRPr="00775614">
        <w:rPr>
          <w:rFonts w:ascii="Abadi" w:hAnsi="Abadi" w:cs="Verdana-Bold"/>
          <w:b/>
          <w:bCs/>
          <w:sz w:val="21"/>
          <w:szCs w:val="21"/>
        </w:rPr>
        <w:t xml:space="preserve">Único. </w:t>
      </w:r>
      <w:r w:rsidRPr="00775614">
        <w:rPr>
          <w:rFonts w:ascii="Abadi" w:hAnsi="Abadi" w:cs="Verdana"/>
          <w:sz w:val="21"/>
          <w:szCs w:val="21"/>
        </w:rPr>
        <w:t>De conformidad con los artículos 116, fracción III, párrafos tercero y cuarto y 95, fracciones I a V de la Constitución Política de los Estados Unidos Mexicanos;</w:t>
      </w:r>
      <w:r>
        <w:rPr>
          <w:rFonts w:ascii="Abadi" w:hAnsi="Abadi" w:cs="Verdana"/>
          <w:sz w:val="21"/>
          <w:szCs w:val="21"/>
        </w:rPr>
        <w:t xml:space="preserve">  </w:t>
      </w:r>
      <w:r w:rsidRPr="00775614">
        <w:rPr>
          <w:rFonts w:ascii="Abadi" w:hAnsi="Abadi" w:cs="Verdana"/>
          <w:sz w:val="21"/>
          <w:szCs w:val="21"/>
        </w:rPr>
        <w:t xml:space="preserve">63 fracción XXI, párrafo cuarto, 84, 85 y 86 de la Constitución Política para el Estado de Guanajuato; y 13, 17 y 63 de la Ley Orgánica del Poder Judicial del Estado de Guanajuato, las licenciadas Ruth Alejandra Yáñez Trejo, Angélica de la Luz González Chavira y Edith Patricia Calzada Guerrero, reúnen los requisitos constitucionales y legales para ocupar el cargo de Magistrado Supernumerario del Supremo Tribunal de Justicia del Estado de Guanajuato, por lo que procede designar de entre ellas a quien </w:t>
      </w:r>
      <w:r w:rsidRPr="00775614">
        <w:rPr>
          <w:rFonts w:ascii="Abadi" w:hAnsi="Abadi" w:cs="Verdana"/>
          <w:sz w:val="21"/>
          <w:szCs w:val="21"/>
        </w:rPr>
        <w:lastRenderedPageBreak/>
        <w:t>deba ocupar dicho cargo, por el término de siete años, que se contará a partir del momento en que rinda su protesta.</w:t>
      </w:r>
    </w:p>
    <w:p w14:paraId="7FA9CA06" w14:textId="77777777" w:rsidR="005918EC" w:rsidRPr="00775614" w:rsidRDefault="005918EC" w:rsidP="005918EC">
      <w:pPr>
        <w:jc w:val="both"/>
        <w:rPr>
          <w:rFonts w:ascii="Abadi" w:hAnsi="Abadi" w:cs="Verdana"/>
          <w:sz w:val="21"/>
          <w:szCs w:val="21"/>
        </w:rPr>
      </w:pPr>
    </w:p>
    <w:p w14:paraId="2FB83AD2" w14:textId="77777777" w:rsidR="005918EC" w:rsidRDefault="005918EC" w:rsidP="005918EC">
      <w:pPr>
        <w:autoSpaceDE w:val="0"/>
        <w:autoSpaceDN w:val="0"/>
        <w:adjustRightInd w:val="0"/>
        <w:jc w:val="both"/>
        <w:rPr>
          <w:rFonts w:ascii="Abadi" w:hAnsi="Abadi" w:cs="Verdana-Bold"/>
          <w:b/>
          <w:bCs/>
          <w:sz w:val="21"/>
          <w:szCs w:val="21"/>
        </w:rPr>
      </w:pPr>
    </w:p>
    <w:p w14:paraId="49B560D5" w14:textId="77777777" w:rsidR="005918EC" w:rsidRPr="00775614" w:rsidRDefault="005918EC" w:rsidP="00F6061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 xml:space="preserve">Guanajuato, </w:t>
      </w:r>
      <w:proofErr w:type="spellStart"/>
      <w:r w:rsidRPr="00775614">
        <w:rPr>
          <w:rFonts w:ascii="Abadi" w:hAnsi="Abadi" w:cs="Verdana-Bold"/>
          <w:b/>
          <w:bCs/>
          <w:sz w:val="21"/>
          <w:szCs w:val="21"/>
        </w:rPr>
        <w:t>Gto</w:t>
      </w:r>
      <w:proofErr w:type="spellEnd"/>
      <w:r w:rsidRPr="00775614">
        <w:rPr>
          <w:rFonts w:ascii="Abadi" w:hAnsi="Abadi" w:cs="Verdana-Bold"/>
          <w:b/>
          <w:bCs/>
          <w:sz w:val="21"/>
          <w:szCs w:val="21"/>
        </w:rPr>
        <w:t>., 25 de enero de 2022</w:t>
      </w:r>
    </w:p>
    <w:p w14:paraId="4E509D5A" w14:textId="77777777" w:rsidR="005918EC" w:rsidRPr="00775614" w:rsidRDefault="005918EC" w:rsidP="00F6061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La Comisión de Justicia.</w:t>
      </w:r>
    </w:p>
    <w:p w14:paraId="05B15499" w14:textId="77777777" w:rsidR="005918EC" w:rsidRPr="00775614" w:rsidRDefault="005918EC" w:rsidP="00F6061C">
      <w:pPr>
        <w:autoSpaceDE w:val="0"/>
        <w:autoSpaceDN w:val="0"/>
        <w:adjustRightInd w:val="0"/>
        <w:jc w:val="center"/>
        <w:rPr>
          <w:rFonts w:ascii="Abadi" w:hAnsi="Abadi" w:cs="Verdana-Bold"/>
          <w:b/>
          <w:bCs/>
          <w:sz w:val="21"/>
          <w:szCs w:val="21"/>
        </w:rPr>
      </w:pPr>
    </w:p>
    <w:p w14:paraId="7F072F52" w14:textId="77777777" w:rsidR="005918EC" w:rsidRPr="00775614" w:rsidRDefault="005918EC" w:rsidP="00F6061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Laura Cristina Márquez Alcalá</w:t>
      </w:r>
    </w:p>
    <w:p w14:paraId="51AF5067" w14:textId="77777777" w:rsidR="005918EC" w:rsidRPr="00775614" w:rsidRDefault="005918EC" w:rsidP="00F6061C">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Diputada presidenta</w:t>
      </w:r>
    </w:p>
    <w:p w14:paraId="4DAC63BF" w14:textId="77777777" w:rsidR="005918EC" w:rsidRPr="00775614" w:rsidRDefault="005918EC" w:rsidP="005918EC">
      <w:pPr>
        <w:autoSpaceDE w:val="0"/>
        <w:autoSpaceDN w:val="0"/>
        <w:adjustRightInd w:val="0"/>
        <w:jc w:val="both"/>
        <w:rPr>
          <w:rFonts w:ascii="Abadi" w:hAnsi="Abadi" w:cs="Verdana-Bold"/>
          <w:b/>
          <w:bCs/>
          <w:sz w:val="21"/>
          <w:szCs w:val="21"/>
        </w:rPr>
      </w:pPr>
    </w:p>
    <w:p w14:paraId="697B788A" w14:textId="77777777" w:rsidR="005918EC" w:rsidRPr="00775614" w:rsidRDefault="005918EC" w:rsidP="005918EC">
      <w:pPr>
        <w:autoSpaceDE w:val="0"/>
        <w:autoSpaceDN w:val="0"/>
        <w:adjustRightInd w:val="0"/>
        <w:contextualSpacing/>
        <w:jc w:val="both"/>
        <w:rPr>
          <w:rFonts w:ascii="Abadi" w:hAnsi="Abadi" w:cs="Verdana-Bold"/>
          <w:b/>
          <w:bCs/>
          <w:sz w:val="21"/>
          <w:szCs w:val="21"/>
        </w:rPr>
      </w:pPr>
      <w:r w:rsidRPr="00775614">
        <w:rPr>
          <w:rFonts w:ascii="Abadi" w:hAnsi="Abadi" w:cs="Verdana-Bold"/>
          <w:b/>
          <w:bCs/>
          <w:sz w:val="21"/>
          <w:szCs w:val="21"/>
        </w:rPr>
        <w:t xml:space="preserve">Susana Bermúdez Cano </w:t>
      </w:r>
    </w:p>
    <w:p w14:paraId="40CC4463" w14:textId="77777777" w:rsidR="005918EC" w:rsidRPr="00775614" w:rsidRDefault="005918EC" w:rsidP="005918EC">
      <w:pPr>
        <w:autoSpaceDE w:val="0"/>
        <w:autoSpaceDN w:val="0"/>
        <w:adjustRightInd w:val="0"/>
        <w:contextualSpacing/>
        <w:jc w:val="both"/>
        <w:rPr>
          <w:rFonts w:ascii="Abadi" w:hAnsi="Abadi" w:cs="Verdana-Bold"/>
          <w:b/>
          <w:bCs/>
          <w:sz w:val="21"/>
          <w:szCs w:val="21"/>
        </w:rPr>
      </w:pPr>
      <w:r w:rsidRPr="00775614">
        <w:rPr>
          <w:rFonts w:ascii="Abadi" w:hAnsi="Abadi" w:cs="Verdana-Bold"/>
          <w:b/>
          <w:bCs/>
          <w:sz w:val="21"/>
          <w:szCs w:val="21"/>
        </w:rPr>
        <w:t xml:space="preserve">Diputada vocal </w:t>
      </w:r>
    </w:p>
    <w:p w14:paraId="77686646" w14:textId="77777777" w:rsidR="005918EC" w:rsidRPr="00775614" w:rsidRDefault="005918EC" w:rsidP="00F6061C">
      <w:pPr>
        <w:autoSpaceDE w:val="0"/>
        <w:autoSpaceDN w:val="0"/>
        <w:adjustRightInd w:val="0"/>
        <w:contextualSpacing/>
        <w:jc w:val="right"/>
        <w:rPr>
          <w:rFonts w:ascii="Abadi" w:hAnsi="Abadi" w:cs="Verdana-Bold"/>
          <w:b/>
          <w:bCs/>
          <w:sz w:val="21"/>
          <w:szCs w:val="21"/>
        </w:rPr>
      </w:pPr>
      <w:r w:rsidRPr="00775614">
        <w:rPr>
          <w:rFonts w:ascii="Abadi" w:hAnsi="Abadi" w:cs="Verdana-Bold"/>
          <w:b/>
          <w:bCs/>
          <w:sz w:val="21"/>
          <w:szCs w:val="21"/>
        </w:rPr>
        <w:t>Bricio Balderas Álvarez</w:t>
      </w:r>
    </w:p>
    <w:p w14:paraId="7B28833D" w14:textId="77777777" w:rsidR="005918EC" w:rsidRPr="00775614" w:rsidRDefault="005918EC" w:rsidP="00F6061C">
      <w:pPr>
        <w:autoSpaceDE w:val="0"/>
        <w:autoSpaceDN w:val="0"/>
        <w:adjustRightInd w:val="0"/>
        <w:contextualSpacing/>
        <w:jc w:val="right"/>
        <w:rPr>
          <w:rFonts w:ascii="Abadi" w:hAnsi="Abadi" w:cs="Verdana-Bold"/>
          <w:b/>
          <w:bCs/>
          <w:sz w:val="21"/>
          <w:szCs w:val="21"/>
        </w:rPr>
      </w:pPr>
      <w:r w:rsidRPr="00775614">
        <w:rPr>
          <w:rFonts w:ascii="Abadi" w:hAnsi="Abadi" w:cs="Verdana-Bold"/>
          <w:b/>
          <w:bCs/>
          <w:sz w:val="21"/>
          <w:szCs w:val="21"/>
        </w:rPr>
        <w:t>Diputado  vocal</w:t>
      </w:r>
    </w:p>
    <w:p w14:paraId="5C3FA615" w14:textId="078A16D7" w:rsidR="005918EC" w:rsidRPr="00775614" w:rsidRDefault="005918EC" w:rsidP="005918EC">
      <w:pPr>
        <w:autoSpaceDE w:val="0"/>
        <w:autoSpaceDN w:val="0"/>
        <w:adjustRightInd w:val="0"/>
        <w:contextualSpacing/>
        <w:jc w:val="both"/>
        <w:rPr>
          <w:rFonts w:ascii="Abadi" w:hAnsi="Abadi" w:cs="Verdana-Bold"/>
          <w:b/>
          <w:bCs/>
          <w:sz w:val="21"/>
          <w:szCs w:val="21"/>
        </w:rPr>
      </w:pPr>
      <w:r w:rsidRPr="00775614">
        <w:rPr>
          <w:rFonts w:ascii="Abadi" w:hAnsi="Abadi" w:cs="Verdana-Bold"/>
          <w:b/>
          <w:bCs/>
          <w:sz w:val="21"/>
          <w:szCs w:val="21"/>
        </w:rPr>
        <w:t xml:space="preserve">Gustavo Adolfo Alfaro Reyes </w:t>
      </w:r>
    </w:p>
    <w:p w14:paraId="10D35544" w14:textId="77777777" w:rsidR="005918EC" w:rsidRPr="00775614" w:rsidRDefault="005918EC" w:rsidP="005918EC">
      <w:pPr>
        <w:contextualSpacing/>
        <w:jc w:val="both"/>
        <w:rPr>
          <w:rFonts w:ascii="Abadi" w:hAnsi="Abadi" w:cs="Verdana-Bold"/>
          <w:b/>
          <w:bCs/>
          <w:sz w:val="21"/>
          <w:szCs w:val="21"/>
        </w:rPr>
      </w:pPr>
      <w:r w:rsidRPr="00775614">
        <w:rPr>
          <w:rFonts w:ascii="Abadi" w:hAnsi="Abadi" w:cs="Verdana-Bold"/>
          <w:b/>
          <w:bCs/>
          <w:sz w:val="21"/>
          <w:szCs w:val="21"/>
        </w:rPr>
        <w:t xml:space="preserve">Diputado vocal </w:t>
      </w:r>
    </w:p>
    <w:p w14:paraId="167AB8D2" w14:textId="77777777" w:rsidR="005918EC" w:rsidRPr="00775614" w:rsidRDefault="005918EC" w:rsidP="00F6061C">
      <w:pPr>
        <w:contextualSpacing/>
        <w:jc w:val="right"/>
        <w:rPr>
          <w:rFonts w:ascii="Abadi" w:hAnsi="Abadi" w:cs="Verdana-Bold"/>
          <w:b/>
          <w:bCs/>
          <w:sz w:val="21"/>
          <w:szCs w:val="21"/>
        </w:rPr>
      </w:pPr>
      <w:r w:rsidRPr="00775614">
        <w:rPr>
          <w:rFonts w:ascii="Abadi" w:hAnsi="Abadi" w:cs="Verdana-Bold"/>
          <w:b/>
          <w:bCs/>
          <w:sz w:val="21"/>
          <w:szCs w:val="21"/>
        </w:rPr>
        <w:t>Cuauhtémoc Becerra González</w:t>
      </w:r>
    </w:p>
    <w:p w14:paraId="7D10FCB8" w14:textId="096B0B7A" w:rsidR="005918EC" w:rsidRDefault="005918EC" w:rsidP="00F6061C">
      <w:pPr>
        <w:contextualSpacing/>
        <w:jc w:val="right"/>
        <w:rPr>
          <w:rFonts w:ascii="Abadi" w:hAnsi="Abadi" w:cs="Verdana-Bold"/>
          <w:b/>
          <w:bCs/>
          <w:sz w:val="21"/>
          <w:szCs w:val="21"/>
        </w:rPr>
      </w:pPr>
      <w:r w:rsidRPr="00775614">
        <w:rPr>
          <w:rFonts w:ascii="Abadi" w:hAnsi="Abadi" w:cs="Verdana-Bold"/>
          <w:b/>
          <w:bCs/>
          <w:sz w:val="21"/>
          <w:szCs w:val="21"/>
        </w:rPr>
        <w:t>Diputado secretario</w:t>
      </w:r>
    </w:p>
    <w:p w14:paraId="60B13EA0" w14:textId="74E6E93F" w:rsidR="00783F85" w:rsidRDefault="00783F85" w:rsidP="003F30D9">
      <w:pPr>
        <w:pStyle w:val="Prrafodelista"/>
        <w:ind w:left="0" w:firstLine="708"/>
        <w:jc w:val="both"/>
        <w:rPr>
          <w:rFonts w:ascii="Abadi" w:hAnsi="Abadi"/>
          <w:sz w:val="21"/>
          <w:szCs w:val="21"/>
        </w:rPr>
      </w:pPr>
      <w:r w:rsidRPr="003F30D9">
        <w:rPr>
          <w:rFonts w:ascii="Abadi" w:hAnsi="Abadi"/>
          <w:b/>
          <w:bCs/>
          <w:sz w:val="21"/>
          <w:szCs w:val="21"/>
        </w:rPr>
        <w:t>La Presi</w:t>
      </w:r>
      <w:r w:rsidR="003F30D9" w:rsidRPr="003F30D9">
        <w:rPr>
          <w:rFonts w:ascii="Abadi" w:hAnsi="Abadi"/>
          <w:b/>
          <w:bCs/>
          <w:sz w:val="21"/>
          <w:szCs w:val="21"/>
        </w:rPr>
        <w:t>dencia.-</w:t>
      </w:r>
      <w:r w:rsidRPr="007906C3">
        <w:rPr>
          <w:rFonts w:ascii="Abadi" w:hAnsi="Abadi"/>
          <w:sz w:val="21"/>
          <w:szCs w:val="21"/>
        </w:rPr>
        <w:t xml:space="preserve"> Si algún diputado o alguna diputada desea hacer uso de la palabra, en</w:t>
      </w:r>
      <w:r>
        <w:rPr>
          <w:rFonts w:ascii="Abadi" w:hAnsi="Abadi"/>
          <w:sz w:val="21"/>
          <w:szCs w:val="21"/>
        </w:rPr>
        <w:t xml:space="preserve"> pro </w:t>
      </w:r>
      <w:r w:rsidRPr="007906C3">
        <w:rPr>
          <w:rFonts w:ascii="Abadi" w:hAnsi="Abadi"/>
          <w:sz w:val="21"/>
          <w:szCs w:val="21"/>
        </w:rPr>
        <w:t>o en contra, manifiéste</w:t>
      </w:r>
      <w:r>
        <w:rPr>
          <w:rFonts w:ascii="Abadi" w:hAnsi="Abadi"/>
          <w:sz w:val="21"/>
          <w:szCs w:val="21"/>
        </w:rPr>
        <w:t xml:space="preserve">lo </w:t>
      </w:r>
      <w:r w:rsidRPr="007906C3">
        <w:rPr>
          <w:rFonts w:ascii="Abadi" w:hAnsi="Abadi"/>
          <w:sz w:val="21"/>
          <w:szCs w:val="21"/>
        </w:rPr>
        <w:t>indicando el sentido de su participación</w:t>
      </w:r>
      <w:r>
        <w:rPr>
          <w:rFonts w:ascii="Abadi" w:hAnsi="Abadi"/>
          <w:sz w:val="21"/>
          <w:szCs w:val="21"/>
        </w:rPr>
        <w:t xml:space="preserve">. </w:t>
      </w:r>
    </w:p>
    <w:p w14:paraId="0ABC73AB" w14:textId="05858862" w:rsidR="00783F85" w:rsidRDefault="00783F85" w:rsidP="00783F85">
      <w:pPr>
        <w:pStyle w:val="Prrafodelista"/>
        <w:ind w:left="0"/>
        <w:jc w:val="both"/>
        <w:rPr>
          <w:rFonts w:ascii="Abadi" w:hAnsi="Abadi"/>
          <w:sz w:val="21"/>
          <w:szCs w:val="21"/>
        </w:rPr>
      </w:pPr>
    </w:p>
    <w:p w14:paraId="7AAE1E0A" w14:textId="79A73F84" w:rsidR="00783F85" w:rsidRDefault="003F30D9" w:rsidP="003F30D9">
      <w:pPr>
        <w:pStyle w:val="Prrafodelista"/>
        <w:ind w:left="0" w:firstLine="708"/>
        <w:jc w:val="both"/>
        <w:rPr>
          <w:rFonts w:ascii="Abadi" w:hAnsi="Abadi"/>
          <w:sz w:val="21"/>
          <w:szCs w:val="21"/>
        </w:rPr>
      </w:pPr>
      <w:r>
        <w:rPr>
          <w:rFonts w:ascii="Abadi" w:hAnsi="Abadi"/>
          <w:sz w:val="21"/>
          <w:szCs w:val="21"/>
        </w:rPr>
        <w:t>-</w:t>
      </w:r>
      <w:r w:rsidR="00783F85">
        <w:rPr>
          <w:rFonts w:ascii="Abadi" w:hAnsi="Abadi"/>
          <w:sz w:val="21"/>
          <w:szCs w:val="21"/>
        </w:rPr>
        <w:t>E</w:t>
      </w:r>
      <w:r w:rsidR="00783F85" w:rsidRPr="007906C3">
        <w:rPr>
          <w:rFonts w:ascii="Abadi" w:hAnsi="Abadi"/>
          <w:sz w:val="21"/>
          <w:szCs w:val="21"/>
        </w:rPr>
        <w:t xml:space="preserve">n vista de que no se ha registrado participaciones, se pide la secretaría que proceda </w:t>
      </w:r>
      <w:r w:rsidR="00783F85">
        <w:rPr>
          <w:rFonts w:ascii="Abadi" w:hAnsi="Abadi"/>
          <w:sz w:val="21"/>
          <w:szCs w:val="21"/>
        </w:rPr>
        <w:t xml:space="preserve">a </w:t>
      </w:r>
      <w:r w:rsidR="00783F85" w:rsidRPr="007906C3">
        <w:rPr>
          <w:rFonts w:ascii="Abadi" w:hAnsi="Abadi"/>
          <w:sz w:val="21"/>
          <w:szCs w:val="21"/>
        </w:rPr>
        <w:t xml:space="preserve">la recaudación a recabar votación nominal de la </w:t>
      </w:r>
      <w:r w:rsidR="00783F85">
        <w:rPr>
          <w:rFonts w:ascii="Abadi" w:hAnsi="Abadi"/>
          <w:sz w:val="21"/>
          <w:szCs w:val="21"/>
        </w:rPr>
        <w:t>Asamblea</w:t>
      </w:r>
      <w:r w:rsidR="00783F85" w:rsidRPr="007906C3">
        <w:rPr>
          <w:rFonts w:ascii="Abadi" w:hAnsi="Abadi"/>
          <w:sz w:val="21"/>
          <w:szCs w:val="21"/>
        </w:rPr>
        <w:t xml:space="preserve"> a través del sistema electronico y </w:t>
      </w:r>
      <w:r w:rsidR="00783F85">
        <w:rPr>
          <w:rFonts w:ascii="Abadi" w:hAnsi="Abadi"/>
          <w:sz w:val="21"/>
          <w:szCs w:val="21"/>
        </w:rPr>
        <w:t xml:space="preserve">a quienes se encuentran a distancia </w:t>
      </w:r>
      <w:r w:rsidR="00783F85" w:rsidRPr="007906C3">
        <w:rPr>
          <w:rFonts w:ascii="Abadi" w:hAnsi="Abadi"/>
          <w:sz w:val="21"/>
          <w:szCs w:val="21"/>
        </w:rPr>
        <w:t>en la modalidad convencional efecto de aprobar o no el dictamen puest</w:t>
      </w:r>
      <w:r w:rsidR="00783F85">
        <w:rPr>
          <w:rFonts w:ascii="Abadi" w:hAnsi="Abadi"/>
          <w:sz w:val="21"/>
          <w:szCs w:val="21"/>
        </w:rPr>
        <w:t xml:space="preserve">o a </w:t>
      </w:r>
      <w:r w:rsidR="00783F85" w:rsidRPr="007906C3">
        <w:rPr>
          <w:rFonts w:ascii="Abadi" w:hAnsi="Abadi"/>
          <w:sz w:val="21"/>
          <w:szCs w:val="21"/>
        </w:rPr>
        <w:t xml:space="preserve">su consideración. </w:t>
      </w:r>
    </w:p>
    <w:p w14:paraId="65DDAB7C" w14:textId="77777777" w:rsidR="00057E98" w:rsidRDefault="00057E98" w:rsidP="001532A4">
      <w:pPr>
        <w:pStyle w:val="Prrafodelista"/>
        <w:ind w:left="0"/>
        <w:jc w:val="center"/>
        <w:rPr>
          <w:rFonts w:ascii="Abadi" w:hAnsi="Abadi"/>
          <w:b/>
          <w:bCs/>
          <w:sz w:val="21"/>
          <w:szCs w:val="21"/>
        </w:rPr>
      </w:pPr>
    </w:p>
    <w:p w14:paraId="15BE7AD7" w14:textId="64A34011" w:rsidR="001532A4" w:rsidRDefault="001532A4" w:rsidP="001532A4">
      <w:pPr>
        <w:pStyle w:val="Prrafodelista"/>
        <w:ind w:left="0"/>
        <w:jc w:val="center"/>
        <w:rPr>
          <w:rFonts w:ascii="Abadi" w:hAnsi="Abadi"/>
          <w:b/>
          <w:bCs/>
          <w:sz w:val="21"/>
          <w:szCs w:val="21"/>
        </w:rPr>
      </w:pPr>
      <w:r w:rsidRPr="001532A4">
        <w:rPr>
          <w:rFonts w:ascii="Abadi" w:hAnsi="Abadi"/>
          <w:b/>
          <w:bCs/>
          <w:sz w:val="21"/>
          <w:szCs w:val="21"/>
        </w:rPr>
        <w:t>(Se abre el sistema electrónico)</w:t>
      </w:r>
    </w:p>
    <w:p w14:paraId="031118D4" w14:textId="41F21F68" w:rsidR="007366E3" w:rsidRDefault="007366E3" w:rsidP="001532A4">
      <w:pPr>
        <w:pStyle w:val="Prrafodelista"/>
        <w:ind w:left="0"/>
        <w:jc w:val="center"/>
        <w:rPr>
          <w:rFonts w:ascii="Abadi" w:hAnsi="Abadi"/>
          <w:b/>
          <w:bCs/>
          <w:sz w:val="21"/>
          <w:szCs w:val="21"/>
        </w:rPr>
      </w:pPr>
    </w:p>
    <w:p w14:paraId="2CDFF286" w14:textId="3DD2BC65" w:rsidR="005B1549" w:rsidRDefault="007366E3" w:rsidP="007366E3">
      <w:pPr>
        <w:pStyle w:val="Prrafodelista"/>
        <w:ind w:left="0" w:firstLine="708"/>
        <w:jc w:val="both"/>
        <w:rPr>
          <w:rFonts w:ascii="Abadi" w:hAnsi="Abadi"/>
          <w:sz w:val="21"/>
          <w:szCs w:val="21"/>
        </w:rPr>
      </w:pPr>
      <w:r w:rsidRPr="00981AD3">
        <w:rPr>
          <w:rFonts w:ascii="Abadi" w:hAnsi="Abadi"/>
          <w:b/>
          <w:bCs/>
          <w:sz w:val="21"/>
          <w:szCs w:val="21"/>
        </w:rPr>
        <w:t>La Secretaria. -</w:t>
      </w:r>
      <w:r>
        <w:rPr>
          <w:rFonts w:ascii="Abadi" w:hAnsi="Abadi"/>
          <w:sz w:val="21"/>
          <w:szCs w:val="21"/>
        </w:rPr>
        <w:t xml:space="preserve"> E</w:t>
      </w:r>
      <w:r w:rsidRPr="007906C3">
        <w:rPr>
          <w:rFonts w:ascii="Abadi" w:hAnsi="Abadi"/>
          <w:sz w:val="21"/>
          <w:szCs w:val="21"/>
        </w:rPr>
        <w:t xml:space="preserve">n votación nominal por el sistema electronico y quienes se encuentra </w:t>
      </w:r>
      <w:r>
        <w:rPr>
          <w:rFonts w:ascii="Abadi" w:hAnsi="Abadi"/>
          <w:sz w:val="21"/>
          <w:szCs w:val="21"/>
        </w:rPr>
        <w:t xml:space="preserve">a </w:t>
      </w:r>
      <w:r w:rsidRPr="007906C3">
        <w:rPr>
          <w:rFonts w:ascii="Abadi" w:hAnsi="Abadi"/>
          <w:sz w:val="21"/>
          <w:szCs w:val="21"/>
        </w:rPr>
        <w:t>distancia en la modalidad convencional</w:t>
      </w:r>
      <w:r>
        <w:rPr>
          <w:rFonts w:ascii="Abadi" w:hAnsi="Abadi"/>
          <w:sz w:val="21"/>
          <w:szCs w:val="21"/>
        </w:rPr>
        <w:t>, a</w:t>
      </w:r>
      <w:r w:rsidRPr="007906C3">
        <w:rPr>
          <w:rFonts w:ascii="Abadi" w:hAnsi="Abadi"/>
          <w:sz w:val="21"/>
          <w:szCs w:val="21"/>
        </w:rPr>
        <w:t xml:space="preserve">nunciando su nombre y el sentido de su voto, se pregunta a las diputadas y a los diputados </w:t>
      </w:r>
      <w:r>
        <w:rPr>
          <w:rFonts w:ascii="Abadi" w:hAnsi="Abadi"/>
          <w:sz w:val="21"/>
          <w:szCs w:val="21"/>
        </w:rPr>
        <w:t xml:space="preserve">si </w:t>
      </w:r>
      <w:r w:rsidRPr="007906C3">
        <w:rPr>
          <w:rFonts w:ascii="Abadi" w:hAnsi="Abadi"/>
          <w:sz w:val="21"/>
          <w:szCs w:val="21"/>
        </w:rPr>
        <w:t>se aprueba el dictamen puesto a su consideración</w:t>
      </w:r>
      <w:r>
        <w:rPr>
          <w:rFonts w:ascii="Abadi" w:hAnsi="Abadi"/>
          <w:sz w:val="21"/>
          <w:szCs w:val="21"/>
        </w:rPr>
        <w:t>.</w:t>
      </w:r>
    </w:p>
    <w:p w14:paraId="773DEB41" w14:textId="77777777" w:rsidR="005B1549" w:rsidRDefault="005B1549" w:rsidP="005B1549">
      <w:pPr>
        <w:pStyle w:val="Prrafodelista"/>
        <w:ind w:left="0"/>
        <w:jc w:val="both"/>
        <w:rPr>
          <w:rFonts w:ascii="Abadi" w:hAnsi="Abadi"/>
          <w:sz w:val="21"/>
          <w:szCs w:val="21"/>
        </w:rPr>
      </w:pPr>
    </w:p>
    <w:p w14:paraId="5E81CF54" w14:textId="2DB193AA" w:rsidR="007366E3" w:rsidRDefault="007366E3" w:rsidP="00661500">
      <w:pPr>
        <w:pStyle w:val="Prrafodelista"/>
        <w:ind w:left="0" w:firstLine="708"/>
        <w:jc w:val="both"/>
        <w:rPr>
          <w:rFonts w:ascii="Abadi" w:hAnsi="Abadi"/>
          <w:sz w:val="21"/>
          <w:szCs w:val="21"/>
        </w:rPr>
      </w:pPr>
      <w:r w:rsidRPr="007906C3">
        <w:rPr>
          <w:rFonts w:ascii="Abadi" w:hAnsi="Abadi"/>
          <w:sz w:val="21"/>
          <w:szCs w:val="21"/>
        </w:rPr>
        <w:t>Diputado José Alfonso Borja Pimentel</w:t>
      </w:r>
      <w:r>
        <w:rPr>
          <w:rFonts w:ascii="Abadi" w:hAnsi="Abadi"/>
          <w:sz w:val="21"/>
          <w:szCs w:val="21"/>
        </w:rPr>
        <w:t>, e</w:t>
      </w:r>
      <w:r w:rsidRPr="007906C3">
        <w:rPr>
          <w:rFonts w:ascii="Abadi" w:hAnsi="Abadi"/>
          <w:sz w:val="21"/>
          <w:szCs w:val="21"/>
        </w:rPr>
        <w:t>l sentido de su voto</w:t>
      </w:r>
      <w:r>
        <w:rPr>
          <w:rFonts w:ascii="Abadi" w:hAnsi="Abadi"/>
          <w:sz w:val="21"/>
          <w:szCs w:val="21"/>
        </w:rPr>
        <w:t xml:space="preserve"> </w:t>
      </w:r>
      <w:r w:rsidRPr="007906C3">
        <w:rPr>
          <w:rFonts w:ascii="Abadi" w:hAnsi="Abadi"/>
          <w:sz w:val="21"/>
          <w:szCs w:val="21"/>
        </w:rPr>
        <w:t>por favor</w:t>
      </w:r>
      <w:r>
        <w:rPr>
          <w:rFonts w:ascii="Abadi" w:hAnsi="Abadi"/>
          <w:sz w:val="21"/>
          <w:szCs w:val="21"/>
        </w:rPr>
        <w:t>?, d</w:t>
      </w:r>
      <w:r w:rsidRPr="007906C3">
        <w:rPr>
          <w:rFonts w:ascii="Abadi" w:hAnsi="Abadi"/>
          <w:sz w:val="21"/>
          <w:szCs w:val="21"/>
        </w:rPr>
        <w:t>iputado Alfonso</w:t>
      </w:r>
      <w:r>
        <w:rPr>
          <w:rFonts w:ascii="Abadi" w:hAnsi="Abadi"/>
          <w:sz w:val="21"/>
          <w:szCs w:val="21"/>
        </w:rPr>
        <w:t xml:space="preserve"> Borja</w:t>
      </w:r>
      <w:r w:rsidRPr="007906C3">
        <w:rPr>
          <w:rFonts w:ascii="Abadi" w:hAnsi="Abadi"/>
          <w:sz w:val="21"/>
          <w:szCs w:val="21"/>
        </w:rPr>
        <w:t>, por favor. Gracias. Diputada Alma E</w:t>
      </w:r>
      <w:r>
        <w:rPr>
          <w:rFonts w:ascii="Abadi" w:hAnsi="Abadi"/>
          <w:sz w:val="21"/>
          <w:szCs w:val="21"/>
        </w:rPr>
        <w:t>dw</w:t>
      </w:r>
      <w:r w:rsidRPr="007906C3">
        <w:rPr>
          <w:rFonts w:ascii="Abadi" w:hAnsi="Abadi"/>
          <w:sz w:val="21"/>
          <w:szCs w:val="21"/>
        </w:rPr>
        <w:t>viges Alcaraz</w:t>
      </w:r>
      <w:r>
        <w:rPr>
          <w:rFonts w:ascii="Abadi" w:hAnsi="Abadi"/>
          <w:sz w:val="21"/>
          <w:szCs w:val="21"/>
        </w:rPr>
        <w:t>?</w:t>
      </w:r>
      <w:r w:rsidRPr="007906C3">
        <w:rPr>
          <w:rFonts w:ascii="Abadi" w:hAnsi="Abadi"/>
          <w:sz w:val="21"/>
          <w:szCs w:val="21"/>
        </w:rPr>
        <w:t xml:space="preserve"> </w:t>
      </w:r>
    </w:p>
    <w:p w14:paraId="34FBC573" w14:textId="77777777" w:rsidR="007366E3" w:rsidRDefault="007366E3" w:rsidP="007366E3">
      <w:pPr>
        <w:pStyle w:val="Prrafodelista"/>
        <w:ind w:left="0"/>
        <w:jc w:val="both"/>
        <w:rPr>
          <w:rFonts w:ascii="Abadi" w:hAnsi="Abadi"/>
          <w:sz w:val="21"/>
          <w:szCs w:val="21"/>
        </w:rPr>
      </w:pPr>
    </w:p>
    <w:p w14:paraId="39D290E3" w14:textId="77777777" w:rsidR="007366E3" w:rsidRDefault="007366E3" w:rsidP="007366E3">
      <w:pPr>
        <w:pStyle w:val="Prrafodelista"/>
        <w:ind w:left="0"/>
        <w:jc w:val="both"/>
        <w:rPr>
          <w:rFonts w:ascii="Abadi" w:hAnsi="Abadi"/>
          <w:sz w:val="21"/>
          <w:szCs w:val="21"/>
        </w:rPr>
      </w:pPr>
      <w:r>
        <w:rPr>
          <w:rFonts w:ascii="Abadi" w:hAnsi="Abadi"/>
          <w:sz w:val="21"/>
          <w:szCs w:val="21"/>
        </w:rPr>
        <w:t>¿f</w:t>
      </w:r>
      <w:r w:rsidRPr="007906C3">
        <w:rPr>
          <w:rFonts w:ascii="Abadi" w:hAnsi="Abadi"/>
          <w:sz w:val="21"/>
          <w:szCs w:val="21"/>
        </w:rPr>
        <w:t>alta alguna diputada o diputado de emitir su voto?</w:t>
      </w:r>
    </w:p>
    <w:p w14:paraId="5E0D3293" w14:textId="77777777" w:rsidR="007366E3" w:rsidRDefault="007366E3" w:rsidP="007366E3">
      <w:pPr>
        <w:pStyle w:val="Prrafodelista"/>
        <w:ind w:left="0"/>
        <w:jc w:val="both"/>
        <w:rPr>
          <w:rFonts w:ascii="Abadi" w:hAnsi="Abadi"/>
          <w:sz w:val="21"/>
          <w:szCs w:val="21"/>
        </w:rPr>
      </w:pPr>
    </w:p>
    <w:p w14:paraId="3B5A10A3" w14:textId="6187F1BC" w:rsidR="007366E3" w:rsidRDefault="00686987" w:rsidP="005B1549">
      <w:pPr>
        <w:pStyle w:val="Prrafodelista"/>
        <w:ind w:left="0"/>
        <w:jc w:val="center"/>
        <w:rPr>
          <w:rFonts w:ascii="Abadi" w:hAnsi="Abadi"/>
          <w:b/>
          <w:bCs/>
          <w:sz w:val="21"/>
          <w:szCs w:val="21"/>
        </w:rPr>
      </w:pPr>
      <w:r>
        <w:rPr>
          <w:noProof/>
        </w:rPr>
        <w:drawing>
          <wp:anchor distT="0" distB="0" distL="114300" distR="114300" simplePos="0" relativeHeight="251709440" behindDoc="1" locked="0" layoutInCell="1" allowOverlap="1" wp14:anchorId="180FF436" wp14:editId="3751B1A2">
            <wp:simplePos x="0" y="0"/>
            <wp:positionH relativeFrom="column">
              <wp:align>left</wp:align>
            </wp:positionH>
            <wp:positionV relativeFrom="paragraph">
              <wp:posOffset>334773</wp:posOffset>
            </wp:positionV>
            <wp:extent cx="2578735" cy="1449070"/>
            <wp:effectExtent l="152400" t="152400" r="354965" b="360680"/>
            <wp:wrapTight wrapText="bothSides">
              <wp:wrapPolygon edited="0">
                <wp:start x="638" y="-2272"/>
                <wp:lineTo x="-1277" y="-1704"/>
                <wp:lineTo x="-1277" y="22717"/>
                <wp:lineTo x="160" y="25557"/>
                <wp:lineTo x="1596" y="26692"/>
                <wp:lineTo x="21541" y="26692"/>
                <wp:lineTo x="22978" y="25557"/>
                <wp:lineTo x="24414" y="21297"/>
                <wp:lineTo x="24414" y="2840"/>
                <wp:lineTo x="22499" y="-1420"/>
                <wp:lineTo x="22339" y="-2272"/>
                <wp:lineTo x="638" y="-2272"/>
              </wp:wrapPolygon>
            </wp:wrapTight>
            <wp:docPr id="36"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8735" cy="1449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66E3" w:rsidRPr="005B1549">
        <w:rPr>
          <w:rFonts w:ascii="Abadi" w:hAnsi="Abadi"/>
          <w:b/>
          <w:bCs/>
          <w:sz w:val="21"/>
          <w:szCs w:val="21"/>
        </w:rPr>
        <w:t>(</w:t>
      </w:r>
      <w:r w:rsidR="00896B7D">
        <w:rPr>
          <w:rFonts w:ascii="Abadi" w:hAnsi="Abadi"/>
          <w:b/>
          <w:bCs/>
          <w:sz w:val="21"/>
          <w:szCs w:val="21"/>
        </w:rPr>
        <w:t>S</w:t>
      </w:r>
      <w:r w:rsidR="007366E3" w:rsidRPr="005B1549">
        <w:rPr>
          <w:rFonts w:ascii="Abadi" w:hAnsi="Abadi"/>
          <w:b/>
          <w:bCs/>
          <w:sz w:val="21"/>
          <w:szCs w:val="21"/>
        </w:rPr>
        <w:t>e cierra el sistema electrónico)</w:t>
      </w:r>
    </w:p>
    <w:p w14:paraId="51131689" w14:textId="215E01B6" w:rsidR="00661500" w:rsidRDefault="00661500" w:rsidP="00057E98">
      <w:pPr>
        <w:pStyle w:val="Prrafodelista"/>
        <w:ind w:left="0" w:firstLine="708"/>
        <w:jc w:val="both"/>
        <w:rPr>
          <w:rFonts w:ascii="Abadi" w:hAnsi="Abadi"/>
          <w:b/>
          <w:bCs/>
          <w:sz w:val="21"/>
          <w:szCs w:val="21"/>
        </w:rPr>
      </w:pPr>
    </w:p>
    <w:p w14:paraId="160F7C63" w14:textId="19C197C6" w:rsidR="00661500" w:rsidRDefault="000A4573" w:rsidP="00057E98">
      <w:pPr>
        <w:pStyle w:val="Prrafodelista"/>
        <w:ind w:left="0" w:firstLine="708"/>
        <w:jc w:val="both"/>
        <w:rPr>
          <w:rFonts w:ascii="Abadi" w:hAnsi="Abadi"/>
          <w:sz w:val="21"/>
          <w:szCs w:val="21"/>
        </w:rPr>
      </w:pPr>
      <w:r w:rsidRPr="00A92245">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 Diputada president</w:t>
      </w:r>
      <w:r>
        <w:rPr>
          <w:rFonts w:ascii="Abadi" w:hAnsi="Abadi"/>
          <w:sz w:val="21"/>
          <w:szCs w:val="21"/>
        </w:rPr>
        <w:t>a se registraron 35 votos</w:t>
      </w:r>
      <w:r w:rsidR="00931368">
        <w:rPr>
          <w:rFonts w:ascii="Abadi" w:hAnsi="Abadi"/>
          <w:sz w:val="21"/>
          <w:szCs w:val="21"/>
        </w:rPr>
        <w:t xml:space="preserve"> </w:t>
      </w:r>
      <w:r>
        <w:rPr>
          <w:rFonts w:ascii="Abadi" w:hAnsi="Abadi"/>
          <w:sz w:val="21"/>
          <w:szCs w:val="21"/>
        </w:rPr>
        <w:t>a f</w:t>
      </w:r>
      <w:r w:rsidR="00931368">
        <w:rPr>
          <w:rFonts w:ascii="Abadi" w:hAnsi="Abadi"/>
          <w:sz w:val="21"/>
          <w:szCs w:val="21"/>
        </w:rPr>
        <w:t>avor.</w:t>
      </w:r>
    </w:p>
    <w:p w14:paraId="32E83E61" w14:textId="12ADD29A" w:rsidR="0076103A" w:rsidRDefault="0076103A" w:rsidP="00057E98">
      <w:pPr>
        <w:pStyle w:val="Prrafodelista"/>
        <w:ind w:left="0" w:firstLine="708"/>
        <w:jc w:val="both"/>
        <w:rPr>
          <w:rFonts w:ascii="Abadi" w:hAnsi="Abadi"/>
          <w:sz w:val="21"/>
          <w:szCs w:val="21"/>
        </w:rPr>
      </w:pPr>
    </w:p>
    <w:p w14:paraId="74DC3A60" w14:textId="07BA5056" w:rsidR="0076103A" w:rsidRDefault="0076103A" w:rsidP="0076103A">
      <w:pPr>
        <w:pStyle w:val="Prrafodelista"/>
        <w:ind w:left="0" w:firstLine="708"/>
        <w:jc w:val="both"/>
        <w:rPr>
          <w:rFonts w:ascii="Abadi" w:hAnsi="Abadi"/>
          <w:sz w:val="21"/>
          <w:szCs w:val="21"/>
        </w:rPr>
      </w:pPr>
      <w:r w:rsidRPr="00B97F5B">
        <w:rPr>
          <w:rFonts w:ascii="Abadi" w:hAnsi="Abadi"/>
          <w:b/>
          <w:bCs/>
          <w:sz w:val="21"/>
          <w:szCs w:val="21"/>
        </w:rPr>
        <w:t>La Presiden</w:t>
      </w:r>
      <w:r>
        <w:rPr>
          <w:rFonts w:ascii="Abadi" w:hAnsi="Abadi"/>
          <w:b/>
          <w:bCs/>
          <w:sz w:val="21"/>
          <w:szCs w:val="21"/>
        </w:rPr>
        <w:t>cia</w:t>
      </w:r>
      <w:r w:rsidRPr="00B97F5B">
        <w:rPr>
          <w:rFonts w:ascii="Abadi" w:hAnsi="Abadi"/>
          <w:b/>
          <w:bCs/>
          <w:sz w:val="21"/>
          <w:szCs w:val="21"/>
        </w:rPr>
        <w:t>.-</w:t>
      </w:r>
      <w:r>
        <w:rPr>
          <w:rFonts w:ascii="Abadi" w:hAnsi="Abadi"/>
          <w:sz w:val="21"/>
          <w:szCs w:val="21"/>
        </w:rPr>
        <w:t xml:space="preserve"> E</w:t>
      </w:r>
      <w:r w:rsidRPr="007906C3">
        <w:rPr>
          <w:rFonts w:ascii="Abadi" w:hAnsi="Abadi"/>
          <w:sz w:val="21"/>
          <w:szCs w:val="21"/>
        </w:rPr>
        <w:t>l dictamen ha sido aprobado por unanimidad de voto</w:t>
      </w:r>
      <w:r>
        <w:rPr>
          <w:rFonts w:ascii="Abadi" w:hAnsi="Abadi"/>
          <w:sz w:val="21"/>
          <w:szCs w:val="21"/>
        </w:rPr>
        <w:t>s.</w:t>
      </w:r>
    </w:p>
    <w:p w14:paraId="11A8A646" w14:textId="0DFF734C" w:rsidR="009E649B" w:rsidRDefault="009E649B" w:rsidP="0076103A">
      <w:pPr>
        <w:pStyle w:val="Prrafodelista"/>
        <w:ind w:left="0" w:firstLine="708"/>
        <w:jc w:val="both"/>
        <w:rPr>
          <w:rFonts w:ascii="Abadi" w:hAnsi="Abadi"/>
          <w:sz w:val="21"/>
          <w:szCs w:val="21"/>
        </w:rPr>
      </w:pPr>
    </w:p>
    <w:p w14:paraId="333CB54F" w14:textId="0DB292CD" w:rsidR="00FC0B2A" w:rsidRDefault="009E649B" w:rsidP="00FC0B2A">
      <w:pPr>
        <w:pStyle w:val="Prrafodelista"/>
        <w:ind w:left="0"/>
        <w:jc w:val="both"/>
        <w:rPr>
          <w:rFonts w:ascii="Abadi" w:hAnsi="Abadi"/>
          <w:sz w:val="21"/>
          <w:szCs w:val="21"/>
        </w:rPr>
      </w:pPr>
      <w:r w:rsidRPr="009E649B">
        <w:rPr>
          <w:rFonts w:ascii="Abadi" w:hAnsi="Abadi"/>
          <w:b/>
          <w:bCs/>
          <w:sz w:val="21"/>
          <w:szCs w:val="21"/>
        </w:rPr>
        <w:t>La Presidencia.-</w:t>
      </w:r>
      <w:r>
        <w:rPr>
          <w:rFonts w:ascii="Abadi" w:hAnsi="Abadi"/>
          <w:sz w:val="21"/>
          <w:szCs w:val="21"/>
        </w:rPr>
        <w:t xml:space="preserve"> </w:t>
      </w:r>
      <w:r w:rsidR="00FC0B2A">
        <w:rPr>
          <w:rFonts w:ascii="Abadi" w:hAnsi="Abadi"/>
          <w:sz w:val="21"/>
          <w:szCs w:val="21"/>
        </w:rPr>
        <w:t>E</w:t>
      </w:r>
      <w:r w:rsidR="00FC0B2A" w:rsidRPr="007906C3">
        <w:rPr>
          <w:rFonts w:ascii="Abadi" w:hAnsi="Abadi"/>
          <w:sz w:val="21"/>
          <w:szCs w:val="21"/>
        </w:rPr>
        <w:t xml:space="preserve">n consecuencia, </w:t>
      </w:r>
      <w:r w:rsidR="00FC0B2A">
        <w:rPr>
          <w:rFonts w:ascii="Abadi" w:hAnsi="Abadi"/>
          <w:sz w:val="21"/>
          <w:szCs w:val="21"/>
        </w:rPr>
        <w:t>procede que la Asamblea que pron</w:t>
      </w:r>
      <w:r w:rsidR="00FC0B2A" w:rsidRPr="007906C3">
        <w:rPr>
          <w:rFonts w:ascii="Abadi" w:hAnsi="Abadi"/>
          <w:sz w:val="21"/>
          <w:szCs w:val="21"/>
        </w:rPr>
        <w:t>unció para la designación de una magistrad</w:t>
      </w:r>
      <w:r w:rsidR="00FC0B2A">
        <w:rPr>
          <w:rFonts w:ascii="Abadi" w:hAnsi="Abadi"/>
          <w:sz w:val="21"/>
          <w:szCs w:val="21"/>
        </w:rPr>
        <w:t>o</w:t>
      </w:r>
      <w:r w:rsidR="00FC0B2A" w:rsidRPr="007906C3">
        <w:rPr>
          <w:rFonts w:ascii="Abadi" w:hAnsi="Abadi"/>
          <w:sz w:val="21"/>
          <w:szCs w:val="21"/>
        </w:rPr>
        <w:t xml:space="preserve"> supernumerario del Supremo Tribunal de Justicia del Estado</w:t>
      </w:r>
      <w:r w:rsidR="00FC0B2A">
        <w:rPr>
          <w:rFonts w:ascii="Abadi" w:hAnsi="Abadi"/>
          <w:sz w:val="21"/>
          <w:szCs w:val="21"/>
        </w:rPr>
        <w:t>,</w:t>
      </w:r>
      <w:r w:rsidR="00FC0B2A" w:rsidRPr="007906C3">
        <w:rPr>
          <w:rFonts w:ascii="Abadi" w:hAnsi="Abadi"/>
          <w:sz w:val="21"/>
          <w:szCs w:val="21"/>
        </w:rPr>
        <w:t xml:space="preserve"> formulada por el Pleno del Supremo Tribunal de Justicia del Estado, para lo cual se recabará votación por cédula en los términos del artículo </w:t>
      </w:r>
      <w:r w:rsidR="00FC0B2A">
        <w:rPr>
          <w:rFonts w:ascii="Abadi" w:hAnsi="Abadi"/>
          <w:sz w:val="21"/>
          <w:szCs w:val="21"/>
        </w:rPr>
        <w:t>193, fracción III, de la</w:t>
      </w:r>
      <w:r w:rsidR="00FC0B2A" w:rsidRPr="007906C3">
        <w:rPr>
          <w:rFonts w:ascii="Abadi" w:hAnsi="Abadi"/>
          <w:sz w:val="21"/>
          <w:szCs w:val="21"/>
        </w:rPr>
        <w:t xml:space="preserve"> </w:t>
      </w:r>
      <w:r w:rsidR="00FC0B2A">
        <w:rPr>
          <w:rFonts w:ascii="Abadi" w:hAnsi="Abadi"/>
          <w:sz w:val="21"/>
          <w:szCs w:val="21"/>
        </w:rPr>
        <w:t>L</w:t>
      </w:r>
      <w:r w:rsidR="00FC0B2A" w:rsidRPr="007906C3">
        <w:rPr>
          <w:rFonts w:ascii="Abadi" w:hAnsi="Abadi"/>
          <w:sz w:val="21"/>
          <w:szCs w:val="21"/>
        </w:rPr>
        <w:t xml:space="preserve">ey </w:t>
      </w:r>
      <w:r w:rsidR="00FC0B2A">
        <w:rPr>
          <w:rFonts w:ascii="Abadi" w:hAnsi="Abadi"/>
          <w:sz w:val="21"/>
          <w:szCs w:val="21"/>
        </w:rPr>
        <w:t>o</w:t>
      </w:r>
      <w:r w:rsidR="00FC0B2A" w:rsidRPr="007906C3">
        <w:rPr>
          <w:rFonts w:ascii="Abadi" w:hAnsi="Abadi"/>
          <w:sz w:val="21"/>
          <w:szCs w:val="21"/>
        </w:rPr>
        <w:t xml:space="preserve">rgánica y el </w:t>
      </w:r>
      <w:r w:rsidR="00FC0B2A">
        <w:rPr>
          <w:rFonts w:ascii="Abadi" w:hAnsi="Abadi"/>
          <w:sz w:val="21"/>
          <w:szCs w:val="21"/>
        </w:rPr>
        <w:t xml:space="preserve">artículo 3 </w:t>
      </w:r>
      <w:r w:rsidR="00FC0B2A" w:rsidRPr="007906C3">
        <w:rPr>
          <w:rFonts w:ascii="Abadi" w:hAnsi="Abadi"/>
          <w:sz w:val="21"/>
          <w:szCs w:val="21"/>
        </w:rPr>
        <w:t>de los lineamientos para el desarrollo de las sesiones del Pleno y reuniones de comisiones a distancia del Congreso del Estado de Guanajuato</w:t>
      </w:r>
      <w:r w:rsidR="00FC0B2A">
        <w:rPr>
          <w:rFonts w:ascii="Abadi" w:hAnsi="Abadi"/>
          <w:sz w:val="21"/>
          <w:szCs w:val="21"/>
        </w:rPr>
        <w:t>. A</w:t>
      </w:r>
      <w:r w:rsidR="00FC0B2A" w:rsidRPr="007906C3">
        <w:rPr>
          <w:rFonts w:ascii="Abadi" w:hAnsi="Abadi"/>
          <w:sz w:val="21"/>
          <w:szCs w:val="21"/>
        </w:rPr>
        <w:t xml:space="preserve"> través del sistema electronico y para aquellos que se encuentran a distancia a través de plataforma tecnológica, para lo cual se abre el sistema electronico y la plataforma electrónica Diputada Alma Ed</w:t>
      </w:r>
      <w:r w:rsidR="00FC0B2A">
        <w:rPr>
          <w:rFonts w:ascii="Abadi" w:hAnsi="Abadi"/>
          <w:sz w:val="21"/>
          <w:szCs w:val="21"/>
        </w:rPr>
        <w:t>wv</w:t>
      </w:r>
      <w:r w:rsidR="00FC0B2A" w:rsidRPr="007906C3">
        <w:rPr>
          <w:rFonts w:ascii="Abadi" w:hAnsi="Abadi"/>
          <w:sz w:val="21"/>
          <w:szCs w:val="21"/>
        </w:rPr>
        <w:t>iges Alcaraz</w:t>
      </w:r>
      <w:r w:rsidR="00FC0B2A">
        <w:rPr>
          <w:rFonts w:ascii="Abadi" w:hAnsi="Abadi"/>
          <w:sz w:val="21"/>
          <w:szCs w:val="21"/>
        </w:rPr>
        <w:t>?</w:t>
      </w:r>
      <w:r w:rsidR="00FC0B2A" w:rsidRPr="007906C3">
        <w:rPr>
          <w:rFonts w:ascii="Abadi" w:hAnsi="Abadi"/>
          <w:sz w:val="21"/>
          <w:szCs w:val="21"/>
        </w:rPr>
        <w:t xml:space="preserve"> </w:t>
      </w:r>
    </w:p>
    <w:p w14:paraId="16B66CBC" w14:textId="5981D88E" w:rsidR="008C448E" w:rsidRDefault="008C448E" w:rsidP="00FC0B2A">
      <w:pPr>
        <w:pStyle w:val="Prrafodelista"/>
        <w:ind w:left="0"/>
        <w:jc w:val="both"/>
        <w:rPr>
          <w:rFonts w:ascii="Abadi" w:hAnsi="Abadi"/>
          <w:sz w:val="21"/>
          <w:szCs w:val="21"/>
        </w:rPr>
      </w:pPr>
    </w:p>
    <w:p w14:paraId="655DA470" w14:textId="2387C51A" w:rsidR="008C448E" w:rsidRDefault="00C36B2D" w:rsidP="00C36B2D">
      <w:pPr>
        <w:pStyle w:val="Prrafodelista"/>
        <w:ind w:left="0" w:firstLine="708"/>
        <w:jc w:val="both"/>
        <w:rPr>
          <w:rFonts w:ascii="Abadi" w:hAnsi="Abadi"/>
          <w:sz w:val="21"/>
          <w:szCs w:val="21"/>
        </w:rPr>
      </w:pPr>
      <w:r>
        <w:rPr>
          <w:rFonts w:ascii="Abadi" w:hAnsi="Abadi"/>
          <w:sz w:val="21"/>
          <w:szCs w:val="21"/>
        </w:rPr>
        <w:t>-</w:t>
      </w:r>
      <w:r w:rsidR="008C448E">
        <w:rPr>
          <w:rFonts w:ascii="Abadi" w:hAnsi="Abadi"/>
          <w:sz w:val="21"/>
          <w:szCs w:val="21"/>
        </w:rPr>
        <w:t xml:space="preserve">Para lo cual se abre el </w:t>
      </w:r>
      <w:r>
        <w:rPr>
          <w:rFonts w:ascii="Abadi" w:hAnsi="Abadi"/>
          <w:sz w:val="21"/>
          <w:szCs w:val="21"/>
        </w:rPr>
        <w:t>sistema electronico y la plata forma electrónica.</w:t>
      </w:r>
    </w:p>
    <w:p w14:paraId="2AA14678" w14:textId="08194323" w:rsidR="004B06C4" w:rsidRDefault="004B06C4" w:rsidP="00C36B2D">
      <w:pPr>
        <w:pStyle w:val="Prrafodelista"/>
        <w:ind w:left="0" w:firstLine="708"/>
        <w:jc w:val="both"/>
        <w:rPr>
          <w:rFonts w:ascii="Abadi" w:hAnsi="Abadi"/>
          <w:sz w:val="21"/>
          <w:szCs w:val="21"/>
        </w:rPr>
      </w:pPr>
    </w:p>
    <w:p w14:paraId="1A2ACA77" w14:textId="71D65F47" w:rsidR="004B06C4" w:rsidRDefault="004B06C4" w:rsidP="004B06C4">
      <w:pPr>
        <w:pStyle w:val="Prrafodelista"/>
        <w:ind w:left="0" w:firstLine="708"/>
        <w:jc w:val="both"/>
        <w:rPr>
          <w:rFonts w:ascii="Abadi" w:hAnsi="Abadi"/>
          <w:sz w:val="21"/>
          <w:szCs w:val="21"/>
        </w:rPr>
      </w:pPr>
      <w:r w:rsidRPr="004B06C4">
        <w:rPr>
          <w:rFonts w:ascii="Abadi" w:hAnsi="Abadi"/>
          <w:b/>
          <w:bCs/>
          <w:sz w:val="21"/>
          <w:szCs w:val="21"/>
        </w:rPr>
        <w:t>La Secretaria.-</w:t>
      </w:r>
      <w:r>
        <w:rPr>
          <w:rFonts w:ascii="Abadi" w:hAnsi="Abadi"/>
          <w:sz w:val="21"/>
          <w:szCs w:val="21"/>
        </w:rPr>
        <w:t xml:space="preserve"> </w:t>
      </w:r>
      <w:r w:rsidRPr="007906C3">
        <w:rPr>
          <w:rFonts w:ascii="Abadi" w:hAnsi="Abadi"/>
          <w:sz w:val="21"/>
          <w:szCs w:val="21"/>
        </w:rPr>
        <w:t>Diputada Alma E</w:t>
      </w:r>
      <w:r>
        <w:rPr>
          <w:rFonts w:ascii="Abadi" w:hAnsi="Abadi"/>
          <w:sz w:val="21"/>
          <w:szCs w:val="21"/>
        </w:rPr>
        <w:t>dw</w:t>
      </w:r>
      <w:r w:rsidRPr="007906C3">
        <w:rPr>
          <w:rFonts w:ascii="Abadi" w:hAnsi="Abadi"/>
          <w:sz w:val="21"/>
          <w:szCs w:val="21"/>
        </w:rPr>
        <w:t>viges Alcaraz</w:t>
      </w:r>
      <w:r>
        <w:rPr>
          <w:rFonts w:ascii="Abadi" w:hAnsi="Abadi"/>
          <w:sz w:val="21"/>
          <w:szCs w:val="21"/>
        </w:rPr>
        <w:t>?</w:t>
      </w:r>
      <w:r w:rsidRPr="007906C3">
        <w:rPr>
          <w:rFonts w:ascii="Abadi" w:hAnsi="Abadi"/>
          <w:sz w:val="21"/>
          <w:szCs w:val="21"/>
        </w:rPr>
        <w:t xml:space="preserve"> </w:t>
      </w:r>
    </w:p>
    <w:p w14:paraId="31751CBD" w14:textId="76228A5B" w:rsidR="0076103A" w:rsidRDefault="0076103A" w:rsidP="00057E98">
      <w:pPr>
        <w:pStyle w:val="Prrafodelista"/>
        <w:ind w:left="0" w:firstLine="708"/>
        <w:jc w:val="both"/>
        <w:rPr>
          <w:rFonts w:ascii="Abadi" w:hAnsi="Abadi"/>
          <w:b/>
          <w:bCs/>
          <w:sz w:val="21"/>
          <w:szCs w:val="21"/>
        </w:rPr>
      </w:pPr>
    </w:p>
    <w:p w14:paraId="761F77D9" w14:textId="77777777" w:rsidR="00073C17" w:rsidRDefault="00073C17" w:rsidP="00073C17">
      <w:pPr>
        <w:pStyle w:val="Prrafodelista"/>
        <w:ind w:left="0"/>
        <w:jc w:val="both"/>
        <w:rPr>
          <w:rFonts w:ascii="Abadi" w:hAnsi="Abadi"/>
          <w:sz w:val="21"/>
          <w:szCs w:val="21"/>
        </w:rPr>
      </w:pPr>
      <w:r>
        <w:rPr>
          <w:rFonts w:ascii="Abadi" w:hAnsi="Abadi"/>
          <w:sz w:val="21"/>
          <w:szCs w:val="21"/>
        </w:rPr>
        <w:t>¿f</w:t>
      </w:r>
      <w:r w:rsidRPr="007906C3">
        <w:rPr>
          <w:rFonts w:ascii="Abadi" w:hAnsi="Abadi"/>
          <w:sz w:val="21"/>
          <w:szCs w:val="21"/>
        </w:rPr>
        <w:t xml:space="preserve">alta alguna diputada o algún diputado de emitir su voto? </w:t>
      </w:r>
    </w:p>
    <w:p w14:paraId="26FDD9D1" w14:textId="77777777" w:rsidR="000244F8" w:rsidRDefault="000244F8" w:rsidP="00102752">
      <w:pPr>
        <w:pStyle w:val="Prrafodelista"/>
        <w:ind w:left="0" w:firstLine="708"/>
        <w:jc w:val="both"/>
        <w:rPr>
          <w:rFonts w:ascii="Abadi" w:hAnsi="Abadi"/>
          <w:b/>
          <w:bCs/>
          <w:sz w:val="21"/>
          <w:szCs w:val="21"/>
        </w:rPr>
      </w:pPr>
    </w:p>
    <w:p w14:paraId="65D910B2" w14:textId="10E5EE03" w:rsidR="00102752" w:rsidRDefault="00102752" w:rsidP="00102752">
      <w:pPr>
        <w:pStyle w:val="Prrafodelista"/>
        <w:ind w:left="0" w:firstLine="708"/>
        <w:jc w:val="both"/>
        <w:rPr>
          <w:rFonts w:ascii="Abadi" w:hAnsi="Abadi"/>
          <w:sz w:val="21"/>
          <w:szCs w:val="21"/>
        </w:rPr>
      </w:pPr>
      <w:r w:rsidRPr="00A92245">
        <w:rPr>
          <w:rFonts w:ascii="Abadi" w:hAnsi="Abadi"/>
          <w:b/>
          <w:bCs/>
          <w:sz w:val="21"/>
          <w:szCs w:val="21"/>
        </w:rPr>
        <w:t>La Secretaria.-</w:t>
      </w:r>
      <w:r>
        <w:rPr>
          <w:rFonts w:ascii="Abadi" w:hAnsi="Abadi"/>
          <w:sz w:val="21"/>
          <w:szCs w:val="21"/>
        </w:rPr>
        <w:t xml:space="preserve"> </w:t>
      </w:r>
      <w:r w:rsidRPr="007906C3">
        <w:rPr>
          <w:rFonts w:ascii="Abadi" w:hAnsi="Abadi"/>
          <w:sz w:val="21"/>
          <w:szCs w:val="21"/>
        </w:rPr>
        <w:t xml:space="preserve"> Diputada presidenta la ciudadana Alejandra </w:t>
      </w:r>
      <w:r>
        <w:rPr>
          <w:rFonts w:ascii="Abadi" w:hAnsi="Abadi"/>
          <w:sz w:val="21"/>
          <w:szCs w:val="21"/>
        </w:rPr>
        <w:t>Yáñez Trejo obtuvo 35</w:t>
      </w:r>
      <w:r w:rsidRPr="007906C3">
        <w:rPr>
          <w:rFonts w:ascii="Abadi" w:hAnsi="Abadi"/>
          <w:sz w:val="21"/>
          <w:szCs w:val="21"/>
        </w:rPr>
        <w:t xml:space="preserve"> votos. </w:t>
      </w:r>
    </w:p>
    <w:p w14:paraId="53626D6E" w14:textId="4584D383" w:rsidR="00102752" w:rsidRDefault="00102752" w:rsidP="00102752">
      <w:pPr>
        <w:pStyle w:val="Prrafodelista"/>
        <w:ind w:left="0"/>
        <w:jc w:val="both"/>
        <w:rPr>
          <w:rFonts w:ascii="Abadi" w:hAnsi="Abadi"/>
          <w:sz w:val="21"/>
          <w:szCs w:val="21"/>
        </w:rPr>
      </w:pPr>
    </w:p>
    <w:p w14:paraId="75CBB47E" w14:textId="7E9FA289" w:rsidR="000244F8" w:rsidRDefault="000244F8" w:rsidP="00102752">
      <w:pPr>
        <w:pStyle w:val="Prrafodelista"/>
        <w:ind w:left="0" w:firstLine="708"/>
        <w:jc w:val="both"/>
        <w:rPr>
          <w:rFonts w:ascii="Abadi" w:hAnsi="Abadi"/>
          <w:sz w:val="21"/>
          <w:szCs w:val="21"/>
        </w:rPr>
      </w:pPr>
    </w:p>
    <w:p w14:paraId="5E015991" w14:textId="5FE8B1B2" w:rsidR="000244F8" w:rsidRDefault="000244F8" w:rsidP="00102752">
      <w:pPr>
        <w:pStyle w:val="Prrafodelista"/>
        <w:ind w:left="0" w:firstLine="708"/>
        <w:jc w:val="both"/>
        <w:rPr>
          <w:rFonts w:ascii="Abadi" w:hAnsi="Abadi"/>
          <w:sz w:val="21"/>
          <w:szCs w:val="21"/>
        </w:rPr>
      </w:pPr>
      <w:r>
        <w:rPr>
          <w:noProof/>
        </w:rPr>
        <w:lastRenderedPageBreak/>
        <w:drawing>
          <wp:anchor distT="0" distB="0" distL="114300" distR="114300" simplePos="0" relativeHeight="251707392" behindDoc="1" locked="0" layoutInCell="1" allowOverlap="1" wp14:anchorId="40847C78" wp14:editId="21B2662D">
            <wp:simplePos x="0" y="0"/>
            <wp:positionH relativeFrom="column">
              <wp:posOffset>419735</wp:posOffset>
            </wp:positionH>
            <wp:positionV relativeFrom="paragraph">
              <wp:posOffset>328295</wp:posOffset>
            </wp:positionV>
            <wp:extent cx="2181860" cy="1227455"/>
            <wp:effectExtent l="152400" t="152400" r="370840" b="353695"/>
            <wp:wrapTight wrapText="bothSides">
              <wp:wrapPolygon edited="0">
                <wp:start x="754" y="-2682"/>
                <wp:lineTo x="-1509" y="-2011"/>
                <wp:lineTo x="-1509" y="22796"/>
                <wp:lineTo x="-754" y="24807"/>
                <wp:lineTo x="1697" y="26818"/>
                <wp:lineTo x="1886" y="27489"/>
                <wp:lineTo x="21688" y="27489"/>
                <wp:lineTo x="21877" y="26818"/>
                <wp:lineTo x="24328" y="24807"/>
                <wp:lineTo x="25083" y="19443"/>
                <wp:lineTo x="25083" y="3352"/>
                <wp:lineTo x="22820" y="-1676"/>
                <wp:lineTo x="22631" y="-2682"/>
                <wp:lineTo x="754" y="-2682"/>
              </wp:wrapPolygon>
            </wp:wrapTight>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1860" cy="1227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0CFCF7" w14:textId="22D845FA" w:rsidR="00102752" w:rsidRDefault="00BD15FA" w:rsidP="00102752">
      <w:pPr>
        <w:pStyle w:val="Prrafodelista"/>
        <w:ind w:left="0" w:firstLine="708"/>
        <w:jc w:val="both"/>
        <w:rPr>
          <w:rFonts w:ascii="Abadi" w:hAnsi="Abadi"/>
          <w:sz w:val="21"/>
          <w:szCs w:val="21"/>
        </w:rPr>
      </w:pPr>
      <w:r>
        <w:rPr>
          <w:rFonts w:ascii="Abadi" w:hAnsi="Abadi"/>
          <w:sz w:val="21"/>
          <w:szCs w:val="21"/>
        </w:rPr>
        <w:t>-</w:t>
      </w:r>
      <w:r w:rsidR="00102752" w:rsidRPr="007906C3">
        <w:rPr>
          <w:rFonts w:ascii="Abadi" w:hAnsi="Abadi"/>
          <w:sz w:val="21"/>
          <w:szCs w:val="21"/>
        </w:rPr>
        <w:t xml:space="preserve">La ciudad Angélica de la Luz González Chavira obtuvo </w:t>
      </w:r>
      <w:r w:rsidR="00102752">
        <w:rPr>
          <w:rFonts w:ascii="Abadi" w:hAnsi="Abadi"/>
          <w:sz w:val="21"/>
          <w:szCs w:val="21"/>
        </w:rPr>
        <w:t>0 votos</w:t>
      </w:r>
      <w:r w:rsidR="00102752" w:rsidRPr="007906C3">
        <w:rPr>
          <w:rFonts w:ascii="Abadi" w:hAnsi="Abadi"/>
          <w:sz w:val="21"/>
          <w:szCs w:val="21"/>
        </w:rPr>
        <w:t xml:space="preserve">. </w:t>
      </w:r>
    </w:p>
    <w:p w14:paraId="475147B4" w14:textId="77777777" w:rsidR="00102752" w:rsidRDefault="00102752" w:rsidP="00102752">
      <w:pPr>
        <w:pStyle w:val="Prrafodelista"/>
        <w:ind w:left="0"/>
        <w:jc w:val="both"/>
        <w:rPr>
          <w:rFonts w:ascii="Abadi" w:hAnsi="Abadi"/>
          <w:sz w:val="21"/>
          <w:szCs w:val="21"/>
        </w:rPr>
      </w:pPr>
    </w:p>
    <w:p w14:paraId="1438922C" w14:textId="77777777" w:rsidR="00102752" w:rsidRDefault="00102752" w:rsidP="00102752">
      <w:pPr>
        <w:pStyle w:val="Prrafodelista"/>
        <w:ind w:left="0" w:firstLine="708"/>
        <w:jc w:val="both"/>
        <w:rPr>
          <w:rFonts w:ascii="Abadi" w:hAnsi="Abadi"/>
          <w:sz w:val="21"/>
          <w:szCs w:val="21"/>
        </w:rPr>
      </w:pPr>
      <w:r>
        <w:rPr>
          <w:rFonts w:ascii="Abadi" w:hAnsi="Abadi"/>
          <w:sz w:val="21"/>
          <w:szCs w:val="21"/>
        </w:rPr>
        <w:t>-</w:t>
      </w:r>
      <w:r w:rsidRPr="007906C3">
        <w:rPr>
          <w:rFonts w:ascii="Abadi" w:hAnsi="Abadi"/>
          <w:sz w:val="21"/>
          <w:szCs w:val="21"/>
        </w:rPr>
        <w:t>La ciudadana Ed</w:t>
      </w:r>
      <w:r>
        <w:rPr>
          <w:rFonts w:ascii="Abadi" w:hAnsi="Abadi"/>
          <w:sz w:val="21"/>
          <w:szCs w:val="21"/>
        </w:rPr>
        <w:t xml:space="preserve">ith </w:t>
      </w:r>
      <w:r w:rsidRPr="007906C3">
        <w:rPr>
          <w:rFonts w:ascii="Abadi" w:hAnsi="Abadi"/>
          <w:sz w:val="21"/>
          <w:szCs w:val="21"/>
        </w:rPr>
        <w:t xml:space="preserve">Patricia Calzada Guerrero obtuvo </w:t>
      </w:r>
      <w:r>
        <w:rPr>
          <w:rFonts w:ascii="Abadi" w:hAnsi="Abadi"/>
          <w:sz w:val="21"/>
          <w:szCs w:val="21"/>
        </w:rPr>
        <w:t>0</w:t>
      </w:r>
      <w:r w:rsidRPr="007906C3">
        <w:rPr>
          <w:rFonts w:ascii="Abadi" w:hAnsi="Abadi"/>
          <w:sz w:val="21"/>
          <w:szCs w:val="21"/>
        </w:rPr>
        <w:t xml:space="preserve"> votos</w:t>
      </w:r>
      <w:r>
        <w:rPr>
          <w:rFonts w:ascii="Abadi" w:hAnsi="Abadi"/>
          <w:sz w:val="21"/>
          <w:szCs w:val="21"/>
        </w:rPr>
        <w:t>.</w:t>
      </w:r>
    </w:p>
    <w:p w14:paraId="594C5AEE" w14:textId="77777777" w:rsidR="00102752" w:rsidRDefault="00102752" w:rsidP="00102752">
      <w:pPr>
        <w:pStyle w:val="Prrafodelista"/>
        <w:ind w:left="0"/>
        <w:jc w:val="both"/>
        <w:rPr>
          <w:rFonts w:ascii="Abadi" w:hAnsi="Abadi"/>
          <w:sz w:val="21"/>
          <w:szCs w:val="21"/>
        </w:rPr>
      </w:pPr>
    </w:p>
    <w:p w14:paraId="10007505" w14:textId="789B3F8B" w:rsidR="00163092" w:rsidRDefault="00BD60A6" w:rsidP="00A91912">
      <w:pPr>
        <w:pStyle w:val="Prrafodelista"/>
        <w:ind w:left="0" w:firstLine="708"/>
        <w:jc w:val="both"/>
        <w:rPr>
          <w:rFonts w:ascii="Abadi" w:hAnsi="Abadi"/>
          <w:sz w:val="21"/>
          <w:szCs w:val="21"/>
        </w:rPr>
      </w:pPr>
      <w:r w:rsidRPr="00BD60A6">
        <w:rPr>
          <w:rFonts w:ascii="Abadi" w:hAnsi="Abadi"/>
          <w:b/>
          <w:bCs/>
          <w:sz w:val="21"/>
          <w:szCs w:val="21"/>
        </w:rPr>
        <w:t>La Presidencia.-</w:t>
      </w:r>
      <w:r>
        <w:rPr>
          <w:rFonts w:ascii="Abadi" w:hAnsi="Abadi"/>
          <w:sz w:val="21"/>
          <w:szCs w:val="21"/>
        </w:rPr>
        <w:t xml:space="preserve"> </w:t>
      </w:r>
      <w:r w:rsidR="00102752">
        <w:rPr>
          <w:rFonts w:ascii="Abadi" w:hAnsi="Abadi"/>
          <w:sz w:val="21"/>
          <w:szCs w:val="21"/>
        </w:rPr>
        <w:t xml:space="preserve">Por lo tanto se designa </w:t>
      </w:r>
      <w:r w:rsidR="00102752" w:rsidRPr="007906C3">
        <w:rPr>
          <w:rFonts w:ascii="Abadi" w:hAnsi="Abadi"/>
          <w:sz w:val="21"/>
          <w:szCs w:val="21"/>
        </w:rPr>
        <w:t>a la ciudadana Ruth Alejandra Yáñez Trejo</w:t>
      </w:r>
      <w:r w:rsidR="00102752">
        <w:rPr>
          <w:rFonts w:ascii="Abadi" w:hAnsi="Abadi"/>
          <w:sz w:val="21"/>
          <w:szCs w:val="21"/>
        </w:rPr>
        <w:t>,</w:t>
      </w:r>
      <w:r w:rsidR="00102752" w:rsidRPr="007906C3">
        <w:rPr>
          <w:rFonts w:ascii="Abadi" w:hAnsi="Abadi"/>
          <w:sz w:val="21"/>
          <w:szCs w:val="21"/>
        </w:rPr>
        <w:t xml:space="preserve"> como </w:t>
      </w:r>
      <w:r w:rsidR="000704F1">
        <w:rPr>
          <w:rFonts w:ascii="Abadi" w:hAnsi="Abadi"/>
          <w:sz w:val="21"/>
          <w:szCs w:val="21"/>
        </w:rPr>
        <w:t>M</w:t>
      </w:r>
      <w:r w:rsidR="00102752" w:rsidRPr="007906C3">
        <w:rPr>
          <w:rFonts w:ascii="Abadi" w:hAnsi="Abadi"/>
          <w:sz w:val="21"/>
          <w:szCs w:val="21"/>
        </w:rPr>
        <w:t xml:space="preserve">agistrada </w:t>
      </w:r>
      <w:r w:rsidR="000704F1">
        <w:rPr>
          <w:rFonts w:ascii="Abadi" w:hAnsi="Abadi"/>
          <w:sz w:val="21"/>
          <w:szCs w:val="21"/>
        </w:rPr>
        <w:t>S</w:t>
      </w:r>
      <w:r w:rsidR="00102752">
        <w:rPr>
          <w:rFonts w:ascii="Abadi" w:hAnsi="Abadi"/>
          <w:sz w:val="21"/>
          <w:szCs w:val="21"/>
        </w:rPr>
        <w:t xml:space="preserve">upernumeraria del </w:t>
      </w:r>
      <w:r w:rsidR="00102752" w:rsidRPr="007906C3">
        <w:rPr>
          <w:rFonts w:ascii="Abadi" w:hAnsi="Abadi"/>
          <w:sz w:val="21"/>
          <w:szCs w:val="21"/>
        </w:rPr>
        <w:t xml:space="preserve">Supremo Tribunal de Justicia del Estado por el término de </w:t>
      </w:r>
      <w:r w:rsidR="00102752">
        <w:rPr>
          <w:rFonts w:ascii="Abadi" w:hAnsi="Abadi"/>
          <w:sz w:val="21"/>
          <w:szCs w:val="21"/>
        </w:rPr>
        <w:t>7</w:t>
      </w:r>
      <w:r w:rsidR="00102752" w:rsidRPr="007906C3">
        <w:rPr>
          <w:rFonts w:ascii="Abadi" w:hAnsi="Abadi"/>
          <w:sz w:val="21"/>
          <w:szCs w:val="21"/>
        </w:rPr>
        <w:t xml:space="preserve"> años que se contará a partir del momento en que rinda su protesta, de conformidad con los artículos </w:t>
      </w:r>
      <w:r w:rsidR="00102752">
        <w:rPr>
          <w:rFonts w:ascii="Abadi" w:hAnsi="Abadi"/>
          <w:sz w:val="21"/>
          <w:szCs w:val="21"/>
        </w:rPr>
        <w:t>116</w:t>
      </w:r>
      <w:r w:rsidR="00102752" w:rsidRPr="007906C3">
        <w:rPr>
          <w:rFonts w:ascii="Abadi" w:hAnsi="Abadi"/>
          <w:sz w:val="21"/>
          <w:szCs w:val="21"/>
        </w:rPr>
        <w:t xml:space="preserve">, fracción </w:t>
      </w:r>
      <w:r w:rsidR="00102752">
        <w:rPr>
          <w:rFonts w:ascii="Abadi" w:hAnsi="Abadi"/>
          <w:sz w:val="21"/>
          <w:szCs w:val="21"/>
        </w:rPr>
        <w:t>III</w:t>
      </w:r>
      <w:r w:rsidR="00102752" w:rsidRPr="007906C3">
        <w:rPr>
          <w:rFonts w:ascii="Abadi" w:hAnsi="Abadi"/>
          <w:sz w:val="21"/>
          <w:szCs w:val="21"/>
        </w:rPr>
        <w:t xml:space="preserve"> párrafos tercer</w:t>
      </w:r>
      <w:r w:rsidR="00102752">
        <w:rPr>
          <w:rFonts w:ascii="Abadi" w:hAnsi="Abadi"/>
          <w:sz w:val="21"/>
          <w:szCs w:val="21"/>
        </w:rPr>
        <w:t>o</w:t>
      </w:r>
      <w:r w:rsidR="00102752" w:rsidRPr="007906C3">
        <w:rPr>
          <w:rFonts w:ascii="Abadi" w:hAnsi="Abadi"/>
          <w:sz w:val="21"/>
          <w:szCs w:val="21"/>
        </w:rPr>
        <w:t xml:space="preserve"> y cuarto y </w:t>
      </w:r>
      <w:r w:rsidR="00102752">
        <w:rPr>
          <w:rFonts w:ascii="Abadi" w:hAnsi="Abadi"/>
          <w:sz w:val="21"/>
          <w:szCs w:val="21"/>
        </w:rPr>
        <w:t>95</w:t>
      </w:r>
      <w:r w:rsidR="00102752" w:rsidRPr="007906C3">
        <w:rPr>
          <w:rFonts w:ascii="Abadi" w:hAnsi="Abadi"/>
          <w:sz w:val="21"/>
          <w:szCs w:val="21"/>
        </w:rPr>
        <w:t xml:space="preserve"> fracción </w:t>
      </w:r>
      <w:r w:rsidR="00102752">
        <w:rPr>
          <w:rFonts w:ascii="Abadi" w:hAnsi="Abadi"/>
          <w:sz w:val="21"/>
          <w:szCs w:val="21"/>
        </w:rPr>
        <w:t>I</w:t>
      </w:r>
      <w:r w:rsidR="00102752" w:rsidRPr="007906C3">
        <w:rPr>
          <w:rFonts w:ascii="Abadi" w:hAnsi="Abadi"/>
          <w:sz w:val="21"/>
          <w:szCs w:val="21"/>
        </w:rPr>
        <w:t xml:space="preserve"> a la </w:t>
      </w:r>
      <w:r w:rsidR="00102752">
        <w:rPr>
          <w:rFonts w:ascii="Abadi" w:hAnsi="Abadi"/>
          <w:sz w:val="21"/>
          <w:szCs w:val="21"/>
        </w:rPr>
        <w:t xml:space="preserve">V </w:t>
      </w:r>
      <w:r w:rsidR="00102752" w:rsidRPr="007906C3">
        <w:rPr>
          <w:rFonts w:ascii="Abadi" w:hAnsi="Abadi"/>
          <w:sz w:val="21"/>
          <w:szCs w:val="21"/>
        </w:rPr>
        <w:t>de la Constitución Política de los Estados Unidos Mexicanos</w:t>
      </w:r>
      <w:r w:rsidR="00102752">
        <w:rPr>
          <w:rFonts w:ascii="Abadi" w:hAnsi="Abadi"/>
          <w:sz w:val="21"/>
          <w:szCs w:val="21"/>
        </w:rPr>
        <w:t>,</w:t>
      </w:r>
      <w:r w:rsidR="00102752" w:rsidRPr="007906C3">
        <w:rPr>
          <w:rFonts w:ascii="Abadi" w:hAnsi="Abadi"/>
          <w:sz w:val="21"/>
          <w:szCs w:val="21"/>
        </w:rPr>
        <w:t xml:space="preserve"> </w:t>
      </w:r>
      <w:r w:rsidR="00102752">
        <w:rPr>
          <w:rFonts w:ascii="Abadi" w:hAnsi="Abadi"/>
          <w:sz w:val="21"/>
          <w:szCs w:val="21"/>
        </w:rPr>
        <w:t>63 fracción XXI, p</w:t>
      </w:r>
      <w:r w:rsidR="00102752" w:rsidRPr="007906C3">
        <w:rPr>
          <w:rFonts w:ascii="Abadi" w:hAnsi="Abadi"/>
          <w:sz w:val="21"/>
          <w:szCs w:val="21"/>
        </w:rPr>
        <w:t xml:space="preserve">árrafo cuarto </w:t>
      </w:r>
      <w:r w:rsidR="00102752">
        <w:rPr>
          <w:rFonts w:ascii="Abadi" w:hAnsi="Abadi"/>
          <w:sz w:val="21"/>
          <w:szCs w:val="21"/>
        </w:rPr>
        <w:t xml:space="preserve">84, 85 y 86 </w:t>
      </w:r>
      <w:r w:rsidR="00102752" w:rsidRPr="007906C3">
        <w:rPr>
          <w:rFonts w:ascii="Abadi" w:hAnsi="Abadi"/>
          <w:sz w:val="21"/>
          <w:szCs w:val="21"/>
        </w:rPr>
        <w:t>de la Constitución Política para el Estado de Guanajuato</w:t>
      </w:r>
      <w:r w:rsidR="00102752">
        <w:rPr>
          <w:rFonts w:ascii="Abadi" w:hAnsi="Abadi"/>
          <w:sz w:val="21"/>
          <w:szCs w:val="21"/>
        </w:rPr>
        <w:t xml:space="preserve">, y 13,17 y 63 de </w:t>
      </w:r>
      <w:r w:rsidR="00102752" w:rsidRPr="007906C3">
        <w:rPr>
          <w:rFonts w:ascii="Abadi" w:hAnsi="Abadi"/>
          <w:sz w:val="21"/>
          <w:szCs w:val="21"/>
        </w:rPr>
        <w:t>la Ley Orgánica del Poder Judicial del Estado de Guanajuato</w:t>
      </w:r>
      <w:r w:rsidR="00102752">
        <w:rPr>
          <w:rFonts w:ascii="Abadi" w:hAnsi="Abadi"/>
          <w:sz w:val="21"/>
          <w:szCs w:val="21"/>
        </w:rPr>
        <w:t>.</w:t>
      </w:r>
    </w:p>
    <w:p w14:paraId="20F57DCF" w14:textId="04E84319" w:rsidR="00A91912" w:rsidRDefault="00A91912" w:rsidP="00A91912">
      <w:pPr>
        <w:pStyle w:val="Prrafodelista"/>
        <w:ind w:left="0" w:firstLine="708"/>
        <w:jc w:val="both"/>
        <w:rPr>
          <w:rFonts w:ascii="Abadi" w:hAnsi="Abadi"/>
          <w:sz w:val="21"/>
          <w:szCs w:val="21"/>
        </w:rPr>
      </w:pPr>
    </w:p>
    <w:p w14:paraId="30B331F1" w14:textId="10960123" w:rsidR="00A91912" w:rsidRPr="00A91912" w:rsidRDefault="00A91912" w:rsidP="00A91912">
      <w:pPr>
        <w:pStyle w:val="Prrafodelista"/>
        <w:ind w:left="426" w:right="425"/>
        <w:jc w:val="both"/>
        <w:rPr>
          <w:rFonts w:ascii="Abadi" w:hAnsi="Abadi"/>
          <w:b/>
          <w:bCs/>
          <w:i/>
          <w:iCs/>
          <w:sz w:val="21"/>
          <w:szCs w:val="21"/>
          <w:u w:val="single"/>
        </w:rPr>
      </w:pPr>
      <w:r w:rsidRPr="00A91912">
        <w:rPr>
          <w:rFonts w:ascii="Abadi" w:hAnsi="Abadi"/>
          <w:b/>
          <w:bCs/>
          <w:i/>
          <w:iCs/>
          <w:sz w:val="21"/>
          <w:szCs w:val="21"/>
          <w:u w:val="single"/>
        </w:rPr>
        <w:t xml:space="preserve">Comuníquese al Ejecutivo del Estado la designación de la Magistrada Supernumeraria del Supremo Tribunal de Justicia del Estado para su conocimiento y publicación en el </w:t>
      </w:r>
      <w:r w:rsidRPr="00A91912">
        <w:rPr>
          <w:rFonts w:ascii="Abadi" w:hAnsi="Abadi"/>
          <w:b/>
          <w:bCs/>
          <w:i/>
          <w:iCs/>
          <w:sz w:val="21"/>
          <w:szCs w:val="21"/>
          <w:u w:val="single"/>
        </w:rPr>
        <w:br/>
        <w:t xml:space="preserve">Periódico Oficial del Gobierno del Estado a la presidenta del Supremo Tribunal de Justicia y de Consejo del Poder Judicial del Estado para los efectos conducentes y </w:t>
      </w:r>
      <w:r w:rsidR="00D83B9A">
        <w:rPr>
          <w:rFonts w:ascii="Abadi" w:hAnsi="Abadi"/>
          <w:b/>
          <w:bCs/>
          <w:i/>
          <w:iCs/>
          <w:sz w:val="21"/>
          <w:szCs w:val="21"/>
          <w:u w:val="single"/>
        </w:rPr>
        <w:t>a</w:t>
      </w:r>
      <w:r w:rsidRPr="00A91912">
        <w:rPr>
          <w:rFonts w:ascii="Abadi" w:hAnsi="Abadi"/>
          <w:b/>
          <w:bCs/>
          <w:i/>
          <w:iCs/>
          <w:sz w:val="21"/>
          <w:szCs w:val="21"/>
          <w:u w:val="single"/>
        </w:rPr>
        <w:t xml:space="preserve"> la ciudadana Ruth Alejandra Yáñez Trejo para que rinda la protesta de ley.</w:t>
      </w:r>
    </w:p>
    <w:p w14:paraId="5D62C1D7" w14:textId="77777777" w:rsidR="00A91912" w:rsidRDefault="00A91912" w:rsidP="00A91912">
      <w:pPr>
        <w:pStyle w:val="Prrafodelista"/>
        <w:ind w:left="0" w:firstLine="708"/>
        <w:jc w:val="both"/>
        <w:rPr>
          <w:rFonts w:ascii="Abadi" w:hAnsi="Abadi"/>
          <w:b/>
          <w:bCs/>
          <w:sz w:val="21"/>
          <w:szCs w:val="21"/>
        </w:rPr>
      </w:pPr>
    </w:p>
    <w:p w14:paraId="23224C62" w14:textId="679001CD" w:rsidR="00163092" w:rsidRPr="005B1549" w:rsidRDefault="00163092" w:rsidP="005B1549">
      <w:pPr>
        <w:pStyle w:val="Prrafodelista"/>
        <w:ind w:left="0"/>
        <w:jc w:val="center"/>
        <w:rPr>
          <w:rFonts w:ascii="Abadi" w:hAnsi="Abadi"/>
          <w:b/>
          <w:bCs/>
          <w:sz w:val="21"/>
          <w:szCs w:val="21"/>
        </w:rPr>
      </w:pPr>
    </w:p>
    <w:p w14:paraId="3D5F2BB9" w14:textId="79D4636D" w:rsidR="00836DFB" w:rsidRDefault="00046716" w:rsidP="00AE5B1D">
      <w:pPr>
        <w:pStyle w:val="Estilo1"/>
        <w:numPr>
          <w:ilvl w:val="0"/>
          <w:numId w:val="0"/>
        </w:numPr>
        <w:tabs>
          <w:tab w:val="clear" w:pos="4059"/>
        </w:tabs>
        <w:ind w:right="0"/>
        <w:rPr>
          <w:rFonts w:ascii="Abadi" w:hAnsi="Abadi"/>
          <w:sz w:val="21"/>
          <w:szCs w:val="21"/>
        </w:rPr>
      </w:pPr>
      <w:r w:rsidRPr="00EA2ECF">
        <w:rPr>
          <w:rFonts w:ascii="Abadi" w:hAnsi="Abadi"/>
          <w:sz w:val="21"/>
          <w:szCs w:val="21"/>
        </w:rPr>
        <w:t>DISCUSIÓN  Y,  EN  SU  CASO,  APROBACIÓN  DEL  DICTAMEN  SIGNADO  POR  LA  COMISIÓN DE  JUSTICIA  RELATIVO  A  LA  PROPUESTA  DE  TERNA  PARA  LA  DESIGNACIÓN  DE  UN MAGISTRADO  SUPERNUMERARIO  DEL  SUPREMO  TRIBUNAL  DE  JUSTICIA  DEL  ESTADO, FORMULADA  POR EL PLENO  DEL SUPREMO  TRIBUNAL DE  JUSTICIA  DEL ESTADO.</w:t>
      </w:r>
    </w:p>
    <w:p w14:paraId="63F75245" w14:textId="221BFCB5" w:rsidR="00381536" w:rsidRDefault="00381536" w:rsidP="00AE5B1D">
      <w:pPr>
        <w:pStyle w:val="Estilo1"/>
        <w:numPr>
          <w:ilvl w:val="0"/>
          <w:numId w:val="0"/>
        </w:numPr>
        <w:tabs>
          <w:tab w:val="clear" w:pos="4059"/>
        </w:tabs>
        <w:ind w:right="0"/>
        <w:rPr>
          <w:rFonts w:ascii="Abadi" w:hAnsi="Abadi"/>
          <w:sz w:val="21"/>
          <w:szCs w:val="21"/>
        </w:rPr>
      </w:pPr>
    </w:p>
    <w:p w14:paraId="26BA64DA" w14:textId="57BBC268" w:rsidR="00381536" w:rsidRDefault="00381536" w:rsidP="00AE5B1D">
      <w:pPr>
        <w:pStyle w:val="Estilo1"/>
        <w:numPr>
          <w:ilvl w:val="0"/>
          <w:numId w:val="0"/>
        </w:numPr>
        <w:tabs>
          <w:tab w:val="clear" w:pos="4059"/>
        </w:tabs>
        <w:ind w:right="0"/>
        <w:rPr>
          <w:rFonts w:ascii="Abadi" w:hAnsi="Abadi"/>
          <w:sz w:val="21"/>
          <w:szCs w:val="21"/>
        </w:rPr>
      </w:pPr>
    </w:p>
    <w:p w14:paraId="6CC43AB4" w14:textId="12FAC97F" w:rsidR="001F5AA7" w:rsidRDefault="001F5AA7" w:rsidP="001F5AA7">
      <w:pPr>
        <w:pStyle w:val="Prrafodelista"/>
        <w:ind w:left="0" w:firstLine="708"/>
        <w:jc w:val="both"/>
        <w:rPr>
          <w:rFonts w:ascii="Abadi" w:hAnsi="Abadi"/>
          <w:sz w:val="21"/>
          <w:szCs w:val="21"/>
        </w:rPr>
      </w:pPr>
      <w:r w:rsidRPr="001F5AA7">
        <w:rPr>
          <w:rFonts w:ascii="Abadi" w:hAnsi="Abadi"/>
          <w:b/>
          <w:bCs/>
          <w:sz w:val="21"/>
          <w:szCs w:val="21"/>
        </w:rPr>
        <w:t>La Presiden</w:t>
      </w:r>
      <w:r>
        <w:rPr>
          <w:rFonts w:ascii="Abadi" w:hAnsi="Abadi"/>
          <w:b/>
          <w:bCs/>
          <w:sz w:val="21"/>
          <w:szCs w:val="21"/>
        </w:rPr>
        <w:t>cia</w:t>
      </w:r>
      <w:r w:rsidRPr="001F5AA7">
        <w:rPr>
          <w:rFonts w:ascii="Abadi" w:hAnsi="Abadi"/>
          <w:b/>
          <w:bCs/>
          <w:sz w:val="21"/>
          <w:szCs w:val="21"/>
        </w:rPr>
        <w:t xml:space="preserve">.- </w:t>
      </w:r>
      <w:r>
        <w:rPr>
          <w:rFonts w:ascii="Abadi" w:hAnsi="Abadi"/>
          <w:sz w:val="21"/>
          <w:szCs w:val="21"/>
        </w:rPr>
        <w:t>Se</w:t>
      </w:r>
      <w:r w:rsidRPr="007906C3">
        <w:rPr>
          <w:rFonts w:ascii="Abadi" w:hAnsi="Abadi"/>
          <w:sz w:val="21"/>
          <w:szCs w:val="21"/>
        </w:rPr>
        <w:t xml:space="preserve"> somet</w:t>
      </w:r>
      <w:r>
        <w:rPr>
          <w:rFonts w:ascii="Abadi" w:hAnsi="Abadi"/>
          <w:sz w:val="21"/>
          <w:szCs w:val="21"/>
        </w:rPr>
        <w:t>e</w:t>
      </w:r>
      <w:r w:rsidRPr="007906C3">
        <w:rPr>
          <w:rFonts w:ascii="Abadi" w:hAnsi="Abadi"/>
          <w:sz w:val="21"/>
          <w:szCs w:val="21"/>
        </w:rPr>
        <w:t xml:space="preserve"> </w:t>
      </w:r>
      <w:r w:rsidR="00393B8B" w:rsidRPr="007906C3">
        <w:rPr>
          <w:rFonts w:ascii="Abadi" w:hAnsi="Abadi"/>
          <w:sz w:val="21"/>
          <w:szCs w:val="21"/>
        </w:rPr>
        <w:t>discusión</w:t>
      </w:r>
      <w:r>
        <w:rPr>
          <w:rFonts w:ascii="Abadi" w:hAnsi="Abadi"/>
          <w:sz w:val="21"/>
          <w:szCs w:val="21"/>
        </w:rPr>
        <w:t>, el d</w:t>
      </w:r>
      <w:r w:rsidRPr="007906C3">
        <w:rPr>
          <w:rFonts w:ascii="Abadi" w:hAnsi="Abadi"/>
          <w:sz w:val="21"/>
          <w:szCs w:val="21"/>
        </w:rPr>
        <w:t xml:space="preserve">ictamen signado por la Comisión de Justicia relativo la propuesta de terna para la designación de un </w:t>
      </w:r>
      <w:r>
        <w:rPr>
          <w:rFonts w:ascii="Abadi" w:hAnsi="Abadi"/>
          <w:sz w:val="21"/>
          <w:szCs w:val="21"/>
        </w:rPr>
        <w:t>M</w:t>
      </w:r>
      <w:r w:rsidRPr="007906C3">
        <w:rPr>
          <w:rFonts w:ascii="Abadi" w:hAnsi="Abadi"/>
          <w:sz w:val="21"/>
          <w:szCs w:val="21"/>
        </w:rPr>
        <w:t xml:space="preserve">agistrado </w:t>
      </w:r>
      <w:r>
        <w:rPr>
          <w:rFonts w:ascii="Abadi" w:hAnsi="Abadi"/>
          <w:sz w:val="21"/>
          <w:szCs w:val="21"/>
        </w:rPr>
        <w:t>S</w:t>
      </w:r>
      <w:r w:rsidRPr="007906C3">
        <w:rPr>
          <w:rFonts w:ascii="Abadi" w:hAnsi="Abadi"/>
          <w:sz w:val="21"/>
          <w:szCs w:val="21"/>
        </w:rPr>
        <w:t xml:space="preserve">upernumerario del Supremo Tribunal de Justicia del Estado formulada por el Pleno del Super Supremo Tribunal de Justicia del Estado. Si algún diputado o alguna diputada desea hacer uso de la palabra en pro o en contra, manifiesten lo indicando el sentido de su </w:t>
      </w:r>
      <w:r>
        <w:rPr>
          <w:rFonts w:ascii="Abadi" w:hAnsi="Abadi"/>
          <w:sz w:val="21"/>
          <w:szCs w:val="21"/>
        </w:rPr>
        <w:t xml:space="preserve">participación. </w:t>
      </w:r>
    </w:p>
    <w:p w14:paraId="12094A10" w14:textId="77777777" w:rsidR="00C92B60" w:rsidRDefault="00C92B60" w:rsidP="00AE5B1D">
      <w:pPr>
        <w:pStyle w:val="Estilo1"/>
        <w:numPr>
          <w:ilvl w:val="0"/>
          <w:numId w:val="0"/>
        </w:numPr>
        <w:tabs>
          <w:tab w:val="clear" w:pos="4059"/>
        </w:tabs>
        <w:ind w:right="0"/>
        <w:rPr>
          <w:rFonts w:ascii="Abadi" w:hAnsi="Abadi"/>
          <w:sz w:val="21"/>
          <w:szCs w:val="21"/>
        </w:rPr>
      </w:pPr>
    </w:p>
    <w:p w14:paraId="478DA75C" w14:textId="77777777" w:rsidR="00F6061C" w:rsidRDefault="00F6061C" w:rsidP="00AE5B1D">
      <w:pPr>
        <w:pStyle w:val="Estilo1"/>
        <w:numPr>
          <w:ilvl w:val="0"/>
          <w:numId w:val="0"/>
        </w:numPr>
        <w:tabs>
          <w:tab w:val="clear" w:pos="4059"/>
        </w:tabs>
        <w:ind w:right="0"/>
        <w:rPr>
          <w:rFonts w:ascii="Abadi" w:hAnsi="Abadi"/>
          <w:sz w:val="21"/>
          <w:szCs w:val="21"/>
        </w:rPr>
      </w:pPr>
    </w:p>
    <w:p w14:paraId="7D604D5B" w14:textId="77777777" w:rsidR="00C5227B" w:rsidRPr="005542A4"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DICTAMEN QUE LA COMISIÓN DE JUSTICIA PRESENTA AL PLENO DEL CONGRESO DEL ESTADO PARA</w:t>
      </w:r>
      <w:r>
        <w:rPr>
          <w:rFonts w:ascii="Abadi" w:hAnsi="Abadi" w:cs="Verdana-Bold"/>
          <w:b/>
          <w:bCs/>
          <w:sz w:val="21"/>
          <w:szCs w:val="21"/>
        </w:rPr>
        <w:t xml:space="preserve"> </w:t>
      </w:r>
      <w:r w:rsidRPr="005542A4">
        <w:rPr>
          <w:rFonts w:ascii="Abadi" w:hAnsi="Abadi" w:cs="Verdana-Bold"/>
          <w:b/>
          <w:bCs/>
          <w:sz w:val="21"/>
          <w:szCs w:val="21"/>
        </w:rPr>
        <w:t>LA DESIGNACIÓN DE UN MAGISTRADO SUPERNUMERARIO DEL SUPREMO TRIBUNAL DE JUSTICIA</w:t>
      </w:r>
      <w:r>
        <w:rPr>
          <w:rFonts w:ascii="Abadi" w:hAnsi="Abadi" w:cs="Verdana-Bold"/>
          <w:b/>
          <w:bCs/>
          <w:sz w:val="21"/>
          <w:szCs w:val="21"/>
        </w:rPr>
        <w:t xml:space="preserve"> </w:t>
      </w:r>
      <w:r w:rsidRPr="005542A4">
        <w:rPr>
          <w:rFonts w:ascii="Abadi" w:hAnsi="Abadi" w:cs="Verdana-Bold"/>
          <w:b/>
          <w:bCs/>
          <w:sz w:val="21"/>
          <w:szCs w:val="21"/>
        </w:rPr>
        <w:t>DEL ESTADO.</w:t>
      </w:r>
    </w:p>
    <w:p w14:paraId="7284A998" w14:textId="77777777" w:rsidR="00C5227B" w:rsidRPr="005542A4" w:rsidRDefault="00C5227B" w:rsidP="00C5227B">
      <w:pPr>
        <w:autoSpaceDE w:val="0"/>
        <w:autoSpaceDN w:val="0"/>
        <w:adjustRightInd w:val="0"/>
        <w:jc w:val="both"/>
        <w:rPr>
          <w:rFonts w:ascii="Abadi" w:hAnsi="Abadi" w:cs="Verdana-Bold"/>
          <w:b/>
          <w:bCs/>
          <w:sz w:val="21"/>
          <w:szCs w:val="21"/>
        </w:rPr>
      </w:pPr>
    </w:p>
    <w:p w14:paraId="666B3111"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El presidente del Congreso del Estado turnó a la Comisión de Justicia, para su</w:t>
      </w:r>
      <w:r>
        <w:rPr>
          <w:rFonts w:ascii="Abadi" w:hAnsi="Abadi" w:cs="Verdana"/>
          <w:sz w:val="21"/>
          <w:szCs w:val="21"/>
        </w:rPr>
        <w:t xml:space="preserve"> </w:t>
      </w:r>
      <w:r w:rsidRPr="005542A4">
        <w:rPr>
          <w:rFonts w:ascii="Abadi" w:hAnsi="Abadi" w:cs="Verdana"/>
          <w:sz w:val="21"/>
          <w:szCs w:val="21"/>
        </w:rPr>
        <w:t>estudio y dictamen, la propuesta de terna para la designación de un Magistrado</w:t>
      </w:r>
      <w:r>
        <w:rPr>
          <w:rFonts w:ascii="Abadi" w:hAnsi="Abadi" w:cs="Verdana"/>
          <w:sz w:val="21"/>
          <w:szCs w:val="21"/>
        </w:rPr>
        <w:t xml:space="preserve"> </w:t>
      </w:r>
      <w:r w:rsidRPr="005542A4">
        <w:rPr>
          <w:rFonts w:ascii="Abadi" w:hAnsi="Abadi" w:cs="Verdana"/>
          <w:sz w:val="21"/>
          <w:szCs w:val="21"/>
        </w:rPr>
        <w:t>Supernumerario del Supremo Tribunal de Justicia del Estado, formulada por el Pleno del</w:t>
      </w:r>
      <w:r>
        <w:rPr>
          <w:rFonts w:ascii="Abadi" w:hAnsi="Abadi" w:cs="Verdana"/>
          <w:sz w:val="21"/>
          <w:szCs w:val="21"/>
        </w:rPr>
        <w:t xml:space="preserve"> </w:t>
      </w:r>
      <w:r w:rsidRPr="005542A4">
        <w:rPr>
          <w:rFonts w:ascii="Abadi" w:hAnsi="Abadi" w:cs="Verdana"/>
          <w:sz w:val="21"/>
          <w:szCs w:val="21"/>
        </w:rPr>
        <w:t>Supremo Tribunal de Justicia del Estado.</w:t>
      </w:r>
    </w:p>
    <w:p w14:paraId="394634F7" w14:textId="77777777" w:rsidR="00C5227B" w:rsidRPr="005542A4" w:rsidRDefault="00C5227B" w:rsidP="00C5227B">
      <w:pPr>
        <w:autoSpaceDE w:val="0"/>
        <w:autoSpaceDN w:val="0"/>
        <w:adjustRightInd w:val="0"/>
        <w:jc w:val="both"/>
        <w:rPr>
          <w:rFonts w:ascii="Abadi" w:hAnsi="Abadi" w:cs="Verdana"/>
          <w:sz w:val="21"/>
          <w:szCs w:val="21"/>
        </w:rPr>
      </w:pPr>
    </w:p>
    <w:p w14:paraId="556AAEC3" w14:textId="77777777" w:rsidR="00C5227B" w:rsidRPr="005542A4"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Con base en lo anterior y en lo dispuesto por los artículos 113, fracción IV y 171</w:t>
      </w:r>
      <w:r>
        <w:rPr>
          <w:rFonts w:ascii="Abadi" w:hAnsi="Abadi" w:cs="Verdana"/>
          <w:sz w:val="21"/>
          <w:szCs w:val="21"/>
        </w:rPr>
        <w:t xml:space="preserve"> </w:t>
      </w:r>
      <w:r w:rsidRPr="005542A4">
        <w:rPr>
          <w:rFonts w:ascii="Abadi" w:hAnsi="Abadi" w:cs="Verdana"/>
          <w:sz w:val="21"/>
          <w:szCs w:val="21"/>
        </w:rPr>
        <w:t>de la Ley Orgánica del Poder Legislativo del Estado de Guanajuato, se formula el</w:t>
      </w:r>
    </w:p>
    <w:p w14:paraId="78BF502B" w14:textId="77777777" w:rsidR="00C5227B" w:rsidRPr="005542A4" w:rsidRDefault="00C5227B" w:rsidP="00C5227B">
      <w:pPr>
        <w:jc w:val="both"/>
        <w:rPr>
          <w:rFonts w:ascii="Abadi" w:hAnsi="Abadi" w:cs="Verdana"/>
          <w:sz w:val="21"/>
          <w:szCs w:val="21"/>
        </w:rPr>
      </w:pPr>
      <w:r w:rsidRPr="005542A4">
        <w:rPr>
          <w:rFonts w:ascii="Abadi" w:hAnsi="Abadi" w:cs="Verdana"/>
          <w:sz w:val="21"/>
          <w:szCs w:val="21"/>
        </w:rPr>
        <w:t>dictamen en atención a las siguientes:</w:t>
      </w:r>
    </w:p>
    <w:p w14:paraId="5E737FF3" w14:textId="77777777" w:rsidR="00C5227B" w:rsidRPr="005542A4" w:rsidRDefault="00C5227B" w:rsidP="00C5227B">
      <w:pPr>
        <w:jc w:val="both"/>
        <w:rPr>
          <w:rFonts w:ascii="Abadi" w:hAnsi="Abadi" w:cs="Verdana"/>
          <w:sz w:val="21"/>
          <w:szCs w:val="21"/>
        </w:rPr>
      </w:pPr>
    </w:p>
    <w:p w14:paraId="6775DA2F" w14:textId="77777777" w:rsidR="00F96894" w:rsidRDefault="00F96894" w:rsidP="00C5227B">
      <w:pPr>
        <w:autoSpaceDE w:val="0"/>
        <w:autoSpaceDN w:val="0"/>
        <w:adjustRightInd w:val="0"/>
        <w:jc w:val="center"/>
        <w:rPr>
          <w:rFonts w:ascii="Abadi" w:hAnsi="Abadi" w:cs="Verdana-Bold"/>
          <w:b/>
          <w:bCs/>
          <w:sz w:val="21"/>
          <w:szCs w:val="21"/>
        </w:rPr>
      </w:pPr>
    </w:p>
    <w:p w14:paraId="100070B6" w14:textId="3117571E" w:rsidR="00C5227B" w:rsidRPr="005542A4" w:rsidRDefault="00C5227B" w:rsidP="00C5227B">
      <w:pPr>
        <w:autoSpaceDE w:val="0"/>
        <w:autoSpaceDN w:val="0"/>
        <w:adjustRightInd w:val="0"/>
        <w:jc w:val="center"/>
        <w:rPr>
          <w:rFonts w:ascii="Abadi" w:hAnsi="Abadi" w:cs="Verdana-Bold"/>
          <w:b/>
          <w:bCs/>
          <w:sz w:val="21"/>
          <w:szCs w:val="21"/>
        </w:rPr>
      </w:pPr>
      <w:r w:rsidRPr="005542A4">
        <w:rPr>
          <w:rFonts w:ascii="Abadi" w:hAnsi="Abadi" w:cs="Verdana-Bold"/>
          <w:b/>
          <w:bCs/>
          <w:sz w:val="21"/>
          <w:szCs w:val="21"/>
        </w:rPr>
        <w:t>CONSIDERACIONES</w:t>
      </w:r>
    </w:p>
    <w:p w14:paraId="4D9B688D" w14:textId="77777777" w:rsidR="00F96894" w:rsidRDefault="00F96894" w:rsidP="00F96894">
      <w:pPr>
        <w:pStyle w:val="Prrafodelista"/>
        <w:autoSpaceDE w:val="0"/>
        <w:autoSpaceDN w:val="0"/>
        <w:adjustRightInd w:val="0"/>
        <w:ind w:left="1080"/>
        <w:contextualSpacing/>
        <w:rPr>
          <w:rFonts w:ascii="Abadi" w:hAnsi="Abadi" w:cs="Verdana-Bold"/>
          <w:b/>
          <w:bCs/>
          <w:sz w:val="21"/>
          <w:szCs w:val="21"/>
        </w:rPr>
      </w:pPr>
    </w:p>
    <w:p w14:paraId="7BF0AB03" w14:textId="2F40376F" w:rsidR="00C5227B" w:rsidRPr="005F55D5" w:rsidRDefault="00C5227B" w:rsidP="003D493D">
      <w:pPr>
        <w:pStyle w:val="Prrafodelista"/>
        <w:numPr>
          <w:ilvl w:val="0"/>
          <w:numId w:val="29"/>
        </w:numPr>
        <w:autoSpaceDE w:val="0"/>
        <w:autoSpaceDN w:val="0"/>
        <w:adjustRightInd w:val="0"/>
        <w:ind w:left="284" w:hanging="284"/>
        <w:contextualSpacing/>
        <w:rPr>
          <w:rFonts w:ascii="Abadi" w:hAnsi="Abadi" w:cs="Verdana-Bold"/>
          <w:b/>
          <w:bCs/>
          <w:sz w:val="21"/>
          <w:szCs w:val="21"/>
        </w:rPr>
      </w:pPr>
      <w:r>
        <w:rPr>
          <w:rFonts w:ascii="Abadi" w:hAnsi="Abadi" w:cs="Verdana-Bold"/>
          <w:b/>
          <w:bCs/>
          <w:sz w:val="21"/>
          <w:szCs w:val="21"/>
        </w:rPr>
        <w:t xml:space="preserve"> </w:t>
      </w:r>
      <w:r w:rsidRPr="005F55D5">
        <w:rPr>
          <w:rFonts w:ascii="Abadi" w:hAnsi="Abadi" w:cs="Verdana-Bold"/>
          <w:b/>
          <w:bCs/>
          <w:sz w:val="21"/>
          <w:szCs w:val="21"/>
        </w:rPr>
        <w:t>Antecedentes.</w:t>
      </w:r>
    </w:p>
    <w:p w14:paraId="5ADD9B6F" w14:textId="77777777" w:rsidR="00C5227B" w:rsidRPr="005542A4" w:rsidRDefault="00C5227B" w:rsidP="00C5227B">
      <w:pPr>
        <w:pStyle w:val="Prrafodelista"/>
        <w:autoSpaceDE w:val="0"/>
        <w:autoSpaceDN w:val="0"/>
        <w:adjustRightInd w:val="0"/>
        <w:ind w:left="1080"/>
        <w:rPr>
          <w:rFonts w:ascii="Abadi" w:hAnsi="Abadi" w:cs="Verdana-Bold"/>
          <w:b/>
          <w:bCs/>
          <w:sz w:val="21"/>
          <w:szCs w:val="21"/>
        </w:rPr>
      </w:pPr>
    </w:p>
    <w:p w14:paraId="02A0C938" w14:textId="77777777" w:rsidR="00C5227B" w:rsidRDefault="00C5227B" w:rsidP="00C5227B">
      <w:pPr>
        <w:autoSpaceDE w:val="0"/>
        <w:autoSpaceDN w:val="0"/>
        <w:adjustRightInd w:val="0"/>
        <w:ind w:firstLine="360"/>
        <w:jc w:val="both"/>
        <w:rPr>
          <w:rFonts w:ascii="Abadi" w:hAnsi="Abadi" w:cs="Verdana"/>
          <w:sz w:val="21"/>
          <w:szCs w:val="21"/>
        </w:rPr>
      </w:pPr>
      <w:r w:rsidRPr="005542A4">
        <w:rPr>
          <w:rFonts w:ascii="Abadi" w:hAnsi="Abadi" w:cs="Verdana"/>
          <w:sz w:val="21"/>
          <w:szCs w:val="21"/>
        </w:rPr>
        <w:t>El presidente del Supremo Tribunal de Justicia y del Consejo del Poder Judicial</w:t>
      </w:r>
      <w:r>
        <w:rPr>
          <w:rFonts w:ascii="Abadi" w:hAnsi="Abadi" w:cs="Verdana"/>
          <w:sz w:val="21"/>
          <w:szCs w:val="21"/>
        </w:rPr>
        <w:t xml:space="preserve"> </w:t>
      </w:r>
      <w:r w:rsidRPr="005542A4">
        <w:rPr>
          <w:rFonts w:ascii="Abadi" w:hAnsi="Abadi" w:cs="Verdana"/>
          <w:sz w:val="21"/>
          <w:szCs w:val="21"/>
        </w:rPr>
        <w:t>del Estado presentó el 13 de diciembre de 2021, ante la Secretaría General del Congreso,</w:t>
      </w:r>
      <w:r>
        <w:rPr>
          <w:rFonts w:ascii="Abadi" w:hAnsi="Abadi" w:cs="Verdana"/>
          <w:sz w:val="21"/>
          <w:szCs w:val="21"/>
        </w:rPr>
        <w:t xml:space="preserve"> </w:t>
      </w:r>
      <w:r w:rsidRPr="005542A4">
        <w:rPr>
          <w:rFonts w:ascii="Abadi" w:hAnsi="Abadi" w:cs="Verdana"/>
          <w:sz w:val="21"/>
          <w:szCs w:val="21"/>
        </w:rPr>
        <w:t>la propuesta de terna para la designación de un Magistrado Supernumerario, integrada</w:t>
      </w:r>
      <w:r>
        <w:rPr>
          <w:rFonts w:ascii="Abadi" w:hAnsi="Abadi" w:cs="Verdana"/>
          <w:sz w:val="21"/>
          <w:szCs w:val="21"/>
        </w:rPr>
        <w:t xml:space="preserve"> </w:t>
      </w:r>
      <w:r w:rsidRPr="005542A4">
        <w:rPr>
          <w:rFonts w:ascii="Abadi" w:hAnsi="Abadi" w:cs="Verdana"/>
          <w:sz w:val="21"/>
          <w:szCs w:val="21"/>
        </w:rPr>
        <w:t>por los jueces de partido licenciados Carlos Israel Gómez Martínez, Daniel Delgado Ávila</w:t>
      </w:r>
      <w:r>
        <w:rPr>
          <w:rFonts w:ascii="Abadi" w:hAnsi="Abadi" w:cs="Verdana"/>
          <w:sz w:val="21"/>
          <w:szCs w:val="21"/>
        </w:rPr>
        <w:t xml:space="preserve"> </w:t>
      </w:r>
      <w:r w:rsidRPr="005542A4">
        <w:rPr>
          <w:rFonts w:ascii="Abadi" w:hAnsi="Abadi" w:cs="Verdana"/>
          <w:sz w:val="21"/>
          <w:szCs w:val="21"/>
        </w:rPr>
        <w:t>y Alex Antonio Vargas Ávila.</w:t>
      </w:r>
    </w:p>
    <w:p w14:paraId="6D541F4A" w14:textId="77777777" w:rsidR="00C5227B" w:rsidRPr="005542A4" w:rsidRDefault="00C5227B" w:rsidP="00C5227B">
      <w:pPr>
        <w:autoSpaceDE w:val="0"/>
        <w:autoSpaceDN w:val="0"/>
        <w:adjustRightInd w:val="0"/>
        <w:jc w:val="both"/>
        <w:rPr>
          <w:rFonts w:ascii="Abadi" w:hAnsi="Abadi" w:cs="Verdana"/>
          <w:sz w:val="21"/>
          <w:szCs w:val="21"/>
        </w:rPr>
      </w:pPr>
    </w:p>
    <w:p w14:paraId="4F4151B2" w14:textId="77777777" w:rsidR="00C5227B" w:rsidRPr="005542A4" w:rsidRDefault="00C5227B" w:rsidP="00C5227B">
      <w:pPr>
        <w:autoSpaceDE w:val="0"/>
        <w:autoSpaceDN w:val="0"/>
        <w:adjustRightInd w:val="0"/>
        <w:ind w:firstLine="360"/>
        <w:jc w:val="both"/>
        <w:rPr>
          <w:rFonts w:ascii="Abadi" w:hAnsi="Abadi" w:cs="Verdana"/>
          <w:sz w:val="21"/>
          <w:szCs w:val="21"/>
        </w:rPr>
      </w:pPr>
      <w:r w:rsidRPr="005542A4">
        <w:rPr>
          <w:rFonts w:ascii="Abadi" w:hAnsi="Abadi" w:cs="Verdana"/>
          <w:sz w:val="21"/>
          <w:szCs w:val="21"/>
        </w:rPr>
        <w:t>Se adjuntaron las documentales públicas, en cumplimiento a los requisitos</w:t>
      </w:r>
      <w:r>
        <w:rPr>
          <w:rFonts w:ascii="Abadi" w:hAnsi="Abadi" w:cs="Verdana"/>
          <w:sz w:val="21"/>
          <w:szCs w:val="21"/>
        </w:rPr>
        <w:t xml:space="preserve"> </w:t>
      </w:r>
      <w:r w:rsidRPr="005542A4">
        <w:rPr>
          <w:rFonts w:ascii="Abadi" w:hAnsi="Abadi" w:cs="Verdana"/>
          <w:sz w:val="21"/>
          <w:szCs w:val="21"/>
        </w:rPr>
        <w:t>establecidos en la Constitución Política para el Estado de Guanajuato y la Ley Orgánica</w:t>
      </w:r>
      <w:r>
        <w:rPr>
          <w:rFonts w:ascii="Abadi" w:hAnsi="Abadi" w:cs="Verdana"/>
          <w:sz w:val="21"/>
          <w:szCs w:val="21"/>
        </w:rPr>
        <w:t xml:space="preserve"> </w:t>
      </w:r>
      <w:r w:rsidRPr="005542A4">
        <w:rPr>
          <w:rFonts w:ascii="Abadi" w:hAnsi="Abadi" w:cs="Verdana"/>
          <w:sz w:val="21"/>
          <w:szCs w:val="21"/>
        </w:rPr>
        <w:t>del Poder Judicial del Estado, así como la certificación del Secretario General del</w:t>
      </w:r>
      <w:r>
        <w:rPr>
          <w:rFonts w:ascii="Abadi" w:hAnsi="Abadi" w:cs="Verdana"/>
          <w:sz w:val="21"/>
          <w:szCs w:val="21"/>
        </w:rPr>
        <w:t xml:space="preserve"> </w:t>
      </w:r>
      <w:r w:rsidRPr="005542A4">
        <w:rPr>
          <w:rFonts w:ascii="Abadi" w:hAnsi="Abadi" w:cs="Verdana"/>
          <w:sz w:val="21"/>
          <w:szCs w:val="21"/>
        </w:rPr>
        <w:t>Supremo Tribunal de Justicia del Estado, del acuerdo tomado por el Pleno del Supremo</w:t>
      </w:r>
      <w:r>
        <w:rPr>
          <w:rFonts w:ascii="Abadi" w:hAnsi="Abadi" w:cs="Verdana"/>
          <w:sz w:val="21"/>
          <w:szCs w:val="21"/>
        </w:rPr>
        <w:t xml:space="preserve"> </w:t>
      </w:r>
      <w:r w:rsidRPr="005542A4">
        <w:rPr>
          <w:rFonts w:ascii="Abadi" w:hAnsi="Abadi" w:cs="Verdana"/>
          <w:sz w:val="21"/>
          <w:szCs w:val="21"/>
        </w:rPr>
        <w:t>Tribunal de Justicia del Estado, en su sesión ordinaria celebrada el 1 de diciembre de</w:t>
      </w:r>
      <w:r>
        <w:rPr>
          <w:rFonts w:ascii="Abadi" w:hAnsi="Abadi" w:cs="Verdana"/>
          <w:sz w:val="21"/>
          <w:szCs w:val="21"/>
        </w:rPr>
        <w:t xml:space="preserve"> </w:t>
      </w:r>
      <w:r w:rsidRPr="005542A4">
        <w:rPr>
          <w:rFonts w:ascii="Abadi" w:hAnsi="Abadi" w:cs="Verdana"/>
          <w:sz w:val="21"/>
          <w:szCs w:val="21"/>
        </w:rPr>
        <w:t xml:space="preserve">2021, en el que se determinó conformar la terna con los licenciados </w:t>
      </w:r>
      <w:r w:rsidRPr="005542A4">
        <w:rPr>
          <w:rFonts w:ascii="Abadi" w:hAnsi="Abadi" w:cs="Verdana"/>
          <w:sz w:val="21"/>
          <w:szCs w:val="21"/>
        </w:rPr>
        <w:lastRenderedPageBreak/>
        <w:t>mencionados en el</w:t>
      </w:r>
      <w:r>
        <w:rPr>
          <w:rFonts w:ascii="Abadi" w:hAnsi="Abadi" w:cs="Verdana"/>
          <w:sz w:val="21"/>
          <w:szCs w:val="21"/>
        </w:rPr>
        <w:t xml:space="preserve"> </w:t>
      </w:r>
      <w:r w:rsidRPr="005542A4">
        <w:rPr>
          <w:rFonts w:ascii="Abadi" w:hAnsi="Abadi" w:cs="Verdana"/>
          <w:sz w:val="21"/>
          <w:szCs w:val="21"/>
        </w:rPr>
        <w:t>párrafo que antecede, a efecto de ser presentadas a este Congreso del Estado.</w:t>
      </w:r>
    </w:p>
    <w:p w14:paraId="17E7F527" w14:textId="77777777" w:rsidR="00C5227B" w:rsidRDefault="00C5227B" w:rsidP="00C5227B">
      <w:pPr>
        <w:autoSpaceDE w:val="0"/>
        <w:autoSpaceDN w:val="0"/>
        <w:adjustRightInd w:val="0"/>
        <w:jc w:val="both"/>
        <w:rPr>
          <w:rFonts w:ascii="Abadi" w:hAnsi="Abadi" w:cs="Verdana"/>
          <w:sz w:val="21"/>
          <w:szCs w:val="21"/>
        </w:rPr>
      </w:pPr>
    </w:p>
    <w:p w14:paraId="38B4AAB1" w14:textId="77777777" w:rsidR="00C5227B" w:rsidRDefault="00C5227B" w:rsidP="00C5227B">
      <w:pPr>
        <w:autoSpaceDE w:val="0"/>
        <w:autoSpaceDN w:val="0"/>
        <w:adjustRightInd w:val="0"/>
        <w:ind w:firstLine="360"/>
        <w:jc w:val="both"/>
        <w:rPr>
          <w:rFonts w:ascii="Abadi" w:hAnsi="Abadi" w:cs="Verdana"/>
          <w:sz w:val="21"/>
          <w:szCs w:val="21"/>
        </w:rPr>
      </w:pPr>
      <w:r w:rsidRPr="005542A4">
        <w:rPr>
          <w:rFonts w:ascii="Abadi" w:hAnsi="Abadi" w:cs="Verdana"/>
          <w:sz w:val="21"/>
          <w:szCs w:val="21"/>
        </w:rPr>
        <w:t>El presidente del Congreso en la sesión ordinaria del 16 de diciembre de 2021</w:t>
      </w:r>
      <w:r>
        <w:rPr>
          <w:rFonts w:ascii="Abadi" w:hAnsi="Abadi" w:cs="Verdana"/>
          <w:sz w:val="21"/>
          <w:szCs w:val="21"/>
        </w:rPr>
        <w:t xml:space="preserve"> </w:t>
      </w:r>
      <w:r w:rsidRPr="005542A4">
        <w:rPr>
          <w:rFonts w:ascii="Abadi" w:hAnsi="Abadi" w:cs="Verdana"/>
          <w:sz w:val="21"/>
          <w:szCs w:val="21"/>
        </w:rPr>
        <w:t>turnó la propuesta a la Comisión de Justicia, para su estudio y dictamen, la que procedió</w:t>
      </w:r>
      <w:r>
        <w:rPr>
          <w:rFonts w:ascii="Abadi" w:hAnsi="Abadi" w:cs="Verdana"/>
          <w:sz w:val="21"/>
          <w:szCs w:val="21"/>
        </w:rPr>
        <w:t xml:space="preserve"> </w:t>
      </w:r>
      <w:r w:rsidRPr="005542A4">
        <w:rPr>
          <w:rFonts w:ascii="Abadi" w:hAnsi="Abadi" w:cs="Verdana"/>
          <w:sz w:val="21"/>
          <w:szCs w:val="21"/>
        </w:rPr>
        <w:t>a radicarla el 18 de enero de 2022, fecha en la cual se acordó por unanimidad de votos</w:t>
      </w:r>
      <w:r>
        <w:rPr>
          <w:rFonts w:ascii="Abadi" w:hAnsi="Abadi" w:cs="Verdana"/>
          <w:sz w:val="21"/>
          <w:szCs w:val="21"/>
        </w:rPr>
        <w:t xml:space="preserve"> </w:t>
      </w:r>
      <w:r w:rsidRPr="005542A4">
        <w:rPr>
          <w:rFonts w:ascii="Abadi" w:hAnsi="Abadi" w:cs="Verdana"/>
          <w:sz w:val="21"/>
          <w:szCs w:val="21"/>
        </w:rPr>
        <w:t>solicitar la tarjeta sobre los requisitos de los jueces propuestos.</w:t>
      </w:r>
    </w:p>
    <w:p w14:paraId="060513C2" w14:textId="77777777" w:rsidR="00C5227B" w:rsidRPr="005542A4" w:rsidRDefault="00C5227B" w:rsidP="00C5227B">
      <w:pPr>
        <w:autoSpaceDE w:val="0"/>
        <w:autoSpaceDN w:val="0"/>
        <w:adjustRightInd w:val="0"/>
        <w:jc w:val="both"/>
        <w:rPr>
          <w:rFonts w:ascii="Abadi" w:hAnsi="Abadi" w:cs="Verdana"/>
          <w:sz w:val="21"/>
          <w:szCs w:val="21"/>
        </w:rPr>
      </w:pPr>
    </w:p>
    <w:p w14:paraId="521D8422" w14:textId="0CEF36A0" w:rsidR="00C5227B"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II. Competencia del Congreso para la designación de magistrados</w:t>
      </w:r>
      <w:r w:rsidR="00535F9E">
        <w:rPr>
          <w:rFonts w:ascii="Abadi" w:hAnsi="Abadi" w:cs="Verdana-Bold"/>
          <w:b/>
          <w:bCs/>
          <w:sz w:val="21"/>
          <w:szCs w:val="21"/>
        </w:rPr>
        <w:t xml:space="preserve"> </w:t>
      </w:r>
      <w:r w:rsidRPr="005542A4">
        <w:rPr>
          <w:rFonts w:ascii="Abadi" w:hAnsi="Abadi" w:cs="Verdana-Bold"/>
          <w:b/>
          <w:bCs/>
          <w:sz w:val="21"/>
          <w:szCs w:val="21"/>
        </w:rPr>
        <w:t>supernumerarios.</w:t>
      </w:r>
    </w:p>
    <w:p w14:paraId="5162DF5F" w14:textId="77777777" w:rsidR="00C5227B" w:rsidRPr="005542A4" w:rsidRDefault="00C5227B" w:rsidP="00C5227B">
      <w:pPr>
        <w:autoSpaceDE w:val="0"/>
        <w:autoSpaceDN w:val="0"/>
        <w:adjustRightInd w:val="0"/>
        <w:jc w:val="both"/>
        <w:rPr>
          <w:rFonts w:ascii="Abadi" w:hAnsi="Abadi" w:cs="Verdana-Bold"/>
          <w:b/>
          <w:bCs/>
          <w:sz w:val="21"/>
          <w:szCs w:val="21"/>
        </w:rPr>
      </w:pPr>
    </w:p>
    <w:p w14:paraId="5920233D"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El Congreso del Estado tiene facultades para designar a los Magistrados</w:t>
      </w:r>
      <w:r>
        <w:rPr>
          <w:rFonts w:ascii="Abadi" w:hAnsi="Abadi" w:cs="Verdana"/>
          <w:sz w:val="21"/>
          <w:szCs w:val="21"/>
        </w:rPr>
        <w:t xml:space="preserve"> </w:t>
      </w:r>
      <w:r w:rsidRPr="005542A4">
        <w:rPr>
          <w:rFonts w:ascii="Abadi" w:hAnsi="Abadi" w:cs="Verdana"/>
          <w:sz w:val="21"/>
          <w:szCs w:val="21"/>
        </w:rPr>
        <w:t>Supernumerarios a propuesta del Pleno del Supremo Tribunal de Justicia, en los términos</w:t>
      </w:r>
      <w:r>
        <w:rPr>
          <w:rFonts w:ascii="Abadi" w:hAnsi="Abadi" w:cs="Verdana"/>
          <w:sz w:val="21"/>
          <w:szCs w:val="21"/>
        </w:rPr>
        <w:t xml:space="preserve"> </w:t>
      </w:r>
      <w:r w:rsidRPr="005542A4">
        <w:rPr>
          <w:rFonts w:ascii="Abadi" w:hAnsi="Abadi" w:cs="Verdana"/>
          <w:sz w:val="21"/>
          <w:szCs w:val="21"/>
        </w:rPr>
        <w:t>del artículo 63, fracción XXI, párrafo cuarto de la Constitución Política para el Estado de</w:t>
      </w:r>
      <w:r>
        <w:rPr>
          <w:rFonts w:ascii="Abadi" w:hAnsi="Abadi" w:cs="Verdana"/>
          <w:sz w:val="21"/>
          <w:szCs w:val="21"/>
        </w:rPr>
        <w:t xml:space="preserve"> </w:t>
      </w:r>
      <w:r w:rsidRPr="005542A4">
        <w:rPr>
          <w:rFonts w:ascii="Abadi" w:hAnsi="Abadi" w:cs="Verdana"/>
          <w:sz w:val="21"/>
          <w:szCs w:val="21"/>
        </w:rPr>
        <w:t>Guanajuato.</w:t>
      </w:r>
    </w:p>
    <w:p w14:paraId="40F4D24C" w14:textId="77777777" w:rsidR="00C5227B" w:rsidRPr="005542A4" w:rsidRDefault="00C5227B" w:rsidP="00C5227B">
      <w:pPr>
        <w:autoSpaceDE w:val="0"/>
        <w:autoSpaceDN w:val="0"/>
        <w:adjustRightInd w:val="0"/>
        <w:jc w:val="both"/>
        <w:rPr>
          <w:rFonts w:ascii="Abadi" w:hAnsi="Abadi" w:cs="Verdana"/>
          <w:sz w:val="21"/>
          <w:szCs w:val="21"/>
        </w:rPr>
      </w:pPr>
    </w:p>
    <w:p w14:paraId="0B34801C"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Corresponde a esta Comisión de Justicia, en atención a lo dispuesto por la</w:t>
      </w:r>
      <w:r>
        <w:rPr>
          <w:rFonts w:ascii="Abadi" w:hAnsi="Abadi" w:cs="Verdana"/>
          <w:sz w:val="21"/>
          <w:szCs w:val="21"/>
        </w:rPr>
        <w:t xml:space="preserve"> </w:t>
      </w:r>
      <w:r w:rsidRPr="005542A4">
        <w:rPr>
          <w:rFonts w:ascii="Abadi" w:hAnsi="Abadi" w:cs="Verdana"/>
          <w:sz w:val="21"/>
          <w:szCs w:val="21"/>
        </w:rPr>
        <w:t>presidencia del Congreso al establecer el turno y, en cumplimiento a lo dispuesto por el</w:t>
      </w:r>
      <w:r>
        <w:rPr>
          <w:rFonts w:ascii="Abadi" w:hAnsi="Abadi" w:cs="Verdana"/>
          <w:sz w:val="21"/>
          <w:szCs w:val="21"/>
        </w:rPr>
        <w:t xml:space="preserve"> </w:t>
      </w:r>
      <w:r w:rsidRPr="005542A4">
        <w:rPr>
          <w:rFonts w:ascii="Abadi" w:hAnsi="Abadi" w:cs="Verdana"/>
          <w:sz w:val="21"/>
          <w:szCs w:val="21"/>
        </w:rPr>
        <w:t>artículo 113 fracción IV de la Ley Orgánica del Poder Legislativo del Estado, proceder al</w:t>
      </w:r>
      <w:r>
        <w:rPr>
          <w:rFonts w:ascii="Abadi" w:hAnsi="Abadi" w:cs="Verdana"/>
          <w:sz w:val="21"/>
          <w:szCs w:val="21"/>
        </w:rPr>
        <w:t xml:space="preserve"> </w:t>
      </w:r>
      <w:r w:rsidRPr="005542A4">
        <w:rPr>
          <w:rFonts w:ascii="Abadi" w:hAnsi="Abadi" w:cs="Verdana"/>
          <w:sz w:val="21"/>
          <w:szCs w:val="21"/>
        </w:rPr>
        <w:t>análisis de los requisitos de las juezas de partido propuestas para ocupar el cargo de</w:t>
      </w:r>
      <w:r>
        <w:rPr>
          <w:rFonts w:ascii="Abadi" w:hAnsi="Abadi" w:cs="Verdana"/>
          <w:sz w:val="21"/>
          <w:szCs w:val="21"/>
        </w:rPr>
        <w:t xml:space="preserve"> </w:t>
      </w:r>
      <w:r w:rsidRPr="005542A4">
        <w:rPr>
          <w:rFonts w:ascii="Abadi" w:hAnsi="Abadi" w:cs="Verdana"/>
          <w:sz w:val="21"/>
          <w:szCs w:val="21"/>
        </w:rPr>
        <w:t>Magistrado Supernumerario del Supremo Tribunal de Justicia del Estado, a efecto de</w:t>
      </w:r>
      <w:r>
        <w:rPr>
          <w:rFonts w:ascii="Abadi" w:hAnsi="Abadi" w:cs="Verdana"/>
          <w:sz w:val="21"/>
          <w:szCs w:val="21"/>
        </w:rPr>
        <w:t xml:space="preserve"> </w:t>
      </w:r>
      <w:r w:rsidRPr="005542A4">
        <w:rPr>
          <w:rFonts w:ascii="Abadi" w:hAnsi="Abadi" w:cs="Verdana"/>
          <w:sz w:val="21"/>
          <w:szCs w:val="21"/>
        </w:rPr>
        <w:t>emitir el dictamen correspondiente.</w:t>
      </w:r>
    </w:p>
    <w:p w14:paraId="7823651F" w14:textId="77777777" w:rsidR="00C5227B" w:rsidRPr="005542A4" w:rsidRDefault="00C5227B" w:rsidP="00C5227B">
      <w:pPr>
        <w:autoSpaceDE w:val="0"/>
        <w:autoSpaceDN w:val="0"/>
        <w:adjustRightInd w:val="0"/>
        <w:jc w:val="both"/>
        <w:rPr>
          <w:rFonts w:ascii="Abadi" w:hAnsi="Abadi" w:cs="Verdana"/>
          <w:sz w:val="21"/>
          <w:szCs w:val="21"/>
        </w:rPr>
      </w:pPr>
    </w:p>
    <w:p w14:paraId="5C98050C" w14:textId="52B5ADA4" w:rsidR="00C5227B"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III. Requisitos constitucionales y legales para el cargo de Magistrado</w:t>
      </w:r>
      <w:r w:rsidR="00A11E83">
        <w:rPr>
          <w:rFonts w:ascii="Abadi" w:hAnsi="Abadi" w:cs="Verdana-Bold"/>
          <w:b/>
          <w:bCs/>
          <w:sz w:val="21"/>
          <w:szCs w:val="21"/>
        </w:rPr>
        <w:t xml:space="preserve"> </w:t>
      </w:r>
      <w:r w:rsidRPr="005542A4">
        <w:rPr>
          <w:rFonts w:ascii="Abadi" w:hAnsi="Abadi" w:cs="Verdana-Bold"/>
          <w:b/>
          <w:bCs/>
          <w:sz w:val="21"/>
          <w:szCs w:val="21"/>
        </w:rPr>
        <w:t>Supernumerario de Supremo Tribunal de Justicia del Estado.</w:t>
      </w:r>
    </w:p>
    <w:p w14:paraId="4F06964B" w14:textId="77777777" w:rsidR="00C5227B" w:rsidRPr="005542A4" w:rsidRDefault="00C5227B" w:rsidP="00C5227B">
      <w:pPr>
        <w:autoSpaceDE w:val="0"/>
        <w:autoSpaceDN w:val="0"/>
        <w:adjustRightInd w:val="0"/>
        <w:jc w:val="both"/>
        <w:rPr>
          <w:rFonts w:ascii="Abadi" w:hAnsi="Abadi" w:cs="Verdana-Bold"/>
          <w:b/>
          <w:bCs/>
          <w:sz w:val="21"/>
          <w:szCs w:val="21"/>
        </w:rPr>
      </w:pPr>
    </w:p>
    <w:p w14:paraId="4AC0A6FE" w14:textId="77777777" w:rsidR="00C5227B" w:rsidRPr="005542A4" w:rsidRDefault="00C5227B" w:rsidP="00C5227B">
      <w:pPr>
        <w:autoSpaceDE w:val="0"/>
        <w:autoSpaceDN w:val="0"/>
        <w:adjustRightInd w:val="0"/>
        <w:ind w:firstLine="708"/>
        <w:jc w:val="both"/>
        <w:rPr>
          <w:rFonts w:ascii="Abadi" w:hAnsi="Abadi" w:cs="Verdana-Italic"/>
          <w:i/>
          <w:iCs/>
          <w:sz w:val="21"/>
          <w:szCs w:val="21"/>
        </w:rPr>
      </w:pPr>
      <w:r w:rsidRPr="005542A4">
        <w:rPr>
          <w:rFonts w:ascii="Abadi" w:hAnsi="Abadi" w:cs="Verdana"/>
          <w:sz w:val="21"/>
          <w:szCs w:val="21"/>
        </w:rPr>
        <w:t>Dispone el artículo 83 en su primer párrafo de la Constitución Política para el</w:t>
      </w:r>
      <w:r>
        <w:rPr>
          <w:rFonts w:ascii="Abadi" w:hAnsi="Abadi" w:cs="Verdana"/>
          <w:sz w:val="21"/>
          <w:szCs w:val="21"/>
        </w:rPr>
        <w:t xml:space="preserve"> </w:t>
      </w:r>
      <w:r w:rsidRPr="005542A4">
        <w:rPr>
          <w:rFonts w:ascii="Abadi" w:hAnsi="Abadi" w:cs="Verdana"/>
          <w:sz w:val="21"/>
          <w:szCs w:val="21"/>
        </w:rPr>
        <w:t xml:space="preserve">Estado de Guanajuato que: </w:t>
      </w:r>
      <w:r w:rsidRPr="005542A4">
        <w:rPr>
          <w:rFonts w:ascii="Abadi" w:hAnsi="Abadi" w:cs="Verdana-Italic"/>
          <w:i/>
          <w:iCs/>
          <w:sz w:val="21"/>
          <w:szCs w:val="21"/>
        </w:rPr>
        <w:t>El Supremo Tribunal de Justicia se compondrá del número</w:t>
      </w:r>
      <w:r>
        <w:rPr>
          <w:rFonts w:ascii="Abadi" w:hAnsi="Abadi" w:cs="Verdana-Italic"/>
          <w:i/>
          <w:iCs/>
          <w:sz w:val="21"/>
          <w:szCs w:val="21"/>
        </w:rPr>
        <w:t xml:space="preserve"> </w:t>
      </w:r>
      <w:r w:rsidRPr="005542A4">
        <w:rPr>
          <w:rFonts w:ascii="Abadi" w:hAnsi="Abadi" w:cs="Verdana-Italic"/>
          <w:i/>
          <w:iCs/>
          <w:sz w:val="21"/>
          <w:szCs w:val="21"/>
        </w:rPr>
        <w:t>de Magistrados Propietarios o Supernumerarios que determine el Consejo del Poder</w:t>
      </w:r>
      <w:r>
        <w:rPr>
          <w:rFonts w:ascii="Abadi" w:hAnsi="Abadi" w:cs="Verdana-Italic"/>
          <w:i/>
          <w:iCs/>
          <w:sz w:val="21"/>
          <w:szCs w:val="21"/>
        </w:rPr>
        <w:t xml:space="preserve"> </w:t>
      </w:r>
      <w:r w:rsidRPr="005542A4">
        <w:rPr>
          <w:rFonts w:ascii="Abadi" w:hAnsi="Abadi" w:cs="Verdana-Italic"/>
          <w:i/>
          <w:iCs/>
          <w:sz w:val="21"/>
          <w:szCs w:val="21"/>
        </w:rPr>
        <w:t>Judicial.</w:t>
      </w:r>
    </w:p>
    <w:p w14:paraId="5BD33FC1" w14:textId="77777777" w:rsidR="00C5227B" w:rsidRPr="005542A4" w:rsidRDefault="00C5227B" w:rsidP="00C5227B">
      <w:pPr>
        <w:autoSpaceDE w:val="0"/>
        <w:autoSpaceDN w:val="0"/>
        <w:adjustRightInd w:val="0"/>
        <w:jc w:val="both"/>
        <w:rPr>
          <w:rFonts w:ascii="Abadi" w:hAnsi="Abadi" w:cs="Verdana-Italic"/>
          <w:i/>
          <w:iCs/>
          <w:sz w:val="21"/>
          <w:szCs w:val="21"/>
        </w:rPr>
      </w:pPr>
    </w:p>
    <w:p w14:paraId="5241B504" w14:textId="77777777" w:rsidR="00C5227B" w:rsidRPr="005542A4"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1. Constitución Política de los Estados Unidos Mexicanos.</w:t>
      </w:r>
    </w:p>
    <w:p w14:paraId="79FF3A55" w14:textId="77777777" w:rsidR="00535F9E" w:rsidRDefault="00535F9E" w:rsidP="00C5227B">
      <w:pPr>
        <w:autoSpaceDE w:val="0"/>
        <w:autoSpaceDN w:val="0"/>
        <w:adjustRightInd w:val="0"/>
        <w:ind w:firstLine="708"/>
        <w:jc w:val="both"/>
        <w:rPr>
          <w:rFonts w:ascii="Abadi" w:hAnsi="Abadi" w:cs="Verdana"/>
          <w:sz w:val="21"/>
          <w:szCs w:val="21"/>
        </w:rPr>
      </w:pPr>
    </w:p>
    <w:p w14:paraId="3DCA357E" w14:textId="4FEE09EA"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El artículo 116, fracción III, párrafos tercero y cuarto de la Carta Magna establece</w:t>
      </w:r>
      <w:r>
        <w:rPr>
          <w:rFonts w:ascii="Abadi" w:hAnsi="Abadi" w:cs="Verdana"/>
          <w:sz w:val="21"/>
          <w:szCs w:val="21"/>
        </w:rPr>
        <w:t xml:space="preserve"> </w:t>
      </w:r>
      <w:r w:rsidRPr="005542A4">
        <w:rPr>
          <w:rFonts w:ascii="Abadi" w:hAnsi="Abadi" w:cs="Verdana"/>
          <w:sz w:val="21"/>
          <w:szCs w:val="21"/>
        </w:rPr>
        <w:t>que, los magistrados integrantes de los poderes judiciales locales deberán reunir los</w:t>
      </w:r>
      <w:r>
        <w:rPr>
          <w:rFonts w:ascii="Abadi" w:hAnsi="Abadi" w:cs="Verdana"/>
          <w:sz w:val="21"/>
          <w:szCs w:val="21"/>
        </w:rPr>
        <w:t xml:space="preserve"> </w:t>
      </w:r>
      <w:r w:rsidRPr="005542A4">
        <w:rPr>
          <w:rFonts w:ascii="Abadi" w:hAnsi="Abadi" w:cs="Verdana"/>
          <w:sz w:val="21"/>
          <w:szCs w:val="21"/>
        </w:rPr>
        <w:t>requisitos de las fracciones I a V de la propia Constitución Política.</w:t>
      </w:r>
    </w:p>
    <w:p w14:paraId="1172F0DA" w14:textId="77777777" w:rsidR="00C5227B" w:rsidRPr="005542A4" w:rsidRDefault="00C5227B" w:rsidP="00C5227B">
      <w:pPr>
        <w:autoSpaceDE w:val="0"/>
        <w:autoSpaceDN w:val="0"/>
        <w:adjustRightInd w:val="0"/>
        <w:jc w:val="both"/>
        <w:rPr>
          <w:rFonts w:ascii="Abadi" w:hAnsi="Abadi" w:cs="Verdana"/>
          <w:sz w:val="21"/>
          <w:szCs w:val="21"/>
        </w:rPr>
      </w:pPr>
    </w:p>
    <w:p w14:paraId="018E9904"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Los Magistrados integrantes de los Poderes Judiciales Locales, deberán</w:t>
      </w:r>
      <w:r>
        <w:rPr>
          <w:rFonts w:ascii="Abadi" w:hAnsi="Abadi" w:cs="Verdana-Italic"/>
          <w:i/>
          <w:iCs/>
          <w:sz w:val="21"/>
          <w:szCs w:val="21"/>
        </w:rPr>
        <w:t xml:space="preserve"> </w:t>
      </w:r>
      <w:r w:rsidRPr="005542A4">
        <w:rPr>
          <w:rFonts w:ascii="Abadi" w:hAnsi="Abadi" w:cs="Verdana-Italic"/>
          <w:i/>
          <w:iCs/>
          <w:sz w:val="21"/>
          <w:szCs w:val="21"/>
        </w:rPr>
        <w:t>reunir los requisitos señalados por las fracciones I a V del artículo 95 de</w:t>
      </w:r>
      <w:r>
        <w:rPr>
          <w:rFonts w:ascii="Abadi" w:hAnsi="Abadi" w:cs="Verdana-Italic"/>
          <w:i/>
          <w:iCs/>
          <w:sz w:val="21"/>
          <w:szCs w:val="21"/>
        </w:rPr>
        <w:t xml:space="preserve"> </w:t>
      </w:r>
      <w:r w:rsidRPr="005542A4">
        <w:rPr>
          <w:rFonts w:ascii="Abadi" w:hAnsi="Abadi" w:cs="Verdana-Italic"/>
          <w:i/>
          <w:iCs/>
          <w:sz w:val="21"/>
          <w:szCs w:val="21"/>
        </w:rPr>
        <w:t xml:space="preserve">esta Constitución. </w:t>
      </w:r>
      <w:r w:rsidRPr="005542A4">
        <w:rPr>
          <w:rFonts w:ascii="Abadi" w:hAnsi="Abadi" w:cs="Verdana-Italic"/>
          <w:i/>
          <w:iCs/>
          <w:sz w:val="21"/>
          <w:szCs w:val="21"/>
        </w:rPr>
        <w:t>No podrán ser Magistrados las personas que hayan</w:t>
      </w:r>
      <w:r>
        <w:rPr>
          <w:rFonts w:ascii="Abadi" w:hAnsi="Abadi" w:cs="Verdana-Italic"/>
          <w:i/>
          <w:iCs/>
          <w:sz w:val="21"/>
          <w:szCs w:val="21"/>
        </w:rPr>
        <w:t xml:space="preserve"> </w:t>
      </w:r>
      <w:r w:rsidRPr="005542A4">
        <w:rPr>
          <w:rFonts w:ascii="Abadi" w:hAnsi="Abadi" w:cs="Verdana-Italic"/>
          <w:i/>
          <w:iCs/>
          <w:sz w:val="21"/>
          <w:szCs w:val="21"/>
        </w:rPr>
        <w:t>ocupado el cargo de Secretario o su equivalente, Procurador de Justicia o</w:t>
      </w:r>
    </w:p>
    <w:p w14:paraId="5690DC4F" w14:textId="77777777" w:rsidR="00C5227B"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Diputado Local, en sus respectivos Estados, durante el año previo al día</w:t>
      </w:r>
      <w:r>
        <w:rPr>
          <w:rFonts w:ascii="Abadi" w:hAnsi="Abadi" w:cs="Verdana-Italic"/>
          <w:i/>
          <w:iCs/>
          <w:sz w:val="21"/>
          <w:szCs w:val="21"/>
        </w:rPr>
        <w:t xml:space="preserve"> </w:t>
      </w:r>
      <w:r w:rsidRPr="005542A4">
        <w:rPr>
          <w:rFonts w:ascii="Abadi" w:hAnsi="Abadi" w:cs="Verdana-Italic"/>
          <w:i/>
          <w:iCs/>
          <w:sz w:val="21"/>
          <w:szCs w:val="21"/>
        </w:rPr>
        <w:t>de la designación.</w:t>
      </w:r>
    </w:p>
    <w:p w14:paraId="0E60A2D6" w14:textId="77777777" w:rsidR="00C5227B" w:rsidRPr="005542A4" w:rsidRDefault="00C5227B" w:rsidP="00C5227B">
      <w:pPr>
        <w:autoSpaceDE w:val="0"/>
        <w:autoSpaceDN w:val="0"/>
        <w:adjustRightInd w:val="0"/>
        <w:ind w:left="709"/>
        <w:jc w:val="both"/>
        <w:rPr>
          <w:rFonts w:ascii="Abadi" w:hAnsi="Abadi" w:cs="Verdana-Italic"/>
          <w:i/>
          <w:iCs/>
          <w:sz w:val="21"/>
          <w:szCs w:val="21"/>
        </w:rPr>
      </w:pPr>
    </w:p>
    <w:p w14:paraId="2C53AC68" w14:textId="77777777" w:rsidR="00C5227B"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Los nombramientos de los magistrados y jueces integrantes de los Poderes</w:t>
      </w:r>
      <w:r>
        <w:rPr>
          <w:rFonts w:ascii="Abadi" w:hAnsi="Abadi" w:cs="Verdana-Italic"/>
          <w:i/>
          <w:iCs/>
          <w:sz w:val="21"/>
          <w:szCs w:val="21"/>
        </w:rPr>
        <w:t xml:space="preserve"> </w:t>
      </w:r>
      <w:r w:rsidRPr="005542A4">
        <w:rPr>
          <w:rFonts w:ascii="Abadi" w:hAnsi="Abadi" w:cs="Verdana-Italic"/>
          <w:i/>
          <w:iCs/>
          <w:sz w:val="21"/>
          <w:szCs w:val="21"/>
        </w:rPr>
        <w:t>Judiciales Locales serán hechos preferentemente entre aquellas personas</w:t>
      </w:r>
      <w:r>
        <w:rPr>
          <w:rFonts w:ascii="Abadi" w:hAnsi="Abadi" w:cs="Verdana-Italic"/>
          <w:i/>
          <w:iCs/>
          <w:sz w:val="21"/>
          <w:szCs w:val="21"/>
        </w:rPr>
        <w:t xml:space="preserve"> </w:t>
      </w:r>
      <w:r w:rsidRPr="005542A4">
        <w:rPr>
          <w:rFonts w:ascii="Abadi" w:hAnsi="Abadi" w:cs="Verdana-Italic"/>
          <w:i/>
          <w:iCs/>
          <w:sz w:val="21"/>
          <w:szCs w:val="21"/>
        </w:rPr>
        <w:t>que hayan prestado sus servicios con eficiencia y probidad en la</w:t>
      </w:r>
      <w:r>
        <w:rPr>
          <w:rFonts w:ascii="Abadi" w:hAnsi="Abadi" w:cs="Verdana-Italic"/>
          <w:i/>
          <w:iCs/>
          <w:sz w:val="21"/>
          <w:szCs w:val="21"/>
        </w:rPr>
        <w:t xml:space="preserve"> </w:t>
      </w:r>
      <w:r w:rsidRPr="005542A4">
        <w:rPr>
          <w:rFonts w:ascii="Abadi" w:hAnsi="Abadi" w:cs="Verdana-Italic"/>
          <w:i/>
          <w:iCs/>
          <w:sz w:val="21"/>
          <w:szCs w:val="21"/>
        </w:rPr>
        <w:t>administración de justicia o que lo merezcan por su honorabilidad,</w:t>
      </w:r>
      <w:r>
        <w:rPr>
          <w:rFonts w:ascii="Abadi" w:hAnsi="Abadi" w:cs="Verdana-Italic"/>
          <w:i/>
          <w:iCs/>
          <w:sz w:val="21"/>
          <w:szCs w:val="21"/>
        </w:rPr>
        <w:t xml:space="preserve"> </w:t>
      </w:r>
      <w:r w:rsidRPr="005542A4">
        <w:rPr>
          <w:rFonts w:ascii="Abadi" w:hAnsi="Abadi" w:cs="Verdana-Italic"/>
          <w:i/>
          <w:iCs/>
          <w:sz w:val="21"/>
          <w:szCs w:val="21"/>
        </w:rPr>
        <w:t>competencia y antecedentes en otras ramas de la profesión jurídica.</w:t>
      </w:r>
    </w:p>
    <w:p w14:paraId="2109E242" w14:textId="77777777" w:rsidR="00C5227B" w:rsidRPr="005542A4" w:rsidRDefault="00C5227B" w:rsidP="00C5227B">
      <w:pPr>
        <w:autoSpaceDE w:val="0"/>
        <w:autoSpaceDN w:val="0"/>
        <w:adjustRightInd w:val="0"/>
        <w:jc w:val="both"/>
        <w:rPr>
          <w:rFonts w:ascii="Abadi" w:hAnsi="Abadi" w:cs="Verdana-Italic"/>
          <w:i/>
          <w:iCs/>
          <w:sz w:val="21"/>
          <w:szCs w:val="21"/>
        </w:rPr>
      </w:pPr>
    </w:p>
    <w:p w14:paraId="1339B49A"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El artículo 95 en sus fracciones de la I a la V se señala lo siguiente:</w:t>
      </w:r>
    </w:p>
    <w:p w14:paraId="27D23B62" w14:textId="77777777" w:rsidR="00C5227B" w:rsidRPr="005542A4" w:rsidRDefault="00C5227B" w:rsidP="00C5227B">
      <w:pPr>
        <w:autoSpaceDE w:val="0"/>
        <w:autoSpaceDN w:val="0"/>
        <w:adjustRightInd w:val="0"/>
        <w:jc w:val="both"/>
        <w:rPr>
          <w:rFonts w:ascii="Abadi" w:hAnsi="Abadi" w:cs="Verdana"/>
          <w:sz w:val="21"/>
          <w:szCs w:val="21"/>
        </w:rPr>
      </w:pPr>
    </w:p>
    <w:p w14:paraId="473CE45C" w14:textId="77777777" w:rsidR="00C5227B" w:rsidRDefault="00C5227B" w:rsidP="00C5227B">
      <w:pPr>
        <w:autoSpaceDE w:val="0"/>
        <w:autoSpaceDN w:val="0"/>
        <w:adjustRightInd w:val="0"/>
        <w:jc w:val="both"/>
        <w:rPr>
          <w:rFonts w:ascii="Abadi" w:hAnsi="Abadi" w:cs="Verdana-Italic"/>
          <w:i/>
          <w:iCs/>
          <w:sz w:val="21"/>
          <w:szCs w:val="21"/>
        </w:rPr>
      </w:pPr>
      <w:r w:rsidRPr="005542A4">
        <w:rPr>
          <w:rFonts w:ascii="Abadi" w:hAnsi="Abadi" w:cs="Verdana-BoldItalic"/>
          <w:b/>
          <w:bCs/>
          <w:i/>
          <w:iCs/>
          <w:sz w:val="21"/>
          <w:szCs w:val="21"/>
        </w:rPr>
        <w:t xml:space="preserve">Artículo 95. </w:t>
      </w:r>
      <w:r w:rsidRPr="005542A4">
        <w:rPr>
          <w:rFonts w:ascii="Abadi" w:hAnsi="Abadi" w:cs="Verdana-Italic"/>
          <w:i/>
          <w:iCs/>
          <w:sz w:val="21"/>
          <w:szCs w:val="21"/>
        </w:rPr>
        <w:t>Para ser electo Ministro de la Suprema Corte de Justicia de</w:t>
      </w:r>
      <w:r>
        <w:rPr>
          <w:rFonts w:ascii="Abadi" w:hAnsi="Abadi" w:cs="Verdana-Italic"/>
          <w:i/>
          <w:iCs/>
          <w:sz w:val="21"/>
          <w:szCs w:val="21"/>
        </w:rPr>
        <w:t xml:space="preserve"> </w:t>
      </w:r>
      <w:r w:rsidRPr="005542A4">
        <w:rPr>
          <w:rFonts w:ascii="Abadi" w:hAnsi="Abadi" w:cs="Verdana-Italic"/>
          <w:i/>
          <w:iCs/>
          <w:sz w:val="21"/>
          <w:szCs w:val="21"/>
        </w:rPr>
        <w:t>la Nación, se necesita:</w:t>
      </w:r>
      <w:r>
        <w:rPr>
          <w:rFonts w:ascii="Abadi" w:hAnsi="Abadi" w:cs="Verdana-Italic"/>
          <w:i/>
          <w:iCs/>
          <w:sz w:val="21"/>
          <w:szCs w:val="21"/>
        </w:rPr>
        <w:t xml:space="preserve"> </w:t>
      </w:r>
    </w:p>
    <w:p w14:paraId="06117B63" w14:textId="77777777" w:rsidR="00C5227B" w:rsidRPr="005542A4" w:rsidRDefault="00C5227B" w:rsidP="00C5227B">
      <w:pPr>
        <w:autoSpaceDE w:val="0"/>
        <w:autoSpaceDN w:val="0"/>
        <w:adjustRightInd w:val="0"/>
        <w:jc w:val="both"/>
        <w:rPr>
          <w:rFonts w:ascii="Abadi" w:hAnsi="Abadi" w:cs="Verdana-Italic"/>
          <w:i/>
          <w:iCs/>
          <w:sz w:val="21"/>
          <w:szCs w:val="21"/>
        </w:rPr>
      </w:pPr>
    </w:p>
    <w:p w14:paraId="67B72FE6"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I. Ser ciudadano mexicano por nacimiento, en pleno ejercicio de sus</w:t>
      </w:r>
      <w:r>
        <w:rPr>
          <w:rFonts w:ascii="Abadi" w:hAnsi="Abadi" w:cs="Verdana-Italic"/>
          <w:i/>
          <w:iCs/>
          <w:sz w:val="21"/>
          <w:szCs w:val="21"/>
        </w:rPr>
        <w:t xml:space="preserve"> </w:t>
      </w:r>
      <w:r w:rsidRPr="005542A4">
        <w:rPr>
          <w:rFonts w:ascii="Abadi" w:hAnsi="Abadi" w:cs="Verdana-Italic"/>
          <w:i/>
          <w:iCs/>
          <w:sz w:val="21"/>
          <w:szCs w:val="21"/>
        </w:rPr>
        <w:t>derechos políticos y civiles;</w:t>
      </w:r>
    </w:p>
    <w:p w14:paraId="79B56776" w14:textId="77777777" w:rsidR="00C5227B" w:rsidRDefault="00C5227B" w:rsidP="00C5227B">
      <w:pPr>
        <w:autoSpaceDE w:val="0"/>
        <w:autoSpaceDN w:val="0"/>
        <w:adjustRightInd w:val="0"/>
        <w:ind w:left="709"/>
        <w:jc w:val="both"/>
        <w:rPr>
          <w:rFonts w:ascii="Abadi" w:hAnsi="Abadi" w:cs="Verdana-Italic"/>
          <w:i/>
          <w:iCs/>
          <w:sz w:val="21"/>
          <w:szCs w:val="21"/>
        </w:rPr>
      </w:pPr>
    </w:p>
    <w:p w14:paraId="3F4F2310"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II. Tener cuando menos treinta y cinco años cumplidos el día de la</w:t>
      </w:r>
      <w:r>
        <w:rPr>
          <w:rFonts w:ascii="Abadi" w:hAnsi="Abadi" w:cs="Verdana-Italic"/>
          <w:i/>
          <w:iCs/>
          <w:sz w:val="21"/>
          <w:szCs w:val="21"/>
        </w:rPr>
        <w:t xml:space="preserve"> </w:t>
      </w:r>
      <w:r w:rsidRPr="005542A4">
        <w:rPr>
          <w:rFonts w:ascii="Abadi" w:hAnsi="Abadi" w:cs="Verdana-Italic"/>
          <w:i/>
          <w:iCs/>
          <w:sz w:val="21"/>
          <w:szCs w:val="21"/>
        </w:rPr>
        <w:t>designación;</w:t>
      </w:r>
    </w:p>
    <w:p w14:paraId="5A00E6C4" w14:textId="77777777" w:rsidR="00C5227B" w:rsidRPr="005542A4" w:rsidRDefault="00C5227B" w:rsidP="00C5227B">
      <w:pPr>
        <w:autoSpaceDE w:val="0"/>
        <w:autoSpaceDN w:val="0"/>
        <w:adjustRightInd w:val="0"/>
        <w:ind w:left="709"/>
        <w:jc w:val="both"/>
        <w:rPr>
          <w:rFonts w:ascii="Abadi" w:hAnsi="Abadi" w:cs="Calibri"/>
          <w:sz w:val="21"/>
          <w:szCs w:val="21"/>
        </w:rPr>
      </w:pPr>
    </w:p>
    <w:p w14:paraId="6FA1D1C1"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III. Poseer el día de la designación, con antigüedad mínima de diez</w:t>
      </w:r>
      <w:r>
        <w:rPr>
          <w:rFonts w:ascii="Abadi" w:hAnsi="Abadi" w:cs="Verdana-Italic"/>
          <w:i/>
          <w:iCs/>
          <w:sz w:val="21"/>
          <w:szCs w:val="21"/>
        </w:rPr>
        <w:t xml:space="preserve"> </w:t>
      </w:r>
      <w:r w:rsidRPr="005542A4">
        <w:rPr>
          <w:rFonts w:ascii="Abadi" w:hAnsi="Abadi" w:cs="Verdana-Italic"/>
          <w:i/>
          <w:iCs/>
          <w:sz w:val="21"/>
          <w:szCs w:val="21"/>
        </w:rPr>
        <w:t>años, título profesional de licenciado en derecho, expedido por</w:t>
      </w:r>
      <w:r>
        <w:rPr>
          <w:rFonts w:ascii="Abadi" w:hAnsi="Abadi" w:cs="Verdana-Italic"/>
          <w:i/>
          <w:iCs/>
          <w:sz w:val="21"/>
          <w:szCs w:val="21"/>
        </w:rPr>
        <w:t xml:space="preserve"> </w:t>
      </w:r>
      <w:r w:rsidRPr="005542A4">
        <w:rPr>
          <w:rFonts w:ascii="Abadi" w:hAnsi="Abadi" w:cs="Verdana-Italic"/>
          <w:i/>
          <w:iCs/>
          <w:sz w:val="21"/>
          <w:szCs w:val="21"/>
        </w:rPr>
        <w:t>autoridad o institución legalmente facultada para ello;</w:t>
      </w:r>
    </w:p>
    <w:p w14:paraId="2DF8D02D" w14:textId="77777777" w:rsidR="00C5227B" w:rsidRDefault="00C5227B" w:rsidP="00C5227B">
      <w:pPr>
        <w:autoSpaceDE w:val="0"/>
        <w:autoSpaceDN w:val="0"/>
        <w:adjustRightInd w:val="0"/>
        <w:ind w:left="709"/>
        <w:jc w:val="both"/>
        <w:rPr>
          <w:rFonts w:ascii="Abadi" w:hAnsi="Abadi" w:cs="Verdana-Italic"/>
          <w:i/>
          <w:iCs/>
          <w:sz w:val="21"/>
          <w:szCs w:val="21"/>
        </w:rPr>
      </w:pPr>
    </w:p>
    <w:p w14:paraId="3D5719F3" w14:textId="77777777" w:rsidR="00C5227B"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IV. Gozar de buena reputación y no haber sido condenado por delito</w:t>
      </w:r>
      <w:r>
        <w:rPr>
          <w:rFonts w:ascii="Abadi" w:hAnsi="Abadi" w:cs="Verdana-Italic"/>
          <w:i/>
          <w:iCs/>
          <w:sz w:val="21"/>
          <w:szCs w:val="21"/>
        </w:rPr>
        <w:t xml:space="preserve"> </w:t>
      </w:r>
      <w:r w:rsidRPr="005542A4">
        <w:rPr>
          <w:rFonts w:ascii="Abadi" w:hAnsi="Abadi" w:cs="Verdana-Italic"/>
          <w:i/>
          <w:iCs/>
          <w:sz w:val="21"/>
          <w:szCs w:val="21"/>
        </w:rPr>
        <w:t>que amerite pena corporal de más de un año de prisión; pero si se</w:t>
      </w:r>
      <w:r>
        <w:rPr>
          <w:rFonts w:ascii="Abadi" w:hAnsi="Abadi" w:cs="Verdana-Italic"/>
          <w:i/>
          <w:iCs/>
          <w:sz w:val="21"/>
          <w:szCs w:val="21"/>
        </w:rPr>
        <w:t xml:space="preserve"> </w:t>
      </w:r>
      <w:r w:rsidRPr="005542A4">
        <w:rPr>
          <w:rFonts w:ascii="Abadi" w:hAnsi="Abadi" w:cs="Verdana-Italic"/>
          <w:i/>
          <w:iCs/>
          <w:sz w:val="21"/>
          <w:szCs w:val="21"/>
        </w:rPr>
        <w:t>tratare de robo, fraude, falsificación, abuso de confianza u otro que</w:t>
      </w:r>
      <w:r>
        <w:rPr>
          <w:rFonts w:ascii="Abadi" w:hAnsi="Abadi" w:cs="Verdana-Italic"/>
          <w:i/>
          <w:iCs/>
          <w:sz w:val="21"/>
          <w:szCs w:val="21"/>
        </w:rPr>
        <w:t xml:space="preserve"> </w:t>
      </w:r>
      <w:r w:rsidRPr="005542A4">
        <w:rPr>
          <w:rFonts w:ascii="Abadi" w:hAnsi="Abadi" w:cs="Verdana-Italic"/>
          <w:i/>
          <w:iCs/>
          <w:sz w:val="21"/>
          <w:szCs w:val="21"/>
        </w:rPr>
        <w:t>lastime seriamente la buena fama en el concepto público,</w:t>
      </w:r>
      <w:r>
        <w:rPr>
          <w:rFonts w:ascii="Abadi" w:hAnsi="Abadi" w:cs="Verdana-Italic"/>
          <w:i/>
          <w:iCs/>
          <w:sz w:val="21"/>
          <w:szCs w:val="21"/>
        </w:rPr>
        <w:t xml:space="preserve"> </w:t>
      </w:r>
      <w:r w:rsidRPr="005542A4">
        <w:rPr>
          <w:rFonts w:ascii="Abadi" w:hAnsi="Abadi" w:cs="Verdana-Italic"/>
          <w:i/>
          <w:iCs/>
          <w:sz w:val="21"/>
          <w:szCs w:val="21"/>
        </w:rPr>
        <w:t>inhabilitará para el cargo cualquiera que haya sido la pena; y</w:t>
      </w:r>
    </w:p>
    <w:p w14:paraId="518B63AE" w14:textId="77777777" w:rsidR="00C5227B" w:rsidRPr="005542A4" w:rsidRDefault="00C5227B" w:rsidP="00C5227B">
      <w:pPr>
        <w:autoSpaceDE w:val="0"/>
        <w:autoSpaceDN w:val="0"/>
        <w:adjustRightInd w:val="0"/>
        <w:ind w:left="709"/>
        <w:jc w:val="both"/>
        <w:rPr>
          <w:rFonts w:ascii="Abadi" w:hAnsi="Abadi" w:cs="Verdana-Italic"/>
          <w:i/>
          <w:iCs/>
          <w:sz w:val="21"/>
          <w:szCs w:val="21"/>
        </w:rPr>
      </w:pPr>
    </w:p>
    <w:p w14:paraId="6B7BF355"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V. Haber residido en el país durante los dos años anteriores al día de</w:t>
      </w:r>
    </w:p>
    <w:p w14:paraId="0D32FE04"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la designación; y</w:t>
      </w:r>
    </w:p>
    <w:p w14:paraId="784795EC" w14:textId="77777777" w:rsidR="00C5227B" w:rsidRDefault="00C5227B" w:rsidP="00C5227B">
      <w:pPr>
        <w:autoSpaceDE w:val="0"/>
        <w:autoSpaceDN w:val="0"/>
        <w:adjustRightInd w:val="0"/>
        <w:ind w:left="709"/>
        <w:jc w:val="both"/>
        <w:rPr>
          <w:rFonts w:ascii="Abadi" w:hAnsi="Abadi" w:cs="Verdana-Italic"/>
          <w:i/>
          <w:iCs/>
          <w:sz w:val="21"/>
          <w:szCs w:val="21"/>
        </w:rPr>
      </w:pPr>
    </w:p>
    <w:p w14:paraId="6D4F80F5"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VI. ...</w:t>
      </w:r>
    </w:p>
    <w:p w14:paraId="1E132B85"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w:t>
      </w:r>
    </w:p>
    <w:p w14:paraId="6079522D" w14:textId="77777777" w:rsidR="00C5227B" w:rsidRDefault="00C5227B" w:rsidP="00C5227B">
      <w:pPr>
        <w:autoSpaceDE w:val="0"/>
        <w:autoSpaceDN w:val="0"/>
        <w:adjustRightInd w:val="0"/>
        <w:jc w:val="both"/>
        <w:rPr>
          <w:rFonts w:ascii="Abadi" w:hAnsi="Abadi" w:cs="Verdana-Bold"/>
          <w:b/>
          <w:bCs/>
          <w:sz w:val="21"/>
          <w:szCs w:val="21"/>
        </w:rPr>
      </w:pPr>
    </w:p>
    <w:p w14:paraId="29525F6B" w14:textId="77777777" w:rsidR="00C5227B"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2. Constitución Política para el Estado de Guanajuato.</w:t>
      </w:r>
    </w:p>
    <w:p w14:paraId="582341E5" w14:textId="77777777" w:rsidR="00C5227B" w:rsidRPr="005542A4" w:rsidRDefault="00C5227B" w:rsidP="00C5227B">
      <w:pPr>
        <w:autoSpaceDE w:val="0"/>
        <w:autoSpaceDN w:val="0"/>
        <w:adjustRightInd w:val="0"/>
        <w:jc w:val="both"/>
        <w:rPr>
          <w:rFonts w:ascii="Abadi" w:hAnsi="Abadi" w:cs="Verdana-Bold"/>
          <w:b/>
          <w:bCs/>
          <w:sz w:val="21"/>
          <w:szCs w:val="21"/>
        </w:rPr>
      </w:pPr>
    </w:p>
    <w:p w14:paraId="5BA3C69B" w14:textId="77777777" w:rsidR="00C5227B" w:rsidRPr="005542A4"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lastRenderedPageBreak/>
        <w:t>La Constitución Política local establece en sus artículos 84, segundo párrafo y 85</w:t>
      </w:r>
      <w:r>
        <w:rPr>
          <w:rFonts w:ascii="Abadi" w:hAnsi="Abadi" w:cs="Verdana"/>
          <w:sz w:val="21"/>
          <w:szCs w:val="21"/>
        </w:rPr>
        <w:t xml:space="preserve"> </w:t>
      </w:r>
      <w:r w:rsidRPr="005542A4">
        <w:rPr>
          <w:rFonts w:ascii="Abadi" w:hAnsi="Abadi" w:cs="Verdana"/>
          <w:sz w:val="21"/>
          <w:szCs w:val="21"/>
        </w:rPr>
        <w:t>los requisitos para la designación de Magistrados Supernumerarios:</w:t>
      </w:r>
    </w:p>
    <w:p w14:paraId="35070F09" w14:textId="77777777" w:rsidR="00C5227B" w:rsidRDefault="00C5227B" w:rsidP="00C5227B">
      <w:pPr>
        <w:autoSpaceDE w:val="0"/>
        <w:autoSpaceDN w:val="0"/>
        <w:adjustRightInd w:val="0"/>
        <w:jc w:val="both"/>
        <w:rPr>
          <w:rFonts w:ascii="Abadi" w:hAnsi="Abadi" w:cs="Verdana-BoldItalic"/>
          <w:b/>
          <w:bCs/>
          <w:i/>
          <w:iCs/>
          <w:sz w:val="21"/>
          <w:szCs w:val="21"/>
        </w:rPr>
      </w:pPr>
    </w:p>
    <w:p w14:paraId="6AD8A73B" w14:textId="77777777" w:rsidR="00C5227B"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Artículo 84. </w:t>
      </w:r>
      <w:r w:rsidRPr="005542A4">
        <w:rPr>
          <w:rFonts w:ascii="Abadi" w:hAnsi="Abadi" w:cs="Verdana-Italic"/>
          <w:i/>
          <w:iCs/>
          <w:sz w:val="21"/>
          <w:szCs w:val="21"/>
        </w:rPr>
        <w:t>…</w:t>
      </w:r>
    </w:p>
    <w:p w14:paraId="14946FE8" w14:textId="77777777" w:rsidR="00C5227B" w:rsidRPr="005542A4" w:rsidRDefault="00C5227B" w:rsidP="00C5227B">
      <w:pPr>
        <w:autoSpaceDE w:val="0"/>
        <w:autoSpaceDN w:val="0"/>
        <w:adjustRightInd w:val="0"/>
        <w:ind w:left="709"/>
        <w:jc w:val="both"/>
        <w:rPr>
          <w:rFonts w:ascii="Abadi" w:hAnsi="Abadi" w:cs="Verdana-Italic"/>
          <w:i/>
          <w:iCs/>
          <w:sz w:val="21"/>
          <w:szCs w:val="21"/>
        </w:rPr>
      </w:pPr>
    </w:p>
    <w:p w14:paraId="1D95D94C" w14:textId="77777777" w:rsidR="00C5227B" w:rsidRDefault="00C5227B" w:rsidP="00C5227B">
      <w:pPr>
        <w:autoSpaceDE w:val="0"/>
        <w:autoSpaceDN w:val="0"/>
        <w:adjustRightInd w:val="0"/>
        <w:ind w:left="709" w:firstLine="708"/>
        <w:jc w:val="both"/>
        <w:rPr>
          <w:rFonts w:ascii="Abadi" w:hAnsi="Abadi" w:cs="Verdana-Italic"/>
          <w:i/>
          <w:iCs/>
          <w:sz w:val="21"/>
          <w:szCs w:val="21"/>
        </w:rPr>
      </w:pPr>
      <w:r w:rsidRPr="005542A4">
        <w:rPr>
          <w:rFonts w:ascii="Abadi" w:hAnsi="Abadi" w:cs="Verdana-Italic"/>
          <w:i/>
          <w:iCs/>
          <w:sz w:val="21"/>
          <w:szCs w:val="21"/>
        </w:rPr>
        <w:t>El Pleno del Supremo Tribunal de Justicia propondrá al Congreso del</w:t>
      </w:r>
      <w:r>
        <w:rPr>
          <w:rFonts w:ascii="Abadi" w:hAnsi="Abadi" w:cs="Verdana-Italic"/>
          <w:i/>
          <w:iCs/>
          <w:sz w:val="21"/>
          <w:szCs w:val="21"/>
        </w:rPr>
        <w:t xml:space="preserve"> </w:t>
      </w:r>
      <w:r w:rsidRPr="005542A4">
        <w:rPr>
          <w:rFonts w:ascii="Abadi" w:hAnsi="Abadi" w:cs="Verdana-Italic"/>
          <w:i/>
          <w:iCs/>
          <w:sz w:val="21"/>
          <w:szCs w:val="21"/>
        </w:rPr>
        <w:t>Estado en ternas la designación de Magistrados Supernumerarios de entre</w:t>
      </w:r>
      <w:r>
        <w:rPr>
          <w:rFonts w:ascii="Abadi" w:hAnsi="Abadi" w:cs="Verdana-Italic"/>
          <w:i/>
          <w:iCs/>
          <w:sz w:val="21"/>
          <w:szCs w:val="21"/>
        </w:rPr>
        <w:t xml:space="preserve"> </w:t>
      </w:r>
      <w:r w:rsidRPr="005542A4">
        <w:rPr>
          <w:rFonts w:ascii="Abadi" w:hAnsi="Abadi" w:cs="Verdana-Italic"/>
          <w:i/>
          <w:iCs/>
          <w:sz w:val="21"/>
          <w:szCs w:val="21"/>
        </w:rPr>
        <w:t>los Jueces de Partido que reúnan los requisitos del artículo 85 de esta</w:t>
      </w:r>
      <w:r>
        <w:rPr>
          <w:rFonts w:ascii="Abadi" w:hAnsi="Abadi" w:cs="Verdana-Italic"/>
          <w:i/>
          <w:iCs/>
          <w:sz w:val="21"/>
          <w:szCs w:val="21"/>
        </w:rPr>
        <w:t xml:space="preserve"> </w:t>
      </w:r>
      <w:r w:rsidRPr="005542A4">
        <w:rPr>
          <w:rFonts w:ascii="Abadi" w:hAnsi="Abadi" w:cs="Verdana-Italic"/>
          <w:i/>
          <w:iCs/>
          <w:sz w:val="21"/>
          <w:szCs w:val="21"/>
        </w:rPr>
        <w:t>Constitución.</w:t>
      </w:r>
    </w:p>
    <w:p w14:paraId="18BDED10" w14:textId="77777777" w:rsidR="00C5227B" w:rsidRPr="005542A4" w:rsidRDefault="00C5227B" w:rsidP="00C5227B">
      <w:pPr>
        <w:autoSpaceDE w:val="0"/>
        <w:autoSpaceDN w:val="0"/>
        <w:adjustRightInd w:val="0"/>
        <w:ind w:left="709"/>
        <w:jc w:val="both"/>
        <w:rPr>
          <w:rFonts w:ascii="Abadi" w:hAnsi="Abadi" w:cs="Verdana-Italic"/>
          <w:i/>
          <w:iCs/>
          <w:sz w:val="21"/>
          <w:szCs w:val="21"/>
        </w:rPr>
      </w:pPr>
    </w:p>
    <w:p w14:paraId="493C37FC"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Artículo 85.- </w:t>
      </w:r>
      <w:r w:rsidRPr="005542A4">
        <w:rPr>
          <w:rFonts w:ascii="Abadi" w:hAnsi="Abadi" w:cs="Verdana-Italic"/>
          <w:i/>
          <w:iCs/>
          <w:sz w:val="21"/>
          <w:szCs w:val="21"/>
        </w:rPr>
        <w:t>Para ser Magistrado del Supremo Tribunal de Justicia se</w:t>
      </w:r>
      <w:r>
        <w:rPr>
          <w:rFonts w:ascii="Abadi" w:hAnsi="Abadi" w:cs="Verdana-Italic"/>
          <w:i/>
          <w:iCs/>
          <w:sz w:val="21"/>
          <w:szCs w:val="21"/>
        </w:rPr>
        <w:t xml:space="preserve"> </w:t>
      </w:r>
      <w:r w:rsidRPr="005542A4">
        <w:rPr>
          <w:rFonts w:ascii="Abadi" w:hAnsi="Abadi" w:cs="Verdana-Italic"/>
          <w:i/>
          <w:iCs/>
          <w:sz w:val="21"/>
          <w:szCs w:val="21"/>
        </w:rPr>
        <w:t>requiere:</w:t>
      </w:r>
    </w:p>
    <w:p w14:paraId="263C88BA"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7B561AAA"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 </w:t>
      </w:r>
      <w:r w:rsidRPr="005542A4">
        <w:rPr>
          <w:rFonts w:ascii="Abadi" w:hAnsi="Abadi" w:cs="Verdana-Italic"/>
          <w:i/>
          <w:iCs/>
          <w:sz w:val="21"/>
          <w:szCs w:val="21"/>
        </w:rPr>
        <w:t>Ser ciudadano mexicano y guanajuatense en pleno ejercicio de sus</w:t>
      </w:r>
    </w:p>
    <w:p w14:paraId="3149D675"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derechos civiles y políticos;</w:t>
      </w:r>
    </w:p>
    <w:p w14:paraId="78B51327"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55ACB867"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II.- </w:t>
      </w:r>
      <w:r w:rsidRPr="005542A4">
        <w:rPr>
          <w:rFonts w:ascii="Abadi" w:hAnsi="Abadi" w:cs="Verdana-Italic"/>
          <w:i/>
          <w:iCs/>
          <w:sz w:val="21"/>
          <w:szCs w:val="21"/>
        </w:rPr>
        <w:t>Tener cuando menos treinta y cinco años cumplidos al día de la</w:t>
      </w:r>
    </w:p>
    <w:p w14:paraId="5E2B1D5C"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designación;</w:t>
      </w:r>
    </w:p>
    <w:p w14:paraId="37123960"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512FE161"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III.- </w:t>
      </w:r>
      <w:r w:rsidRPr="005542A4">
        <w:rPr>
          <w:rFonts w:ascii="Abadi" w:hAnsi="Abadi" w:cs="Verdana-Italic"/>
          <w:i/>
          <w:iCs/>
          <w:sz w:val="21"/>
          <w:szCs w:val="21"/>
        </w:rPr>
        <w:t>Tener título de Abogado o Licenciado en Derecho expedido por</w:t>
      </w:r>
      <w:r>
        <w:rPr>
          <w:rFonts w:ascii="Abadi" w:hAnsi="Abadi" w:cs="Verdana-Italic"/>
          <w:i/>
          <w:iCs/>
          <w:sz w:val="21"/>
          <w:szCs w:val="21"/>
        </w:rPr>
        <w:t xml:space="preserve"> </w:t>
      </w:r>
      <w:r w:rsidRPr="005542A4">
        <w:rPr>
          <w:rFonts w:ascii="Abadi" w:hAnsi="Abadi" w:cs="Verdana-Italic"/>
          <w:i/>
          <w:iCs/>
          <w:sz w:val="21"/>
          <w:szCs w:val="21"/>
        </w:rPr>
        <w:t>institución legalmente facultada para ello y por lo menos diez años</w:t>
      </w:r>
      <w:r>
        <w:rPr>
          <w:rFonts w:ascii="Abadi" w:hAnsi="Abadi" w:cs="Verdana-Italic"/>
          <w:i/>
          <w:iCs/>
          <w:sz w:val="21"/>
          <w:szCs w:val="21"/>
        </w:rPr>
        <w:t xml:space="preserve"> </w:t>
      </w:r>
      <w:r w:rsidRPr="005542A4">
        <w:rPr>
          <w:rFonts w:ascii="Abadi" w:hAnsi="Abadi" w:cs="Verdana-Italic"/>
          <w:i/>
          <w:iCs/>
          <w:sz w:val="21"/>
          <w:szCs w:val="21"/>
        </w:rPr>
        <w:t>de ejercicio en alguna de las ramas de la profesión jurídica;</w:t>
      </w:r>
    </w:p>
    <w:p w14:paraId="34E62759"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7C804464"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IV.- </w:t>
      </w:r>
      <w:r w:rsidRPr="005542A4">
        <w:rPr>
          <w:rFonts w:ascii="Abadi" w:hAnsi="Abadi" w:cs="Verdana-Italic"/>
          <w:i/>
          <w:iCs/>
          <w:sz w:val="21"/>
          <w:szCs w:val="21"/>
        </w:rPr>
        <w:t>Haberse distinguido por su honorabilidad, competencia y</w:t>
      </w:r>
      <w:r>
        <w:rPr>
          <w:rFonts w:ascii="Abadi" w:hAnsi="Abadi" w:cs="Verdana-Italic"/>
          <w:i/>
          <w:iCs/>
          <w:sz w:val="21"/>
          <w:szCs w:val="21"/>
        </w:rPr>
        <w:t xml:space="preserve"> </w:t>
      </w:r>
      <w:r w:rsidRPr="005542A4">
        <w:rPr>
          <w:rFonts w:ascii="Abadi" w:hAnsi="Abadi" w:cs="Verdana-Italic"/>
          <w:i/>
          <w:iCs/>
          <w:sz w:val="21"/>
          <w:szCs w:val="21"/>
        </w:rPr>
        <w:t>antecedentes en el ejercicio de la profesión jurídica o ser Juez de</w:t>
      </w:r>
      <w:r>
        <w:rPr>
          <w:rFonts w:ascii="Abadi" w:hAnsi="Abadi" w:cs="Verdana-Italic"/>
          <w:i/>
          <w:iCs/>
          <w:sz w:val="21"/>
          <w:szCs w:val="21"/>
        </w:rPr>
        <w:t xml:space="preserve"> </w:t>
      </w:r>
      <w:r w:rsidRPr="005542A4">
        <w:rPr>
          <w:rFonts w:ascii="Abadi" w:hAnsi="Abadi" w:cs="Verdana-Italic"/>
          <w:i/>
          <w:iCs/>
          <w:sz w:val="21"/>
          <w:szCs w:val="21"/>
        </w:rPr>
        <w:t>Partido y haber satisfecho los requerimientos de la carrera judicial</w:t>
      </w:r>
    </w:p>
    <w:p w14:paraId="5FCC9FF8"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Italic"/>
          <w:i/>
          <w:iCs/>
          <w:sz w:val="21"/>
          <w:szCs w:val="21"/>
        </w:rPr>
        <w:t>en los términos que establezca la Ley;</w:t>
      </w:r>
    </w:p>
    <w:p w14:paraId="4821DFCF"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5693E58F"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V.- </w:t>
      </w:r>
      <w:r w:rsidRPr="005542A4">
        <w:rPr>
          <w:rFonts w:ascii="Abadi" w:hAnsi="Abadi" w:cs="Verdana-Italic"/>
          <w:i/>
          <w:iCs/>
          <w:sz w:val="21"/>
          <w:szCs w:val="21"/>
        </w:rPr>
        <w:t>Gozar de buena reputación y no haber sido condenado por delito</w:t>
      </w:r>
      <w:r>
        <w:rPr>
          <w:rFonts w:ascii="Abadi" w:hAnsi="Abadi" w:cs="Verdana-Italic"/>
          <w:i/>
          <w:iCs/>
          <w:sz w:val="21"/>
          <w:szCs w:val="21"/>
        </w:rPr>
        <w:t xml:space="preserve"> </w:t>
      </w:r>
      <w:r w:rsidRPr="005542A4">
        <w:rPr>
          <w:rFonts w:ascii="Abadi" w:hAnsi="Abadi" w:cs="Verdana-Italic"/>
          <w:i/>
          <w:iCs/>
          <w:sz w:val="21"/>
          <w:szCs w:val="21"/>
        </w:rPr>
        <w:t>intencional que amerite pena privativa de libertad de más de un</w:t>
      </w:r>
      <w:r>
        <w:rPr>
          <w:rFonts w:ascii="Abadi" w:hAnsi="Abadi" w:cs="Verdana-Italic"/>
          <w:i/>
          <w:iCs/>
          <w:sz w:val="21"/>
          <w:szCs w:val="21"/>
        </w:rPr>
        <w:t xml:space="preserve"> </w:t>
      </w:r>
      <w:r w:rsidRPr="005542A4">
        <w:rPr>
          <w:rFonts w:ascii="Abadi" w:hAnsi="Abadi" w:cs="Verdana-Italic"/>
          <w:i/>
          <w:iCs/>
          <w:sz w:val="21"/>
          <w:szCs w:val="21"/>
        </w:rPr>
        <w:t>año; pero si se tratare de robo, fraude, falsificación, abuso de</w:t>
      </w:r>
      <w:r>
        <w:rPr>
          <w:rFonts w:ascii="Abadi" w:hAnsi="Abadi" w:cs="Verdana-Italic"/>
          <w:i/>
          <w:iCs/>
          <w:sz w:val="21"/>
          <w:szCs w:val="21"/>
        </w:rPr>
        <w:t xml:space="preserve"> </w:t>
      </w:r>
      <w:r w:rsidRPr="005542A4">
        <w:rPr>
          <w:rFonts w:ascii="Abadi" w:hAnsi="Abadi" w:cs="Verdana-Italic"/>
          <w:i/>
          <w:iCs/>
          <w:sz w:val="21"/>
          <w:szCs w:val="21"/>
        </w:rPr>
        <w:t>confianza u otro que lastime seriamente la buena fama pública</w:t>
      </w:r>
      <w:r>
        <w:rPr>
          <w:rFonts w:ascii="Abadi" w:hAnsi="Abadi" w:cs="Verdana-Italic"/>
          <w:i/>
          <w:iCs/>
          <w:sz w:val="21"/>
          <w:szCs w:val="21"/>
        </w:rPr>
        <w:t xml:space="preserve"> </w:t>
      </w:r>
      <w:r w:rsidRPr="005542A4">
        <w:rPr>
          <w:rFonts w:ascii="Abadi" w:hAnsi="Abadi" w:cs="Verdana-Italic"/>
          <w:i/>
          <w:iCs/>
          <w:sz w:val="21"/>
          <w:szCs w:val="21"/>
        </w:rPr>
        <w:t>quedará inhabilitado para el cargo, cualquiera que haya sido la</w:t>
      </w:r>
      <w:r>
        <w:rPr>
          <w:rFonts w:ascii="Abadi" w:hAnsi="Abadi" w:cs="Verdana-Italic"/>
          <w:i/>
          <w:iCs/>
          <w:sz w:val="21"/>
          <w:szCs w:val="21"/>
        </w:rPr>
        <w:t xml:space="preserve"> </w:t>
      </w:r>
      <w:r w:rsidRPr="005542A4">
        <w:rPr>
          <w:rFonts w:ascii="Abadi" w:hAnsi="Abadi" w:cs="Verdana-Italic"/>
          <w:i/>
          <w:iCs/>
          <w:sz w:val="21"/>
          <w:szCs w:val="21"/>
        </w:rPr>
        <w:t>pena; y</w:t>
      </w:r>
    </w:p>
    <w:p w14:paraId="02DA853B"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1435D997"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VI.- </w:t>
      </w:r>
      <w:r w:rsidRPr="005542A4">
        <w:rPr>
          <w:rFonts w:ascii="Abadi" w:hAnsi="Abadi" w:cs="Verdana-Italic"/>
          <w:i/>
          <w:iCs/>
          <w:sz w:val="21"/>
          <w:szCs w:val="21"/>
        </w:rPr>
        <w:t>Haber residido en el Estado durante los últimos cinco años, salvo</w:t>
      </w:r>
      <w:r>
        <w:rPr>
          <w:rFonts w:ascii="Abadi" w:hAnsi="Abadi" w:cs="Verdana-Italic"/>
          <w:i/>
          <w:iCs/>
          <w:sz w:val="21"/>
          <w:szCs w:val="21"/>
        </w:rPr>
        <w:t xml:space="preserve"> </w:t>
      </w:r>
      <w:r w:rsidRPr="005542A4">
        <w:rPr>
          <w:rFonts w:ascii="Abadi" w:hAnsi="Abadi" w:cs="Verdana-Italic"/>
          <w:i/>
          <w:iCs/>
          <w:sz w:val="21"/>
          <w:szCs w:val="21"/>
        </w:rPr>
        <w:t>el caso de ausencia en servicio de la República o del Estado.</w:t>
      </w:r>
    </w:p>
    <w:p w14:paraId="70E92F53" w14:textId="77777777" w:rsidR="00C5227B" w:rsidRDefault="00C5227B" w:rsidP="00C5227B">
      <w:pPr>
        <w:autoSpaceDE w:val="0"/>
        <w:autoSpaceDN w:val="0"/>
        <w:adjustRightInd w:val="0"/>
        <w:jc w:val="both"/>
        <w:rPr>
          <w:rFonts w:ascii="Abadi" w:hAnsi="Abadi" w:cs="Verdana-Bold"/>
          <w:b/>
          <w:bCs/>
          <w:sz w:val="21"/>
          <w:szCs w:val="21"/>
        </w:rPr>
      </w:pPr>
    </w:p>
    <w:p w14:paraId="3CC98035" w14:textId="77777777" w:rsidR="00C5227B" w:rsidRDefault="00C5227B" w:rsidP="00C5227B">
      <w:pPr>
        <w:autoSpaceDE w:val="0"/>
        <w:autoSpaceDN w:val="0"/>
        <w:adjustRightInd w:val="0"/>
        <w:jc w:val="both"/>
        <w:rPr>
          <w:rFonts w:ascii="Abadi" w:hAnsi="Abadi" w:cs="Verdana-Bold"/>
          <w:b/>
          <w:bCs/>
          <w:sz w:val="21"/>
          <w:szCs w:val="21"/>
        </w:rPr>
      </w:pPr>
    </w:p>
    <w:p w14:paraId="1948513D" w14:textId="77777777" w:rsidR="00C5227B" w:rsidRDefault="00C5227B" w:rsidP="00C5227B">
      <w:pPr>
        <w:autoSpaceDE w:val="0"/>
        <w:autoSpaceDN w:val="0"/>
        <w:adjustRightInd w:val="0"/>
        <w:jc w:val="both"/>
        <w:rPr>
          <w:rFonts w:ascii="Abadi" w:hAnsi="Abadi" w:cs="Verdana-Bold"/>
          <w:b/>
          <w:bCs/>
          <w:sz w:val="21"/>
          <w:szCs w:val="21"/>
        </w:rPr>
      </w:pPr>
    </w:p>
    <w:p w14:paraId="06615ECA" w14:textId="77777777" w:rsidR="00C5227B" w:rsidRPr="005542A4" w:rsidRDefault="00C5227B" w:rsidP="00C5227B">
      <w:pPr>
        <w:autoSpaceDE w:val="0"/>
        <w:autoSpaceDN w:val="0"/>
        <w:adjustRightInd w:val="0"/>
        <w:jc w:val="both"/>
        <w:rPr>
          <w:rFonts w:ascii="Abadi" w:hAnsi="Abadi" w:cs="Verdana-Bold"/>
          <w:b/>
          <w:bCs/>
          <w:sz w:val="21"/>
          <w:szCs w:val="21"/>
        </w:rPr>
      </w:pPr>
      <w:r w:rsidRPr="005542A4">
        <w:rPr>
          <w:rFonts w:ascii="Abadi" w:hAnsi="Abadi" w:cs="Verdana-Bold"/>
          <w:b/>
          <w:bCs/>
          <w:sz w:val="21"/>
          <w:szCs w:val="21"/>
        </w:rPr>
        <w:t>3. Ley Orgánica del Poder Judicial del Estado de Guanajuato.</w:t>
      </w:r>
    </w:p>
    <w:p w14:paraId="607E25C0" w14:textId="77777777" w:rsidR="00C5227B" w:rsidRDefault="00C5227B" w:rsidP="00C5227B">
      <w:pPr>
        <w:autoSpaceDE w:val="0"/>
        <w:autoSpaceDN w:val="0"/>
        <w:adjustRightInd w:val="0"/>
        <w:jc w:val="both"/>
        <w:rPr>
          <w:rFonts w:ascii="Abadi" w:hAnsi="Abadi" w:cs="Verdana-BoldItalic"/>
          <w:b/>
          <w:bCs/>
          <w:i/>
          <w:iCs/>
          <w:sz w:val="21"/>
          <w:szCs w:val="21"/>
        </w:rPr>
      </w:pPr>
    </w:p>
    <w:p w14:paraId="627B23B2" w14:textId="77777777" w:rsidR="00C5227B" w:rsidRPr="005542A4" w:rsidRDefault="00C5227B" w:rsidP="00C5227B">
      <w:pPr>
        <w:autoSpaceDE w:val="0"/>
        <w:autoSpaceDN w:val="0"/>
        <w:adjustRightInd w:val="0"/>
        <w:jc w:val="right"/>
        <w:rPr>
          <w:rFonts w:ascii="Abadi" w:hAnsi="Abadi" w:cs="Verdana-BoldItalic"/>
          <w:b/>
          <w:bCs/>
          <w:i/>
          <w:iCs/>
          <w:sz w:val="21"/>
          <w:szCs w:val="21"/>
        </w:rPr>
      </w:pPr>
      <w:r w:rsidRPr="005542A4">
        <w:rPr>
          <w:rFonts w:ascii="Abadi" w:hAnsi="Abadi" w:cs="Verdana-BoldItalic"/>
          <w:b/>
          <w:bCs/>
          <w:i/>
          <w:iCs/>
          <w:sz w:val="21"/>
          <w:szCs w:val="21"/>
        </w:rPr>
        <w:t>Atribuciones</w:t>
      </w:r>
    </w:p>
    <w:p w14:paraId="2915418D" w14:textId="77777777" w:rsidR="00C5227B" w:rsidRPr="005542A4" w:rsidRDefault="00C5227B" w:rsidP="00C5227B">
      <w:pPr>
        <w:autoSpaceDE w:val="0"/>
        <w:autoSpaceDN w:val="0"/>
        <w:adjustRightInd w:val="0"/>
        <w:ind w:left="709" w:firstLine="708"/>
        <w:jc w:val="both"/>
        <w:rPr>
          <w:rFonts w:ascii="Abadi" w:hAnsi="Abadi" w:cs="Verdana-Italic"/>
          <w:i/>
          <w:iCs/>
          <w:sz w:val="21"/>
          <w:szCs w:val="21"/>
        </w:rPr>
      </w:pPr>
      <w:r w:rsidRPr="005542A4">
        <w:rPr>
          <w:rFonts w:ascii="Abadi" w:hAnsi="Abadi" w:cs="Verdana-BoldItalic"/>
          <w:b/>
          <w:bCs/>
          <w:i/>
          <w:iCs/>
          <w:sz w:val="21"/>
          <w:szCs w:val="21"/>
        </w:rPr>
        <w:t xml:space="preserve">Artículo 17. </w:t>
      </w:r>
      <w:r w:rsidRPr="005542A4">
        <w:rPr>
          <w:rFonts w:ascii="Abadi" w:hAnsi="Abadi" w:cs="Verdana-Italic"/>
          <w:i/>
          <w:iCs/>
          <w:sz w:val="21"/>
          <w:szCs w:val="21"/>
        </w:rPr>
        <w:t>Son atribuciones del Pleno del Supremo Tribunal de</w:t>
      </w:r>
      <w:r>
        <w:rPr>
          <w:rFonts w:ascii="Abadi" w:hAnsi="Abadi" w:cs="Verdana-Italic"/>
          <w:i/>
          <w:iCs/>
          <w:sz w:val="21"/>
          <w:szCs w:val="21"/>
        </w:rPr>
        <w:t xml:space="preserve"> </w:t>
      </w:r>
      <w:r w:rsidRPr="005542A4">
        <w:rPr>
          <w:rFonts w:ascii="Abadi" w:hAnsi="Abadi" w:cs="Verdana-Italic"/>
          <w:i/>
          <w:iCs/>
          <w:sz w:val="21"/>
          <w:szCs w:val="21"/>
        </w:rPr>
        <w:t>Justicia, además de las señaladas en el artículo 88 de la Constitución</w:t>
      </w:r>
      <w:r>
        <w:rPr>
          <w:rFonts w:ascii="Abadi" w:hAnsi="Abadi" w:cs="Verdana-Italic"/>
          <w:i/>
          <w:iCs/>
          <w:sz w:val="21"/>
          <w:szCs w:val="21"/>
        </w:rPr>
        <w:t xml:space="preserve"> </w:t>
      </w:r>
      <w:r w:rsidRPr="005542A4">
        <w:rPr>
          <w:rFonts w:ascii="Abadi" w:hAnsi="Abadi" w:cs="Verdana-Italic"/>
          <w:i/>
          <w:iCs/>
          <w:sz w:val="21"/>
          <w:szCs w:val="21"/>
        </w:rPr>
        <w:t>Política para el Estado de Guanajuato, las siguientes:</w:t>
      </w:r>
    </w:p>
    <w:p w14:paraId="2F80888E"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71036A41"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 </w:t>
      </w:r>
      <w:r w:rsidRPr="005542A4">
        <w:rPr>
          <w:rFonts w:ascii="Abadi" w:hAnsi="Abadi" w:cs="Verdana-Italic"/>
          <w:i/>
          <w:iCs/>
          <w:sz w:val="21"/>
          <w:szCs w:val="21"/>
        </w:rPr>
        <w:t xml:space="preserve">a </w:t>
      </w:r>
      <w:r w:rsidRPr="005542A4">
        <w:rPr>
          <w:rFonts w:ascii="Abadi" w:hAnsi="Abadi" w:cs="Verdana-BoldItalic"/>
          <w:b/>
          <w:bCs/>
          <w:i/>
          <w:iCs/>
          <w:sz w:val="21"/>
          <w:szCs w:val="21"/>
        </w:rPr>
        <w:t xml:space="preserve">XVII. </w:t>
      </w:r>
      <w:r w:rsidRPr="005542A4">
        <w:rPr>
          <w:rFonts w:ascii="Abadi" w:hAnsi="Abadi" w:cs="Verdana-Italic"/>
          <w:i/>
          <w:iCs/>
          <w:sz w:val="21"/>
          <w:szCs w:val="21"/>
        </w:rPr>
        <w:t>…</w:t>
      </w:r>
    </w:p>
    <w:p w14:paraId="2B102212" w14:textId="77777777" w:rsidR="00C5227B" w:rsidRDefault="00C5227B" w:rsidP="00C5227B">
      <w:pPr>
        <w:autoSpaceDE w:val="0"/>
        <w:autoSpaceDN w:val="0"/>
        <w:adjustRightInd w:val="0"/>
        <w:ind w:left="709"/>
        <w:jc w:val="both"/>
        <w:rPr>
          <w:rFonts w:ascii="Abadi" w:hAnsi="Abadi" w:cs="Verdana-Bold"/>
          <w:b/>
          <w:bCs/>
          <w:sz w:val="21"/>
          <w:szCs w:val="21"/>
        </w:rPr>
      </w:pPr>
    </w:p>
    <w:p w14:paraId="24F7DA18" w14:textId="77777777" w:rsidR="00C5227B" w:rsidRPr="005542A4" w:rsidRDefault="00C5227B" w:rsidP="00C5227B">
      <w:pPr>
        <w:autoSpaceDE w:val="0"/>
        <w:autoSpaceDN w:val="0"/>
        <w:adjustRightInd w:val="0"/>
        <w:ind w:left="1134" w:hanging="425"/>
        <w:jc w:val="both"/>
        <w:rPr>
          <w:rFonts w:ascii="Abadi" w:hAnsi="Abadi" w:cs="Verdana-Italic"/>
          <w:i/>
          <w:iCs/>
          <w:sz w:val="21"/>
          <w:szCs w:val="21"/>
        </w:rPr>
      </w:pPr>
      <w:r w:rsidRPr="005542A4">
        <w:rPr>
          <w:rFonts w:ascii="Abadi" w:hAnsi="Abadi" w:cs="Verdana-Bold"/>
          <w:b/>
          <w:bCs/>
          <w:sz w:val="21"/>
          <w:szCs w:val="21"/>
        </w:rPr>
        <w:t xml:space="preserve">XVIII. </w:t>
      </w:r>
      <w:r w:rsidRPr="005542A4">
        <w:rPr>
          <w:rFonts w:ascii="Abadi" w:hAnsi="Abadi" w:cs="Verdana-Italic"/>
          <w:i/>
          <w:iCs/>
          <w:sz w:val="21"/>
          <w:szCs w:val="21"/>
        </w:rPr>
        <w:t>Formar y presentar ternas al Congreso del Estado para la</w:t>
      </w:r>
      <w:r>
        <w:rPr>
          <w:rFonts w:ascii="Abadi" w:hAnsi="Abadi" w:cs="Verdana-Italic"/>
          <w:i/>
          <w:iCs/>
          <w:sz w:val="21"/>
          <w:szCs w:val="21"/>
        </w:rPr>
        <w:t xml:space="preserve"> </w:t>
      </w:r>
      <w:r w:rsidRPr="005542A4">
        <w:rPr>
          <w:rFonts w:ascii="Abadi" w:hAnsi="Abadi" w:cs="Verdana-Italic"/>
          <w:i/>
          <w:iCs/>
          <w:sz w:val="21"/>
          <w:szCs w:val="21"/>
        </w:rPr>
        <w:t>designación de magistrados supernumerarios, de entre los jueces</w:t>
      </w:r>
      <w:r>
        <w:rPr>
          <w:rFonts w:ascii="Abadi" w:hAnsi="Abadi" w:cs="Verdana-Italic"/>
          <w:i/>
          <w:iCs/>
          <w:sz w:val="21"/>
          <w:szCs w:val="21"/>
        </w:rPr>
        <w:t xml:space="preserve"> </w:t>
      </w:r>
      <w:r w:rsidRPr="005542A4">
        <w:rPr>
          <w:rFonts w:ascii="Abadi" w:hAnsi="Abadi" w:cs="Verdana-Italic"/>
          <w:i/>
          <w:iCs/>
          <w:sz w:val="21"/>
          <w:szCs w:val="21"/>
        </w:rPr>
        <w:t>de partido, en los términos del artículo 84 de la Constitución Política</w:t>
      </w:r>
      <w:r>
        <w:rPr>
          <w:rFonts w:ascii="Abadi" w:hAnsi="Abadi" w:cs="Verdana-Italic"/>
          <w:i/>
          <w:iCs/>
          <w:sz w:val="21"/>
          <w:szCs w:val="21"/>
        </w:rPr>
        <w:t xml:space="preserve"> </w:t>
      </w:r>
      <w:r w:rsidRPr="005542A4">
        <w:rPr>
          <w:rFonts w:ascii="Abadi" w:hAnsi="Abadi" w:cs="Verdana-Italic"/>
          <w:i/>
          <w:iCs/>
          <w:sz w:val="21"/>
          <w:szCs w:val="21"/>
        </w:rPr>
        <w:t>para el Estado de Guanajuato;</w:t>
      </w:r>
    </w:p>
    <w:p w14:paraId="53767E1E" w14:textId="77777777" w:rsidR="00C5227B" w:rsidRDefault="00C5227B" w:rsidP="00C5227B">
      <w:pPr>
        <w:autoSpaceDE w:val="0"/>
        <w:autoSpaceDN w:val="0"/>
        <w:adjustRightInd w:val="0"/>
        <w:ind w:left="709"/>
        <w:jc w:val="both"/>
        <w:rPr>
          <w:rFonts w:ascii="Abadi" w:hAnsi="Abadi" w:cs="Verdana-Bold"/>
          <w:b/>
          <w:bCs/>
          <w:sz w:val="21"/>
          <w:szCs w:val="21"/>
        </w:rPr>
      </w:pPr>
    </w:p>
    <w:p w14:paraId="03D135F8"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
          <w:b/>
          <w:bCs/>
          <w:sz w:val="21"/>
          <w:szCs w:val="21"/>
        </w:rPr>
        <w:t xml:space="preserve">XIX. </w:t>
      </w:r>
      <w:r w:rsidRPr="005542A4">
        <w:rPr>
          <w:rFonts w:ascii="Abadi" w:hAnsi="Abadi" w:cs="Verdana-Italic"/>
          <w:i/>
          <w:iCs/>
          <w:sz w:val="21"/>
          <w:szCs w:val="21"/>
        </w:rPr>
        <w:t xml:space="preserve">a </w:t>
      </w:r>
      <w:r w:rsidRPr="005542A4">
        <w:rPr>
          <w:rFonts w:ascii="Abadi" w:hAnsi="Abadi" w:cs="Verdana-BoldItalic"/>
          <w:b/>
          <w:bCs/>
          <w:i/>
          <w:iCs/>
          <w:sz w:val="21"/>
          <w:szCs w:val="21"/>
        </w:rPr>
        <w:t>XXV</w:t>
      </w:r>
      <w:r w:rsidRPr="005542A4">
        <w:rPr>
          <w:rFonts w:ascii="Abadi" w:hAnsi="Abadi" w:cs="Verdana-Italic"/>
          <w:i/>
          <w:iCs/>
          <w:sz w:val="21"/>
          <w:szCs w:val="21"/>
        </w:rPr>
        <w:t>…</w:t>
      </w:r>
    </w:p>
    <w:p w14:paraId="0C10223F"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61FE725F" w14:textId="77777777" w:rsidR="00C5227B" w:rsidRPr="005542A4" w:rsidRDefault="00C5227B" w:rsidP="00C5227B">
      <w:pPr>
        <w:tabs>
          <w:tab w:val="left" w:pos="5103"/>
        </w:tabs>
        <w:autoSpaceDE w:val="0"/>
        <w:autoSpaceDN w:val="0"/>
        <w:adjustRightInd w:val="0"/>
        <w:ind w:left="709"/>
        <w:jc w:val="right"/>
        <w:rPr>
          <w:rFonts w:ascii="Abadi" w:hAnsi="Abadi" w:cs="Verdana-BoldItalic"/>
          <w:b/>
          <w:bCs/>
          <w:i/>
          <w:iCs/>
          <w:sz w:val="21"/>
          <w:szCs w:val="21"/>
        </w:rPr>
      </w:pPr>
      <w:r w:rsidRPr="005542A4">
        <w:rPr>
          <w:rFonts w:ascii="Abadi" w:hAnsi="Abadi" w:cs="Verdana-BoldItalic"/>
          <w:b/>
          <w:bCs/>
          <w:i/>
          <w:iCs/>
          <w:sz w:val="21"/>
          <w:szCs w:val="21"/>
        </w:rPr>
        <w:t>Integración de terna para designación</w:t>
      </w:r>
    </w:p>
    <w:p w14:paraId="79769C25" w14:textId="77777777" w:rsidR="00C5227B" w:rsidRPr="005542A4" w:rsidRDefault="00C5227B" w:rsidP="00C5227B">
      <w:pPr>
        <w:autoSpaceDE w:val="0"/>
        <w:autoSpaceDN w:val="0"/>
        <w:adjustRightInd w:val="0"/>
        <w:ind w:left="709"/>
        <w:jc w:val="right"/>
        <w:rPr>
          <w:rFonts w:ascii="Abadi" w:hAnsi="Abadi" w:cs="Verdana-BoldItalic"/>
          <w:b/>
          <w:bCs/>
          <w:i/>
          <w:iCs/>
          <w:sz w:val="21"/>
          <w:szCs w:val="21"/>
        </w:rPr>
      </w:pPr>
      <w:r w:rsidRPr="005542A4">
        <w:rPr>
          <w:rFonts w:ascii="Abadi" w:hAnsi="Abadi" w:cs="Verdana-BoldItalic"/>
          <w:b/>
          <w:bCs/>
          <w:i/>
          <w:iCs/>
          <w:sz w:val="21"/>
          <w:szCs w:val="21"/>
        </w:rPr>
        <w:t>de magistrados supernumerarios</w:t>
      </w:r>
    </w:p>
    <w:p w14:paraId="56513E63"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05D33B0D" w14:textId="77777777" w:rsidR="00C5227B" w:rsidRDefault="00C5227B" w:rsidP="00C5227B">
      <w:pPr>
        <w:autoSpaceDE w:val="0"/>
        <w:autoSpaceDN w:val="0"/>
        <w:adjustRightInd w:val="0"/>
        <w:ind w:left="709" w:firstLine="708"/>
        <w:jc w:val="both"/>
        <w:rPr>
          <w:rFonts w:ascii="Abadi" w:hAnsi="Abadi" w:cs="Verdana-Italic"/>
          <w:i/>
          <w:iCs/>
          <w:sz w:val="21"/>
          <w:szCs w:val="21"/>
        </w:rPr>
      </w:pPr>
      <w:r w:rsidRPr="005542A4">
        <w:rPr>
          <w:rFonts w:ascii="Abadi" w:hAnsi="Abadi" w:cs="Verdana-BoldItalic"/>
          <w:b/>
          <w:bCs/>
          <w:i/>
          <w:iCs/>
          <w:sz w:val="21"/>
          <w:szCs w:val="21"/>
        </w:rPr>
        <w:t xml:space="preserve">Artículo 63. </w:t>
      </w:r>
      <w:r w:rsidRPr="005542A4">
        <w:rPr>
          <w:rFonts w:ascii="Abadi" w:hAnsi="Abadi" w:cs="Verdana-Italic"/>
          <w:i/>
          <w:iCs/>
          <w:sz w:val="21"/>
          <w:szCs w:val="21"/>
        </w:rPr>
        <w:t>El Pleno del Supremo Tribunal de Justicia integrará la</w:t>
      </w:r>
      <w:r>
        <w:rPr>
          <w:rFonts w:ascii="Abadi" w:hAnsi="Abadi" w:cs="Verdana-Italic"/>
          <w:i/>
          <w:iCs/>
          <w:sz w:val="21"/>
          <w:szCs w:val="21"/>
        </w:rPr>
        <w:t xml:space="preserve"> </w:t>
      </w:r>
      <w:r w:rsidRPr="005542A4">
        <w:rPr>
          <w:rFonts w:ascii="Abadi" w:hAnsi="Abadi" w:cs="Verdana-Italic"/>
          <w:i/>
          <w:iCs/>
          <w:sz w:val="21"/>
          <w:szCs w:val="21"/>
        </w:rPr>
        <w:t>terna que propondrá al Congreso del Estado, para la designación de</w:t>
      </w:r>
      <w:r>
        <w:rPr>
          <w:rFonts w:ascii="Abadi" w:hAnsi="Abadi" w:cs="Verdana-Italic"/>
          <w:i/>
          <w:iCs/>
          <w:sz w:val="21"/>
          <w:szCs w:val="21"/>
        </w:rPr>
        <w:t xml:space="preserve"> </w:t>
      </w:r>
      <w:r w:rsidRPr="005542A4">
        <w:rPr>
          <w:rFonts w:ascii="Abadi" w:hAnsi="Abadi" w:cs="Verdana-Italic"/>
          <w:i/>
          <w:iCs/>
          <w:sz w:val="21"/>
          <w:szCs w:val="21"/>
        </w:rPr>
        <w:t>magistrados supernumerarios, quienes durarán en el cargo siete años.</w:t>
      </w:r>
    </w:p>
    <w:p w14:paraId="138D2875" w14:textId="77777777" w:rsidR="00C5227B" w:rsidRPr="005542A4" w:rsidRDefault="00C5227B" w:rsidP="00C5227B">
      <w:pPr>
        <w:autoSpaceDE w:val="0"/>
        <w:autoSpaceDN w:val="0"/>
        <w:adjustRightInd w:val="0"/>
        <w:ind w:left="709"/>
        <w:jc w:val="both"/>
        <w:rPr>
          <w:rFonts w:ascii="Abadi" w:hAnsi="Abadi" w:cs="Verdana-Italic"/>
          <w:i/>
          <w:iCs/>
          <w:sz w:val="21"/>
          <w:szCs w:val="21"/>
        </w:rPr>
      </w:pPr>
    </w:p>
    <w:p w14:paraId="2955D5F7" w14:textId="77777777" w:rsidR="00C5227B" w:rsidRPr="005542A4" w:rsidRDefault="00C5227B" w:rsidP="00C5227B">
      <w:pPr>
        <w:autoSpaceDE w:val="0"/>
        <w:autoSpaceDN w:val="0"/>
        <w:adjustRightInd w:val="0"/>
        <w:ind w:left="709" w:firstLine="708"/>
        <w:jc w:val="both"/>
        <w:rPr>
          <w:rFonts w:ascii="Abadi" w:hAnsi="Abadi" w:cs="Verdana-Italic"/>
          <w:i/>
          <w:iCs/>
          <w:sz w:val="21"/>
          <w:szCs w:val="21"/>
        </w:rPr>
      </w:pPr>
      <w:r w:rsidRPr="005542A4">
        <w:rPr>
          <w:rFonts w:ascii="Abadi" w:hAnsi="Abadi" w:cs="Verdana-Italic"/>
          <w:i/>
          <w:iCs/>
          <w:sz w:val="21"/>
          <w:szCs w:val="21"/>
        </w:rPr>
        <w:t>La integración de la terna se realizará de entre los jueces de</w:t>
      </w:r>
      <w:r>
        <w:rPr>
          <w:rFonts w:ascii="Abadi" w:hAnsi="Abadi" w:cs="Verdana-Italic"/>
          <w:i/>
          <w:iCs/>
          <w:sz w:val="21"/>
          <w:szCs w:val="21"/>
        </w:rPr>
        <w:t xml:space="preserve"> </w:t>
      </w:r>
      <w:r w:rsidRPr="005542A4">
        <w:rPr>
          <w:rFonts w:ascii="Abadi" w:hAnsi="Abadi" w:cs="Verdana-Italic"/>
          <w:i/>
          <w:iCs/>
          <w:sz w:val="21"/>
          <w:szCs w:val="21"/>
        </w:rPr>
        <w:t>partido, que cumplan con los requisitos a que se refiere el artículo 85 de</w:t>
      </w:r>
      <w:r>
        <w:rPr>
          <w:rFonts w:ascii="Abadi" w:hAnsi="Abadi" w:cs="Verdana-Italic"/>
          <w:i/>
          <w:iCs/>
          <w:sz w:val="21"/>
          <w:szCs w:val="21"/>
        </w:rPr>
        <w:t xml:space="preserve"> </w:t>
      </w:r>
      <w:r w:rsidRPr="005542A4">
        <w:rPr>
          <w:rFonts w:ascii="Abadi" w:hAnsi="Abadi" w:cs="Verdana-Italic"/>
          <w:i/>
          <w:iCs/>
          <w:sz w:val="21"/>
          <w:szCs w:val="21"/>
        </w:rPr>
        <w:t>la Constitución Política para el Estado de Guanajuato, además de los</w:t>
      </w:r>
      <w:r>
        <w:rPr>
          <w:rFonts w:ascii="Abadi" w:hAnsi="Abadi" w:cs="Verdana-Italic"/>
          <w:i/>
          <w:iCs/>
          <w:sz w:val="21"/>
          <w:szCs w:val="21"/>
        </w:rPr>
        <w:t xml:space="preserve"> </w:t>
      </w:r>
      <w:r w:rsidRPr="005542A4">
        <w:rPr>
          <w:rFonts w:ascii="Abadi" w:hAnsi="Abadi" w:cs="Verdana-Italic"/>
          <w:i/>
          <w:iCs/>
          <w:sz w:val="21"/>
          <w:szCs w:val="21"/>
        </w:rPr>
        <w:t>siguientes:</w:t>
      </w:r>
    </w:p>
    <w:p w14:paraId="5CFE26D1"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1D2401B6"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 </w:t>
      </w:r>
      <w:r w:rsidRPr="005542A4">
        <w:rPr>
          <w:rFonts w:ascii="Abadi" w:hAnsi="Abadi" w:cs="Verdana-Italic"/>
          <w:i/>
          <w:iCs/>
          <w:sz w:val="21"/>
          <w:szCs w:val="21"/>
        </w:rPr>
        <w:t>No haber sido sujeto de suspensión en los últimos tres años;</w:t>
      </w:r>
    </w:p>
    <w:p w14:paraId="0962582C"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1CDD342D" w14:textId="77777777" w:rsidR="00C5227B" w:rsidRPr="000A2DBE"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II. </w:t>
      </w:r>
      <w:r w:rsidRPr="005542A4">
        <w:rPr>
          <w:rFonts w:ascii="Abadi" w:hAnsi="Abadi" w:cs="Verdana-Italic"/>
          <w:i/>
          <w:iCs/>
          <w:sz w:val="21"/>
          <w:szCs w:val="21"/>
        </w:rPr>
        <w:t>Tener promedio mínimo de calificación de ochenta puntos en las</w:t>
      </w:r>
      <w:r>
        <w:rPr>
          <w:rFonts w:ascii="Abadi" w:hAnsi="Abadi" w:cs="Verdana-Italic"/>
          <w:i/>
          <w:iCs/>
          <w:sz w:val="21"/>
          <w:szCs w:val="21"/>
        </w:rPr>
        <w:t xml:space="preserve"> </w:t>
      </w:r>
      <w:r w:rsidRPr="005542A4">
        <w:rPr>
          <w:rFonts w:ascii="Abadi" w:hAnsi="Abadi" w:cs="Verdana-Italic"/>
          <w:i/>
          <w:iCs/>
          <w:sz w:val="21"/>
          <w:szCs w:val="21"/>
        </w:rPr>
        <w:t>evaluaciones continuas realizadas por el Consejo del Poder Judicial en los</w:t>
      </w:r>
      <w:r>
        <w:rPr>
          <w:rFonts w:ascii="Abadi" w:hAnsi="Abadi" w:cs="Verdana-Italic"/>
          <w:i/>
          <w:iCs/>
          <w:sz w:val="21"/>
          <w:szCs w:val="21"/>
        </w:rPr>
        <w:t xml:space="preserve"> </w:t>
      </w:r>
      <w:r w:rsidRPr="005542A4">
        <w:rPr>
          <w:rFonts w:ascii="Abadi" w:hAnsi="Abadi" w:cs="Verdana-Italic"/>
          <w:i/>
          <w:iCs/>
          <w:sz w:val="21"/>
          <w:szCs w:val="21"/>
        </w:rPr>
        <w:t>últimos tres años; y</w:t>
      </w:r>
    </w:p>
    <w:p w14:paraId="6D2771EB" w14:textId="77777777" w:rsidR="00C5227B" w:rsidRDefault="00C5227B" w:rsidP="00C5227B">
      <w:pPr>
        <w:autoSpaceDE w:val="0"/>
        <w:autoSpaceDN w:val="0"/>
        <w:adjustRightInd w:val="0"/>
        <w:ind w:left="709"/>
        <w:jc w:val="both"/>
        <w:rPr>
          <w:rFonts w:ascii="Abadi" w:hAnsi="Abadi" w:cs="Verdana-BoldItalic"/>
          <w:b/>
          <w:bCs/>
          <w:i/>
          <w:iCs/>
          <w:sz w:val="21"/>
          <w:szCs w:val="21"/>
        </w:rPr>
      </w:pPr>
    </w:p>
    <w:p w14:paraId="1D4A40D4" w14:textId="77777777" w:rsidR="00C5227B" w:rsidRPr="005542A4" w:rsidRDefault="00C5227B" w:rsidP="00C5227B">
      <w:pPr>
        <w:autoSpaceDE w:val="0"/>
        <w:autoSpaceDN w:val="0"/>
        <w:adjustRightInd w:val="0"/>
        <w:ind w:left="709"/>
        <w:jc w:val="both"/>
        <w:rPr>
          <w:rFonts w:ascii="Abadi" w:hAnsi="Abadi" w:cs="Verdana-Italic"/>
          <w:i/>
          <w:iCs/>
          <w:sz w:val="21"/>
          <w:szCs w:val="21"/>
        </w:rPr>
      </w:pPr>
      <w:r w:rsidRPr="005542A4">
        <w:rPr>
          <w:rFonts w:ascii="Abadi" w:hAnsi="Abadi" w:cs="Verdana-BoldItalic"/>
          <w:b/>
          <w:bCs/>
          <w:i/>
          <w:iCs/>
          <w:sz w:val="21"/>
          <w:szCs w:val="21"/>
        </w:rPr>
        <w:t xml:space="preserve">III. </w:t>
      </w:r>
      <w:r w:rsidRPr="005542A4">
        <w:rPr>
          <w:rFonts w:ascii="Abadi" w:hAnsi="Abadi" w:cs="Verdana-Italic"/>
          <w:i/>
          <w:iCs/>
          <w:sz w:val="21"/>
          <w:szCs w:val="21"/>
        </w:rPr>
        <w:t>Haber cumplido con los cursos de actualización del último año.</w:t>
      </w:r>
      <w:r>
        <w:rPr>
          <w:rFonts w:ascii="Abadi" w:hAnsi="Abadi" w:cs="Verdana-Italic"/>
          <w:i/>
          <w:iCs/>
          <w:sz w:val="21"/>
          <w:szCs w:val="21"/>
        </w:rPr>
        <w:t xml:space="preserve"> </w:t>
      </w:r>
      <w:r w:rsidRPr="005542A4">
        <w:rPr>
          <w:rFonts w:ascii="Abadi" w:hAnsi="Abadi" w:cs="Verdana-Italic"/>
          <w:i/>
          <w:iCs/>
          <w:sz w:val="21"/>
          <w:szCs w:val="21"/>
        </w:rPr>
        <w:t>El Pleno del Supremo Tribunal de Justicia seleccionará a los jueces</w:t>
      </w:r>
      <w:r>
        <w:rPr>
          <w:rFonts w:ascii="Abadi" w:hAnsi="Abadi" w:cs="Verdana-Italic"/>
          <w:i/>
          <w:iCs/>
          <w:sz w:val="21"/>
          <w:szCs w:val="21"/>
        </w:rPr>
        <w:t xml:space="preserve"> </w:t>
      </w:r>
      <w:r w:rsidRPr="005542A4">
        <w:rPr>
          <w:rFonts w:ascii="Abadi" w:hAnsi="Abadi" w:cs="Verdana-Italic"/>
          <w:i/>
          <w:iCs/>
          <w:sz w:val="21"/>
          <w:szCs w:val="21"/>
        </w:rPr>
        <w:t>de partido que reúnan los requisitos señalados en este artículo,</w:t>
      </w:r>
      <w:r>
        <w:rPr>
          <w:rFonts w:ascii="Abadi" w:hAnsi="Abadi" w:cs="Verdana-Italic"/>
          <w:i/>
          <w:iCs/>
          <w:sz w:val="21"/>
          <w:szCs w:val="21"/>
        </w:rPr>
        <w:t xml:space="preserve"> </w:t>
      </w:r>
      <w:r w:rsidRPr="005542A4">
        <w:rPr>
          <w:rFonts w:ascii="Abadi" w:hAnsi="Abadi" w:cs="Verdana-Italic"/>
          <w:i/>
          <w:iCs/>
          <w:sz w:val="21"/>
          <w:szCs w:val="21"/>
        </w:rPr>
        <w:t>considerando su experiencia jurisdiccional y profesionalismo.</w:t>
      </w:r>
    </w:p>
    <w:p w14:paraId="44A5D39E" w14:textId="77777777" w:rsidR="00C5227B" w:rsidRDefault="00C5227B" w:rsidP="00C5227B">
      <w:pPr>
        <w:autoSpaceDE w:val="0"/>
        <w:autoSpaceDN w:val="0"/>
        <w:adjustRightInd w:val="0"/>
        <w:jc w:val="both"/>
        <w:rPr>
          <w:rFonts w:ascii="Abadi" w:hAnsi="Abadi" w:cs="Verdana-Bold"/>
          <w:b/>
          <w:bCs/>
          <w:sz w:val="21"/>
          <w:szCs w:val="21"/>
        </w:rPr>
      </w:pPr>
    </w:p>
    <w:p w14:paraId="28B41CA2" w14:textId="77777777" w:rsidR="00C5227B" w:rsidRDefault="00C5227B" w:rsidP="00C5227B">
      <w:pPr>
        <w:autoSpaceDE w:val="0"/>
        <w:autoSpaceDN w:val="0"/>
        <w:adjustRightInd w:val="0"/>
        <w:ind w:left="709" w:hanging="709"/>
        <w:jc w:val="both"/>
        <w:rPr>
          <w:rFonts w:ascii="Abadi" w:hAnsi="Abadi" w:cs="Verdana-Bold"/>
          <w:b/>
          <w:bCs/>
          <w:sz w:val="21"/>
          <w:szCs w:val="21"/>
        </w:rPr>
      </w:pPr>
      <w:r w:rsidRPr="005542A4">
        <w:rPr>
          <w:rFonts w:ascii="Abadi" w:hAnsi="Abadi" w:cs="Verdana-Bold"/>
          <w:b/>
          <w:bCs/>
          <w:sz w:val="21"/>
          <w:szCs w:val="21"/>
        </w:rPr>
        <w:lastRenderedPageBreak/>
        <w:t xml:space="preserve">IV. </w:t>
      </w:r>
      <w:r>
        <w:rPr>
          <w:rFonts w:ascii="Abadi" w:hAnsi="Abadi" w:cs="Verdana-Bold"/>
          <w:b/>
          <w:bCs/>
          <w:sz w:val="21"/>
          <w:szCs w:val="21"/>
        </w:rPr>
        <w:tab/>
      </w:r>
      <w:r w:rsidRPr="005542A4">
        <w:rPr>
          <w:rFonts w:ascii="Abadi" w:hAnsi="Abadi" w:cs="Verdana-Bold"/>
          <w:b/>
          <w:bCs/>
          <w:sz w:val="21"/>
          <w:szCs w:val="21"/>
        </w:rPr>
        <w:t>Análisis de los expedientes de los jueces de partido propuestos para</w:t>
      </w:r>
      <w:r>
        <w:rPr>
          <w:rFonts w:ascii="Abadi" w:hAnsi="Abadi" w:cs="Verdana-Bold"/>
          <w:b/>
          <w:bCs/>
          <w:sz w:val="21"/>
          <w:szCs w:val="21"/>
        </w:rPr>
        <w:t xml:space="preserve"> </w:t>
      </w:r>
      <w:r w:rsidRPr="005542A4">
        <w:rPr>
          <w:rFonts w:ascii="Abadi" w:hAnsi="Abadi" w:cs="Verdana-Bold"/>
          <w:b/>
          <w:bCs/>
          <w:sz w:val="21"/>
          <w:szCs w:val="21"/>
        </w:rPr>
        <w:t>ocupar el cargo de Magistrado Supernumerario del Supremo Tribunal de</w:t>
      </w:r>
      <w:r>
        <w:rPr>
          <w:rFonts w:ascii="Abadi" w:hAnsi="Abadi" w:cs="Verdana-Bold"/>
          <w:b/>
          <w:bCs/>
          <w:sz w:val="21"/>
          <w:szCs w:val="21"/>
        </w:rPr>
        <w:t xml:space="preserve"> </w:t>
      </w:r>
      <w:r w:rsidRPr="005542A4">
        <w:rPr>
          <w:rFonts w:ascii="Abadi" w:hAnsi="Abadi" w:cs="Verdana-Bold"/>
          <w:b/>
          <w:bCs/>
          <w:sz w:val="21"/>
          <w:szCs w:val="21"/>
        </w:rPr>
        <w:t>Justicia.</w:t>
      </w:r>
    </w:p>
    <w:p w14:paraId="20BB2A3A" w14:textId="77777777" w:rsidR="00C5227B" w:rsidRPr="005542A4" w:rsidRDefault="00C5227B" w:rsidP="00C5227B">
      <w:pPr>
        <w:autoSpaceDE w:val="0"/>
        <w:autoSpaceDN w:val="0"/>
        <w:adjustRightInd w:val="0"/>
        <w:jc w:val="both"/>
        <w:rPr>
          <w:rFonts w:ascii="Abadi" w:hAnsi="Abadi" w:cs="Verdana-Bold"/>
          <w:b/>
          <w:bCs/>
          <w:sz w:val="21"/>
          <w:szCs w:val="21"/>
        </w:rPr>
      </w:pPr>
    </w:p>
    <w:p w14:paraId="474FAF76"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De la revisión de los expedientes de cada uno de los propuestos, se desprende</w:t>
      </w:r>
      <w:r>
        <w:rPr>
          <w:rFonts w:ascii="Abadi" w:hAnsi="Abadi" w:cs="Verdana"/>
          <w:sz w:val="21"/>
          <w:szCs w:val="21"/>
        </w:rPr>
        <w:t xml:space="preserve"> </w:t>
      </w:r>
      <w:r w:rsidRPr="005542A4">
        <w:rPr>
          <w:rFonts w:ascii="Abadi" w:hAnsi="Abadi" w:cs="Verdana"/>
          <w:sz w:val="21"/>
          <w:szCs w:val="21"/>
        </w:rPr>
        <w:t>que:</w:t>
      </w:r>
    </w:p>
    <w:p w14:paraId="570B2B24" w14:textId="77777777" w:rsidR="00C5227B" w:rsidRPr="005542A4" w:rsidRDefault="00C5227B" w:rsidP="00C5227B">
      <w:pPr>
        <w:autoSpaceDE w:val="0"/>
        <w:autoSpaceDN w:val="0"/>
        <w:adjustRightInd w:val="0"/>
        <w:ind w:firstLine="708"/>
        <w:jc w:val="both"/>
        <w:rPr>
          <w:rFonts w:ascii="Abadi" w:hAnsi="Abadi" w:cs="Verdana"/>
          <w:sz w:val="21"/>
          <w:szCs w:val="21"/>
        </w:rPr>
      </w:pPr>
    </w:p>
    <w:p w14:paraId="6282E5C8"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1. </w:t>
      </w:r>
      <w:r>
        <w:rPr>
          <w:rFonts w:ascii="Abadi" w:hAnsi="Abadi" w:cs="Verdana-Bold"/>
          <w:b/>
          <w:bCs/>
          <w:sz w:val="21"/>
          <w:szCs w:val="21"/>
        </w:rPr>
        <w:tab/>
      </w:r>
      <w:r w:rsidRPr="005542A4">
        <w:rPr>
          <w:rFonts w:ascii="Abadi" w:hAnsi="Abadi" w:cs="Verdana"/>
          <w:sz w:val="21"/>
          <w:szCs w:val="21"/>
        </w:rPr>
        <w:t>La calidad de ciudadanos mexicanos por nacimiento y guanajuatenses, la</w:t>
      </w:r>
      <w:r>
        <w:rPr>
          <w:rFonts w:ascii="Abadi" w:hAnsi="Abadi" w:cs="Verdana"/>
          <w:sz w:val="21"/>
          <w:szCs w:val="21"/>
        </w:rPr>
        <w:t xml:space="preserve"> </w:t>
      </w:r>
      <w:r w:rsidRPr="005542A4">
        <w:rPr>
          <w:rFonts w:ascii="Abadi" w:hAnsi="Abadi" w:cs="Verdana"/>
          <w:sz w:val="21"/>
          <w:szCs w:val="21"/>
        </w:rPr>
        <w:t>acreditan todos los candidatos, con las certificaciones de sus respectivas actas de</w:t>
      </w:r>
      <w:r>
        <w:rPr>
          <w:rFonts w:ascii="Abadi" w:hAnsi="Abadi" w:cs="Verdana"/>
          <w:sz w:val="21"/>
          <w:szCs w:val="21"/>
        </w:rPr>
        <w:t xml:space="preserve"> </w:t>
      </w:r>
      <w:r w:rsidRPr="005542A4">
        <w:rPr>
          <w:rFonts w:ascii="Abadi" w:hAnsi="Abadi" w:cs="Verdana"/>
          <w:sz w:val="21"/>
          <w:szCs w:val="21"/>
        </w:rPr>
        <w:t>nacimiento, de las que se desprende lo siguiente:</w:t>
      </w:r>
    </w:p>
    <w:p w14:paraId="52B62477" w14:textId="77777777" w:rsidR="00C5227B" w:rsidRPr="005542A4" w:rsidRDefault="00C5227B" w:rsidP="00C5227B">
      <w:pPr>
        <w:autoSpaceDE w:val="0"/>
        <w:autoSpaceDN w:val="0"/>
        <w:adjustRightInd w:val="0"/>
        <w:jc w:val="both"/>
        <w:rPr>
          <w:rFonts w:ascii="Abadi" w:hAnsi="Abadi" w:cs="Verdana"/>
          <w:sz w:val="21"/>
          <w:szCs w:val="21"/>
        </w:rPr>
      </w:pPr>
    </w:p>
    <w:p w14:paraId="30A1B7E8" w14:textId="77777777" w:rsidR="00C5227B" w:rsidRPr="001E7E16" w:rsidRDefault="00C5227B" w:rsidP="003D493D">
      <w:pPr>
        <w:pStyle w:val="Prrafodelista"/>
        <w:numPr>
          <w:ilvl w:val="0"/>
          <w:numId w:val="30"/>
        </w:numPr>
        <w:autoSpaceDE w:val="0"/>
        <w:autoSpaceDN w:val="0"/>
        <w:adjustRightInd w:val="0"/>
        <w:contextualSpacing/>
        <w:jc w:val="both"/>
        <w:rPr>
          <w:rFonts w:ascii="Abadi" w:hAnsi="Abadi" w:cs="Verdana"/>
          <w:sz w:val="21"/>
          <w:szCs w:val="21"/>
        </w:rPr>
      </w:pPr>
      <w:r w:rsidRPr="001E7E16">
        <w:rPr>
          <w:rFonts w:ascii="Abadi" w:hAnsi="Abadi" w:cs="Verdana"/>
          <w:sz w:val="21"/>
          <w:szCs w:val="21"/>
        </w:rPr>
        <w:t>El licenciado Carlos Israel Gómez Martínez Trejo nació en esta entidad, específicamente en la ciudad de León, Guanajuato.</w:t>
      </w:r>
    </w:p>
    <w:p w14:paraId="47190E7B" w14:textId="77777777" w:rsidR="00C5227B" w:rsidRPr="005542A4" w:rsidRDefault="00C5227B" w:rsidP="00C5227B">
      <w:pPr>
        <w:autoSpaceDE w:val="0"/>
        <w:autoSpaceDN w:val="0"/>
        <w:adjustRightInd w:val="0"/>
        <w:jc w:val="both"/>
        <w:rPr>
          <w:rFonts w:ascii="Abadi" w:hAnsi="Abadi" w:cs="Verdana"/>
          <w:sz w:val="21"/>
          <w:szCs w:val="21"/>
        </w:rPr>
      </w:pPr>
    </w:p>
    <w:p w14:paraId="274D5E4D" w14:textId="77777777" w:rsidR="00C5227B" w:rsidRPr="001E7E16" w:rsidRDefault="00C5227B" w:rsidP="003D493D">
      <w:pPr>
        <w:pStyle w:val="Prrafodelista"/>
        <w:numPr>
          <w:ilvl w:val="0"/>
          <w:numId w:val="30"/>
        </w:numPr>
        <w:autoSpaceDE w:val="0"/>
        <w:autoSpaceDN w:val="0"/>
        <w:adjustRightInd w:val="0"/>
        <w:contextualSpacing/>
        <w:jc w:val="both"/>
        <w:rPr>
          <w:rFonts w:ascii="Abadi" w:hAnsi="Abadi" w:cs="Verdana"/>
          <w:sz w:val="21"/>
          <w:szCs w:val="21"/>
        </w:rPr>
      </w:pPr>
      <w:r w:rsidRPr="001E7E16">
        <w:rPr>
          <w:rFonts w:ascii="Abadi" w:hAnsi="Abadi" w:cs="Verdana"/>
          <w:sz w:val="21"/>
          <w:szCs w:val="21"/>
        </w:rPr>
        <w:t>El licenciado Daniel Delgado Ávila nació en esta entidad, específicamente en la ciudad de Guanajuato, Guanajuato.</w:t>
      </w:r>
    </w:p>
    <w:p w14:paraId="5E276CBD" w14:textId="77777777" w:rsidR="00C5227B" w:rsidRPr="005542A4" w:rsidRDefault="00C5227B" w:rsidP="00C5227B">
      <w:pPr>
        <w:autoSpaceDE w:val="0"/>
        <w:autoSpaceDN w:val="0"/>
        <w:adjustRightInd w:val="0"/>
        <w:jc w:val="both"/>
        <w:rPr>
          <w:rFonts w:ascii="Abadi" w:hAnsi="Abadi" w:cs="Verdana"/>
          <w:sz w:val="21"/>
          <w:szCs w:val="21"/>
        </w:rPr>
      </w:pPr>
    </w:p>
    <w:p w14:paraId="2983746A" w14:textId="77777777" w:rsidR="00C5227B" w:rsidRPr="001E7E16" w:rsidRDefault="00C5227B" w:rsidP="003D493D">
      <w:pPr>
        <w:pStyle w:val="Prrafodelista"/>
        <w:numPr>
          <w:ilvl w:val="0"/>
          <w:numId w:val="30"/>
        </w:numPr>
        <w:autoSpaceDE w:val="0"/>
        <w:autoSpaceDN w:val="0"/>
        <w:adjustRightInd w:val="0"/>
        <w:contextualSpacing/>
        <w:jc w:val="both"/>
        <w:rPr>
          <w:rFonts w:ascii="Abadi" w:hAnsi="Abadi" w:cs="Verdana"/>
          <w:sz w:val="21"/>
          <w:szCs w:val="21"/>
        </w:rPr>
      </w:pPr>
      <w:r w:rsidRPr="001E7E16">
        <w:rPr>
          <w:rFonts w:ascii="Abadi" w:hAnsi="Abadi" w:cs="Verdana"/>
          <w:sz w:val="21"/>
          <w:szCs w:val="21"/>
        </w:rPr>
        <w:t>El licenciado Alex Antonio Vargas Ávila no obstante que nació en el estado de Morelos, según se desprende de su acta de nacimiento, ha residido en el estado de Guanajuato por más de dos años, lo que se demuestra con la constancia de residencia expedida por el Secretario del Ayuntamiento de Acámbaro, Guanajuato, de la que se desprende que tiene una residencia en esa ciudad desde hace 23 años. Con ello, se actualiza la hipótesis del artículo 21 de la Constitución Política para el Estado de Guanajuato.</w:t>
      </w:r>
    </w:p>
    <w:p w14:paraId="3315D39C" w14:textId="77777777" w:rsidR="00C5227B" w:rsidRPr="005542A4" w:rsidRDefault="00C5227B" w:rsidP="00C5227B">
      <w:pPr>
        <w:autoSpaceDE w:val="0"/>
        <w:autoSpaceDN w:val="0"/>
        <w:adjustRightInd w:val="0"/>
        <w:jc w:val="both"/>
        <w:rPr>
          <w:rFonts w:ascii="Abadi" w:hAnsi="Abadi" w:cs="Verdana"/>
          <w:sz w:val="21"/>
          <w:szCs w:val="21"/>
        </w:rPr>
      </w:pPr>
    </w:p>
    <w:p w14:paraId="6763DDFD"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2. </w:t>
      </w:r>
      <w:r>
        <w:rPr>
          <w:rFonts w:ascii="Abadi" w:hAnsi="Abadi" w:cs="Verdana-Bold"/>
          <w:b/>
          <w:bCs/>
          <w:sz w:val="21"/>
          <w:szCs w:val="21"/>
        </w:rPr>
        <w:tab/>
      </w:r>
      <w:r w:rsidRPr="005542A4">
        <w:rPr>
          <w:rFonts w:ascii="Abadi" w:hAnsi="Abadi" w:cs="Verdana"/>
          <w:sz w:val="21"/>
          <w:szCs w:val="21"/>
        </w:rPr>
        <w:t>El pleno ejercicio de sus derechos civiles y políticos de los profesionistas</w:t>
      </w:r>
      <w:r>
        <w:rPr>
          <w:rFonts w:ascii="Abadi" w:hAnsi="Abadi" w:cs="Verdana"/>
          <w:sz w:val="21"/>
          <w:szCs w:val="21"/>
        </w:rPr>
        <w:t xml:space="preserve"> </w:t>
      </w:r>
      <w:r w:rsidRPr="005542A4">
        <w:rPr>
          <w:rFonts w:ascii="Abadi" w:hAnsi="Abadi" w:cs="Verdana"/>
          <w:sz w:val="21"/>
          <w:szCs w:val="21"/>
        </w:rPr>
        <w:t>propuestos se presume, toda vez que no se tiene conocimiento de lo contrario. No</w:t>
      </w:r>
      <w:r>
        <w:rPr>
          <w:rFonts w:ascii="Abadi" w:hAnsi="Abadi" w:cs="Verdana"/>
          <w:sz w:val="21"/>
          <w:szCs w:val="21"/>
        </w:rPr>
        <w:t xml:space="preserve"> </w:t>
      </w:r>
      <w:r w:rsidRPr="005542A4">
        <w:rPr>
          <w:rFonts w:ascii="Abadi" w:hAnsi="Abadi" w:cs="Verdana"/>
          <w:sz w:val="21"/>
          <w:szCs w:val="21"/>
        </w:rPr>
        <w:t>obstante, se agregaron los escritos suscritos, respetivamente, por los propuestos, en</w:t>
      </w:r>
      <w:r>
        <w:rPr>
          <w:rFonts w:ascii="Abadi" w:hAnsi="Abadi" w:cs="Verdana"/>
          <w:sz w:val="21"/>
          <w:szCs w:val="21"/>
        </w:rPr>
        <w:t xml:space="preserve"> </w:t>
      </w:r>
      <w:r w:rsidRPr="005542A4">
        <w:rPr>
          <w:rFonts w:ascii="Abadi" w:hAnsi="Abadi" w:cs="Verdana"/>
          <w:sz w:val="21"/>
          <w:szCs w:val="21"/>
        </w:rPr>
        <w:t>los que manifiestan bajo protesta de decir verdad que se encuentran en pleno</w:t>
      </w:r>
      <w:r>
        <w:rPr>
          <w:rFonts w:ascii="Abadi" w:hAnsi="Abadi" w:cs="Verdana"/>
          <w:sz w:val="21"/>
          <w:szCs w:val="21"/>
        </w:rPr>
        <w:t xml:space="preserve"> </w:t>
      </w:r>
      <w:r w:rsidRPr="005542A4">
        <w:rPr>
          <w:rFonts w:ascii="Abadi" w:hAnsi="Abadi" w:cs="Verdana"/>
          <w:sz w:val="21"/>
          <w:szCs w:val="21"/>
        </w:rPr>
        <w:t xml:space="preserve">ejercicio de sus derechos civiles y políticos, así como las </w:t>
      </w:r>
      <w:r w:rsidRPr="005542A4">
        <w:rPr>
          <w:rFonts w:ascii="Abadi" w:hAnsi="Abadi" w:cs="Verdana-Italic"/>
          <w:i/>
          <w:iCs/>
          <w:sz w:val="21"/>
          <w:szCs w:val="21"/>
        </w:rPr>
        <w:t>Constancias de Antecedentes</w:t>
      </w:r>
      <w:r>
        <w:rPr>
          <w:rFonts w:ascii="Abadi" w:hAnsi="Abadi" w:cs="Verdana-Italic"/>
          <w:i/>
          <w:iCs/>
          <w:sz w:val="21"/>
          <w:szCs w:val="21"/>
        </w:rPr>
        <w:t xml:space="preserve"> </w:t>
      </w:r>
      <w:r w:rsidRPr="005542A4">
        <w:rPr>
          <w:rFonts w:ascii="Abadi" w:hAnsi="Abadi" w:cs="Verdana-Italic"/>
          <w:i/>
          <w:iCs/>
          <w:sz w:val="21"/>
          <w:szCs w:val="21"/>
        </w:rPr>
        <w:t>Penales</w:t>
      </w:r>
      <w:r w:rsidRPr="005542A4">
        <w:rPr>
          <w:rFonts w:ascii="Abadi" w:hAnsi="Abadi" w:cs="Verdana"/>
          <w:sz w:val="21"/>
          <w:szCs w:val="21"/>
        </w:rPr>
        <w:t>, de cada uno de ellos.</w:t>
      </w:r>
    </w:p>
    <w:p w14:paraId="7D481656" w14:textId="77777777" w:rsidR="00C5227B" w:rsidRPr="005542A4" w:rsidRDefault="00C5227B" w:rsidP="00C5227B">
      <w:pPr>
        <w:autoSpaceDE w:val="0"/>
        <w:autoSpaceDN w:val="0"/>
        <w:adjustRightInd w:val="0"/>
        <w:jc w:val="both"/>
        <w:rPr>
          <w:rFonts w:ascii="Abadi" w:hAnsi="Abadi" w:cs="Verdana"/>
          <w:sz w:val="21"/>
          <w:szCs w:val="21"/>
        </w:rPr>
      </w:pPr>
    </w:p>
    <w:p w14:paraId="518DE2DE"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3. </w:t>
      </w:r>
      <w:r>
        <w:rPr>
          <w:rFonts w:ascii="Abadi" w:hAnsi="Abadi" w:cs="Verdana-Bold"/>
          <w:b/>
          <w:bCs/>
          <w:sz w:val="21"/>
          <w:szCs w:val="21"/>
        </w:rPr>
        <w:tab/>
      </w:r>
      <w:r w:rsidRPr="005542A4">
        <w:rPr>
          <w:rFonts w:ascii="Abadi" w:hAnsi="Abadi" w:cs="Verdana"/>
          <w:sz w:val="21"/>
          <w:szCs w:val="21"/>
        </w:rPr>
        <w:t>Que tienen cuando menos treinta y cinco años cumplidos al día de la designación,</w:t>
      </w:r>
      <w:r>
        <w:rPr>
          <w:rFonts w:ascii="Abadi" w:hAnsi="Abadi" w:cs="Verdana"/>
          <w:sz w:val="21"/>
          <w:szCs w:val="21"/>
        </w:rPr>
        <w:t xml:space="preserve"> </w:t>
      </w:r>
      <w:r w:rsidRPr="005542A4">
        <w:rPr>
          <w:rFonts w:ascii="Abadi" w:hAnsi="Abadi" w:cs="Verdana"/>
          <w:sz w:val="21"/>
          <w:szCs w:val="21"/>
        </w:rPr>
        <w:t>lo acreditan todos los propuestos con las certificaciones de sus respectivas actas de</w:t>
      </w:r>
      <w:r>
        <w:rPr>
          <w:rFonts w:ascii="Abadi" w:hAnsi="Abadi" w:cs="Verdana"/>
          <w:sz w:val="21"/>
          <w:szCs w:val="21"/>
        </w:rPr>
        <w:t xml:space="preserve"> </w:t>
      </w:r>
      <w:r w:rsidRPr="005542A4">
        <w:rPr>
          <w:rFonts w:ascii="Abadi" w:hAnsi="Abadi" w:cs="Verdana"/>
          <w:sz w:val="21"/>
          <w:szCs w:val="21"/>
        </w:rPr>
        <w:t>nacimiento.</w:t>
      </w:r>
    </w:p>
    <w:p w14:paraId="4B4541C7" w14:textId="77777777" w:rsidR="00C5227B" w:rsidRPr="005542A4" w:rsidRDefault="00C5227B" w:rsidP="00C5227B">
      <w:pPr>
        <w:autoSpaceDE w:val="0"/>
        <w:autoSpaceDN w:val="0"/>
        <w:adjustRightInd w:val="0"/>
        <w:jc w:val="both"/>
        <w:rPr>
          <w:rFonts w:ascii="Abadi" w:hAnsi="Abadi" w:cs="Verdana"/>
          <w:sz w:val="21"/>
          <w:szCs w:val="21"/>
        </w:rPr>
      </w:pPr>
    </w:p>
    <w:p w14:paraId="3AF9550C"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4. </w:t>
      </w:r>
      <w:r>
        <w:rPr>
          <w:rFonts w:ascii="Abadi" w:hAnsi="Abadi" w:cs="Verdana-Bold"/>
          <w:b/>
          <w:bCs/>
          <w:sz w:val="21"/>
          <w:szCs w:val="21"/>
        </w:rPr>
        <w:tab/>
      </w:r>
      <w:r w:rsidRPr="005542A4">
        <w:rPr>
          <w:rFonts w:ascii="Abadi" w:hAnsi="Abadi" w:cs="Verdana"/>
          <w:sz w:val="21"/>
          <w:szCs w:val="21"/>
        </w:rPr>
        <w:t>Que tienen título de Abogado o Licenciado en Derecho expedido por institución</w:t>
      </w:r>
      <w:r>
        <w:rPr>
          <w:rFonts w:ascii="Abadi" w:hAnsi="Abadi" w:cs="Verdana"/>
          <w:sz w:val="21"/>
          <w:szCs w:val="21"/>
        </w:rPr>
        <w:t xml:space="preserve"> </w:t>
      </w:r>
      <w:r w:rsidRPr="005542A4">
        <w:rPr>
          <w:rFonts w:ascii="Abadi" w:hAnsi="Abadi" w:cs="Verdana"/>
          <w:sz w:val="21"/>
          <w:szCs w:val="21"/>
        </w:rPr>
        <w:t>legalmente facultada para ello, se demuestra de la siguiente manera:</w:t>
      </w:r>
    </w:p>
    <w:p w14:paraId="0A407A77" w14:textId="77777777" w:rsidR="00C5227B" w:rsidRPr="005542A4" w:rsidRDefault="00C5227B" w:rsidP="00C5227B">
      <w:pPr>
        <w:autoSpaceDE w:val="0"/>
        <w:autoSpaceDN w:val="0"/>
        <w:adjustRightInd w:val="0"/>
        <w:jc w:val="both"/>
        <w:rPr>
          <w:rFonts w:ascii="Abadi" w:hAnsi="Abadi" w:cs="Verdana"/>
          <w:sz w:val="21"/>
          <w:szCs w:val="21"/>
        </w:rPr>
      </w:pPr>
    </w:p>
    <w:p w14:paraId="66A6D72F" w14:textId="1FA803C6" w:rsidR="00C5227B" w:rsidRPr="00B16294" w:rsidRDefault="00C5227B" w:rsidP="003D493D">
      <w:pPr>
        <w:pStyle w:val="Prrafodelista"/>
        <w:numPr>
          <w:ilvl w:val="0"/>
          <w:numId w:val="33"/>
        </w:numPr>
        <w:autoSpaceDE w:val="0"/>
        <w:autoSpaceDN w:val="0"/>
        <w:adjustRightInd w:val="0"/>
        <w:jc w:val="both"/>
        <w:rPr>
          <w:rFonts w:ascii="Abadi" w:hAnsi="Abadi" w:cs="Verdana"/>
          <w:sz w:val="21"/>
          <w:szCs w:val="21"/>
        </w:rPr>
      </w:pPr>
      <w:r w:rsidRPr="00B16294">
        <w:rPr>
          <w:rFonts w:ascii="Abadi" w:hAnsi="Abadi" w:cs="Verdana"/>
          <w:sz w:val="21"/>
          <w:szCs w:val="21"/>
        </w:rPr>
        <w:t>Del licenciado Carlos Israel Gómez Martínez, con la copia certificada notarialmente de su título de Licenciado en Derecho expedido por la Universidad de Guanajuato, de donde se desprende que sustentó su examen profesional el 22 de octubre de 1999, y se le expidió su título el 24 de noviembre de 1999.</w:t>
      </w:r>
    </w:p>
    <w:p w14:paraId="299A0981" w14:textId="77777777" w:rsidR="00C5227B" w:rsidRPr="005542A4" w:rsidRDefault="00C5227B" w:rsidP="00C5227B">
      <w:pPr>
        <w:autoSpaceDE w:val="0"/>
        <w:autoSpaceDN w:val="0"/>
        <w:adjustRightInd w:val="0"/>
        <w:ind w:left="709"/>
        <w:jc w:val="both"/>
        <w:rPr>
          <w:rFonts w:ascii="Abadi" w:hAnsi="Abadi" w:cs="Verdana"/>
          <w:sz w:val="21"/>
          <w:szCs w:val="21"/>
        </w:rPr>
      </w:pPr>
    </w:p>
    <w:p w14:paraId="156B7521" w14:textId="785E6FC2" w:rsidR="00C5227B" w:rsidRDefault="00C5227B" w:rsidP="00B16294">
      <w:pPr>
        <w:autoSpaceDE w:val="0"/>
        <w:autoSpaceDN w:val="0"/>
        <w:adjustRightInd w:val="0"/>
        <w:ind w:left="1134" w:hanging="425"/>
        <w:jc w:val="both"/>
        <w:rPr>
          <w:rFonts w:ascii="Abadi" w:hAnsi="Abadi" w:cs="Verdana"/>
          <w:sz w:val="21"/>
          <w:szCs w:val="21"/>
        </w:rPr>
      </w:pPr>
      <w:r w:rsidRPr="005542A4">
        <w:rPr>
          <w:rFonts w:ascii="Abadi" w:hAnsi="Abadi" w:cs="Verdana-Bold"/>
          <w:b/>
          <w:bCs/>
          <w:sz w:val="21"/>
          <w:szCs w:val="21"/>
        </w:rPr>
        <w:t xml:space="preserve">b) </w:t>
      </w:r>
      <w:r w:rsidR="00B16294">
        <w:rPr>
          <w:rFonts w:ascii="Abadi" w:hAnsi="Abadi" w:cs="Verdana-Bold"/>
          <w:b/>
          <w:bCs/>
          <w:sz w:val="21"/>
          <w:szCs w:val="21"/>
        </w:rPr>
        <w:t xml:space="preserve">  </w:t>
      </w:r>
      <w:r w:rsidR="00B16294">
        <w:rPr>
          <w:rFonts w:ascii="Abadi" w:hAnsi="Abadi" w:cs="Verdana-Bold"/>
          <w:b/>
          <w:bCs/>
          <w:sz w:val="21"/>
          <w:szCs w:val="21"/>
        </w:rPr>
        <w:tab/>
      </w:r>
      <w:r w:rsidRPr="005542A4">
        <w:rPr>
          <w:rFonts w:ascii="Abadi" w:hAnsi="Abadi" w:cs="Verdana"/>
          <w:sz w:val="21"/>
          <w:szCs w:val="21"/>
        </w:rPr>
        <w:t>Del licenciado Daniel Delgado Ávila, con la copia certificada</w:t>
      </w:r>
      <w:r>
        <w:rPr>
          <w:rFonts w:ascii="Abadi" w:hAnsi="Abadi" w:cs="Verdana"/>
          <w:sz w:val="21"/>
          <w:szCs w:val="21"/>
        </w:rPr>
        <w:t xml:space="preserve"> </w:t>
      </w:r>
      <w:r w:rsidRPr="005542A4">
        <w:rPr>
          <w:rFonts w:ascii="Abadi" w:hAnsi="Abadi" w:cs="Verdana"/>
          <w:sz w:val="21"/>
          <w:szCs w:val="21"/>
        </w:rPr>
        <w:t>notarialmente de su título de Licenciado en Derecho expedido por la</w:t>
      </w:r>
      <w:r>
        <w:rPr>
          <w:rFonts w:ascii="Abadi" w:hAnsi="Abadi" w:cs="Verdana"/>
          <w:sz w:val="21"/>
          <w:szCs w:val="21"/>
        </w:rPr>
        <w:t xml:space="preserve"> </w:t>
      </w:r>
      <w:r w:rsidRPr="005542A4">
        <w:rPr>
          <w:rFonts w:ascii="Abadi" w:hAnsi="Abadi" w:cs="Verdana"/>
          <w:sz w:val="21"/>
          <w:szCs w:val="21"/>
        </w:rPr>
        <w:t>Universidad de Guanajuato, de donde se desprende que se le expidió</w:t>
      </w:r>
      <w:r>
        <w:rPr>
          <w:rFonts w:ascii="Abadi" w:hAnsi="Abadi" w:cs="Verdana"/>
          <w:sz w:val="21"/>
          <w:szCs w:val="21"/>
        </w:rPr>
        <w:t xml:space="preserve"> </w:t>
      </w:r>
      <w:r w:rsidRPr="005542A4">
        <w:rPr>
          <w:rFonts w:ascii="Abadi" w:hAnsi="Abadi" w:cs="Verdana"/>
          <w:sz w:val="21"/>
          <w:szCs w:val="21"/>
        </w:rPr>
        <w:t>su título el 25 de noviembre de 2002.</w:t>
      </w:r>
    </w:p>
    <w:p w14:paraId="56792F9B" w14:textId="77777777" w:rsidR="00C5227B" w:rsidRPr="005542A4" w:rsidRDefault="00C5227B" w:rsidP="00C5227B">
      <w:pPr>
        <w:autoSpaceDE w:val="0"/>
        <w:autoSpaceDN w:val="0"/>
        <w:adjustRightInd w:val="0"/>
        <w:ind w:left="709"/>
        <w:jc w:val="both"/>
        <w:rPr>
          <w:rFonts w:ascii="Abadi" w:hAnsi="Abadi" w:cs="Verdana"/>
          <w:sz w:val="21"/>
          <w:szCs w:val="21"/>
        </w:rPr>
      </w:pPr>
    </w:p>
    <w:p w14:paraId="02242521" w14:textId="486F5EAF" w:rsidR="00C5227B" w:rsidRDefault="00C5227B" w:rsidP="00B16294">
      <w:pPr>
        <w:autoSpaceDE w:val="0"/>
        <w:autoSpaceDN w:val="0"/>
        <w:adjustRightInd w:val="0"/>
        <w:ind w:left="1134" w:hanging="425"/>
        <w:jc w:val="both"/>
        <w:rPr>
          <w:rFonts w:ascii="Abadi" w:hAnsi="Abadi" w:cs="Verdana"/>
          <w:sz w:val="21"/>
          <w:szCs w:val="21"/>
        </w:rPr>
      </w:pPr>
      <w:r w:rsidRPr="005542A4">
        <w:rPr>
          <w:rFonts w:ascii="Abadi" w:hAnsi="Abadi" w:cs="Verdana-Bold"/>
          <w:b/>
          <w:bCs/>
          <w:sz w:val="21"/>
          <w:szCs w:val="21"/>
        </w:rPr>
        <w:t xml:space="preserve">c) </w:t>
      </w:r>
      <w:r w:rsidR="00B16294">
        <w:rPr>
          <w:rFonts w:ascii="Abadi" w:hAnsi="Abadi" w:cs="Verdana-Bold"/>
          <w:b/>
          <w:bCs/>
          <w:sz w:val="21"/>
          <w:szCs w:val="21"/>
        </w:rPr>
        <w:tab/>
      </w:r>
      <w:r w:rsidRPr="005542A4">
        <w:rPr>
          <w:rFonts w:ascii="Abadi" w:hAnsi="Abadi" w:cs="Verdana"/>
          <w:sz w:val="21"/>
          <w:szCs w:val="21"/>
        </w:rPr>
        <w:t>Del licenciado Alex Antonio Vargas Ávila, con la copia certificada</w:t>
      </w:r>
      <w:r>
        <w:rPr>
          <w:rFonts w:ascii="Abadi" w:hAnsi="Abadi" w:cs="Verdana"/>
          <w:sz w:val="21"/>
          <w:szCs w:val="21"/>
        </w:rPr>
        <w:t xml:space="preserve"> </w:t>
      </w:r>
      <w:r w:rsidRPr="005542A4">
        <w:rPr>
          <w:rFonts w:ascii="Abadi" w:hAnsi="Abadi" w:cs="Verdana"/>
          <w:sz w:val="21"/>
          <w:szCs w:val="21"/>
        </w:rPr>
        <w:t>notarialmente de su título de Licenciado en Derecho otorgado por la</w:t>
      </w:r>
      <w:r>
        <w:rPr>
          <w:rFonts w:ascii="Abadi" w:hAnsi="Abadi" w:cs="Verdana"/>
          <w:sz w:val="21"/>
          <w:szCs w:val="21"/>
        </w:rPr>
        <w:t xml:space="preserve"> </w:t>
      </w:r>
      <w:r w:rsidRPr="005542A4">
        <w:rPr>
          <w:rFonts w:ascii="Abadi" w:hAnsi="Abadi" w:cs="Verdana"/>
          <w:sz w:val="21"/>
          <w:szCs w:val="21"/>
        </w:rPr>
        <w:t>Universidad Michoacana de San Nicolás de Hidalgo, de donde se</w:t>
      </w:r>
      <w:r>
        <w:rPr>
          <w:rFonts w:ascii="Abadi" w:hAnsi="Abadi" w:cs="Verdana"/>
          <w:sz w:val="21"/>
          <w:szCs w:val="21"/>
        </w:rPr>
        <w:t xml:space="preserve"> </w:t>
      </w:r>
      <w:r w:rsidRPr="005542A4">
        <w:rPr>
          <w:rFonts w:ascii="Abadi" w:hAnsi="Abadi" w:cs="Verdana"/>
          <w:sz w:val="21"/>
          <w:szCs w:val="21"/>
        </w:rPr>
        <w:t>desprende que sustentó su examen recepcional el 25 de marzo de 1998,</w:t>
      </w:r>
      <w:r>
        <w:rPr>
          <w:rFonts w:ascii="Abadi" w:hAnsi="Abadi" w:cs="Verdana"/>
          <w:sz w:val="21"/>
          <w:szCs w:val="21"/>
        </w:rPr>
        <w:t xml:space="preserve"> </w:t>
      </w:r>
      <w:r w:rsidRPr="005542A4">
        <w:rPr>
          <w:rFonts w:ascii="Abadi" w:hAnsi="Abadi" w:cs="Verdana"/>
          <w:sz w:val="21"/>
          <w:szCs w:val="21"/>
        </w:rPr>
        <w:t>y se le expidió su título el 21 de abril de 1998.</w:t>
      </w:r>
    </w:p>
    <w:p w14:paraId="3FB111F8" w14:textId="77777777" w:rsidR="00C5227B" w:rsidRPr="005542A4" w:rsidRDefault="00C5227B" w:rsidP="00C5227B">
      <w:pPr>
        <w:autoSpaceDE w:val="0"/>
        <w:autoSpaceDN w:val="0"/>
        <w:adjustRightInd w:val="0"/>
        <w:jc w:val="both"/>
        <w:rPr>
          <w:rFonts w:ascii="Abadi" w:hAnsi="Abadi" w:cs="Verdana"/>
          <w:sz w:val="21"/>
          <w:szCs w:val="21"/>
        </w:rPr>
      </w:pPr>
    </w:p>
    <w:p w14:paraId="070B2CAB"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5. </w:t>
      </w:r>
      <w:r w:rsidRPr="005542A4">
        <w:rPr>
          <w:rFonts w:ascii="Abadi" w:hAnsi="Abadi" w:cs="Verdana"/>
          <w:sz w:val="21"/>
          <w:szCs w:val="21"/>
        </w:rPr>
        <w:t>Que tienen por lo menos diez años de ejercicio en alguna de las ramas de la</w:t>
      </w:r>
      <w:r>
        <w:rPr>
          <w:rFonts w:ascii="Abadi" w:hAnsi="Abadi" w:cs="Verdana"/>
          <w:sz w:val="21"/>
          <w:szCs w:val="21"/>
        </w:rPr>
        <w:t xml:space="preserve"> </w:t>
      </w:r>
      <w:r w:rsidRPr="005542A4">
        <w:rPr>
          <w:rFonts w:ascii="Abadi" w:hAnsi="Abadi" w:cs="Verdana"/>
          <w:sz w:val="21"/>
          <w:szCs w:val="21"/>
        </w:rPr>
        <w:t>profesión jurídica, se acredita en los siguientes términos:</w:t>
      </w:r>
    </w:p>
    <w:p w14:paraId="52BD50DF" w14:textId="77777777" w:rsidR="00C5227B" w:rsidRPr="005542A4" w:rsidRDefault="00C5227B" w:rsidP="00C5227B">
      <w:pPr>
        <w:autoSpaceDE w:val="0"/>
        <w:autoSpaceDN w:val="0"/>
        <w:adjustRightInd w:val="0"/>
        <w:jc w:val="both"/>
        <w:rPr>
          <w:rFonts w:ascii="Abadi" w:hAnsi="Abadi" w:cs="Verdana"/>
          <w:sz w:val="21"/>
          <w:szCs w:val="21"/>
        </w:rPr>
      </w:pPr>
    </w:p>
    <w:p w14:paraId="43D4500E" w14:textId="44888F07" w:rsidR="00C5227B" w:rsidRDefault="00C5227B" w:rsidP="00BA4A9E">
      <w:pPr>
        <w:autoSpaceDE w:val="0"/>
        <w:autoSpaceDN w:val="0"/>
        <w:adjustRightInd w:val="0"/>
        <w:ind w:left="1134" w:hanging="708"/>
        <w:jc w:val="both"/>
        <w:rPr>
          <w:rFonts w:ascii="Abadi" w:hAnsi="Abadi" w:cs="Verdana"/>
          <w:sz w:val="21"/>
          <w:szCs w:val="21"/>
        </w:rPr>
      </w:pPr>
      <w:r w:rsidRPr="005542A4">
        <w:rPr>
          <w:rFonts w:ascii="Abadi" w:hAnsi="Abadi" w:cs="Verdana-Bold"/>
          <w:b/>
          <w:bCs/>
          <w:sz w:val="21"/>
          <w:szCs w:val="21"/>
        </w:rPr>
        <w:t xml:space="preserve">a) </w:t>
      </w:r>
      <w:r w:rsidR="00BA4A9E">
        <w:rPr>
          <w:rFonts w:ascii="Abadi" w:hAnsi="Abadi" w:cs="Verdana-Bold"/>
          <w:b/>
          <w:bCs/>
          <w:sz w:val="21"/>
          <w:szCs w:val="21"/>
        </w:rPr>
        <w:tab/>
      </w:r>
      <w:r w:rsidRPr="005542A4">
        <w:rPr>
          <w:rFonts w:ascii="Abadi" w:hAnsi="Abadi" w:cs="Verdana"/>
          <w:sz w:val="21"/>
          <w:szCs w:val="21"/>
        </w:rPr>
        <w:t>Del licenciado Carlos Israel Gómez Martínez con la documental referida</w:t>
      </w:r>
      <w:r>
        <w:rPr>
          <w:rFonts w:ascii="Abadi" w:hAnsi="Abadi" w:cs="Verdana"/>
          <w:sz w:val="21"/>
          <w:szCs w:val="21"/>
        </w:rPr>
        <w:t xml:space="preserve"> </w:t>
      </w:r>
      <w:r w:rsidRPr="005542A4">
        <w:rPr>
          <w:rFonts w:ascii="Abadi" w:hAnsi="Abadi" w:cs="Verdana"/>
          <w:sz w:val="21"/>
          <w:szCs w:val="21"/>
        </w:rPr>
        <w:t>en el inciso a) del punto que antecede y con copia certificada</w:t>
      </w:r>
      <w:r>
        <w:rPr>
          <w:rFonts w:ascii="Abadi" w:hAnsi="Abadi" w:cs="Verdana"/>
          <w:sz w:val="21"/>
          <w:szCs w:val="21"/>
        </w:rPr>
        <w:t xml:space="preserve"> </w:t>
      </w:r>
      <w:r w:rsidRPr="005542A4">
        <w:rPr>
          <w:rFonts w:ascii="Abadi" w:hAnsi="Abadi" w:cs="Verdana"/>
          <w:sz w:val="21"/>
          <w:szCs w:val="21"/>
        </w:rPr>
        <w:t>notarialmente de su cédula para ejercer la profesión de Licenciado en</w:t>
      </w:r>
      <w:r>
        <w:rPr>
          <w:rFonts w:ascii="Abadi" w:hAnsi="Abadi" w:cs="Verdana"/>
          <w:sz w:val="21"/>
          <w:szCs w:val="21"/>
        </w:rPr>
        <w:t xml:space="preserve"> </w:t>
      </w:r>
      <w:r w:rsidRPr="005542A4">
        <w:rPr>
          <w:rFonts w:ascii="Abadi" w:hAnsi="Abadi" w:cs="Verdana"/>
          <w:sz w:val="21"/>
          <w:szCs w:val="21"/>
        </w:rPr>
        <w:t>Derecho, expedida por la Secretaría de Educación Pública el 1 de</w:t>
      </w:r>
      <w:r>
        <w:rPr>
          <w:rFonts w:ascii="Abadi" w:hAnsi="Abadi" w:cs="Verdana"/>
          <w:sz w:val="21"/>
          <w:szCs w:val="21"/>
        </w:rPr>
        <w:t xml:space="preserve"> </w:t>
      </w:r>
      <w:r w:rsidRPr="005542A4">
        <w:rPr>
          <w:rFonts w:ascii="Abadi" w:hAnsi="Abadi" w:cs="Verdana"/>
          <w:sz w:val="21"/>
          <w:szCs w:val="21"/>
        </w:rPr>
        <w:t>diciembre de 1999. En cuanto a su ejercicio profesional, se infiere de</w:t>
      </w:r>
      <w:r>
        <w:rPr>
          <w:rFonts w:ascii="Abadi" w:hAnsi="Abadi" w:cs="Verdana"/>
          <w:sz w:val="21"/>
          <w:szCs w:val="21"/>
        </w:rPr>
        <w:t xml:space="preserve"> </w:t>
      </w:r>
      <w:r w:rsidRPr="005542A4">
        <w:rPr>
          <w:rFonts w:ascii="Abadi" w:hAnsi="Abadi" w:cs="Verdana"/>
          <w:sz w:val="21"/>
          <w:szCs w:val="21"/>
        </w:rPr>
        <w:t xml:space="preserve">su </w:t>
      </w:r>
      <w:r w:rsidRPr="005542A4">
        <w:rPr>
          <w:rFonts w:ascii="Abadi" w:hAnsi="Abadi" w:cs="Verdana-Italic"/>
          <w:i/>
          <w:iCs/>
          <w:sz w:val="21"/>
          <w:szCs w:val="21"/>
        </w:rPr>
        <w:t xml:space="preserve">currículum vitae </w:t>
      </w:r>
      <w:r w:rsidRPr="005542A4">
        <w:rPr>
          <w:rFonts w:ascii="Abadi" w:hAnsi="Abadi" w:cs="Verdana"/>
          <w:sz w:val="21"/>
          <w:szCs w:val="21"/>
        </w:rPr>
        <w:t>la siguiente trayectoria profesional en el ramo</w:t>
      </w:r>
      <w:r>
        <w:rPr>
          <w:rFonts w:ascii="Abadi" w:hAnsi="Abadi" w:cs="Verdana"/>
          <w:sz w:val="21"/>
          <w:szCs w:val="21"/>
        </w:rPr>
        <w:t xml:space="preserve"> </w:t>
      </w:r>
      <w:r w:rsidRPr="005542A4">
        <w:rPr>
          <w:rFonts w:ascii="Abadi" w:hAnsi="Abadi" w:cs="Verdana"/>
          <w:sz w:val="21"/>
          <w:szCs w:val="21"/>
        </w:rPr>
        <w:t>jurídico:</w:t>
      </w:r>
    </w:p>
    <w:p w14:paraId="43100925" w14:textId="77777777" w:rsidR="00C5227B" w:rsidRPr="005542A4" w:rsidRDefault="00C5227B" w:rsidP="00C5227B">
      <w:pPr>
        <w:autoSpaceDE w:val="0"/>
        <w:autoSpaceDN w:val="0"/>
        <w:adjustRightInd w:val="0"/>
        <w:jc w:val="both"/>
        <w:rPr>
          <w:rFonts w:ascii="Abadi" w:hAnsi="Abadi" w:cs="Verdana"/>
          <w:sz w:val="21"/>
          <w:szCs w:val="21"/>
        </w:rPr>
      </w:pPr>
    </w:p>
    <w:p w14:paraId="593BA509"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Particular del Secretario General del Supremo Tribunal de</w:t>
      </w:r>
      <w:r>
        <w:rPr>
          <w:rFonts w:ascii="Abadi" w:hAnsi="Abadi" w:cs="Verdana"/>
          <w:sz w:val="21"/>
          <w:szCs w:val="21"/>
        </w:rPr>
        <w:t xml:space="preserve"> </w:t>
      </w:r>
      <w:r w:rsidRPr="005542A4">
        <w:rPr>
          <w:rFonts w:ascii="Abadi" w:hAnsi="Abadi" w:cs="Verdana"/>
          <w:sz w:val="21"/>
          <w:szCs w:val="21"/>
        </w:rPr>
        <w:t>Justicia del Estado (febrero de 2000 a marzo de 2001.</w:t>
      </w:r>
    </w:p>
    <w:p w14:paraId="603726E1" w14:textId="77777777" w:rsidR="00C5227B" w:rsidRPr="005542A4" w:rsidRDefault="00C5227B" w:rsidP="00BA4A9E">
      <w:pPr>
        <w:autoSpaceDE w:val="0"/>
        <w:autoSpaceDN w:val="0"/>
        <w:adjustRightInd w:val="0"/>
        <w:ind w:left="1134"/>
        <w:jc w:val="both"/>
        <w:rPr>
          <w:rFonts w:ascii="Abadi" w:hAnsi="Abadi" w:cs="Verdana"/>
          <w:sz w:val="21"/>
          <w:szCs w:val="21"/>
        </w:rPr>
      </w:pPr>
    </w:p>
    <w:p w14:paraId="3EDB730F"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lastRenderedPageBreak/>
        <w:t>Actuario adscrito a la Oficina Central de Actuarios de Guanajuato,</w:t>
      </w:r>
      <w:r>
        <w:rPr>
          <w:rFonts w:ascii="Abadi" w:hAnsi="Abadi" w:cs="Verdana"/>
          <w:sz w:val="21"/>
          <w:szCs w:val="21"/>
        </w:rPr>
        <w:t xml:space="preserve"> </w:t>
      </w:r>
      <w:r w:rsidRPr="005542A4">
        <w:rPr>
          <w:rFonts w:ascii="Abadi" w:hAnsi="Abadi" w:cs="Verdana"/>
          <w:sz w:val="21"/>
          <w:szCs w:val="21"/>
        </w:rPr>
        <w:t>Guanajuato (agosto de 2000).</w:t>
      </w:r>
    </w:p>
    <w:p w14:paraId="03D9E0D1" w14:textId="77777777" w:rsidR="00C5227B" w:rsidRPr="005542A4" w:rsidRDefault="00C5227B" w:rsidP="00BA4A9E">
      <w:pPr>
        <w:autoSpaceDE w:val="0"/>
        <w:autoSpaceDN w:val="0"/>
        <w:adjustRightInd w:val="0"/>
        <w:ind w:left="1134"/>
        <w:jc w:val="both"/>
        <w:rPr>
          <w:rFonts w:ascii="Abadi" w:hAnsi="Abadi" w:cs="Verdana"/>
          <w:sz w:val="21"/>
          <w:szCs w:val="21"/>
        </w:rPr>
      </w:pPr>
    </w:p>
    <w:p w14:paraId="589267A6"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Interino del Juzgado Segundo Civil de Partido de León,</w:t>
      </w:r>
      <w:r>
        <w:rPr>
          <w:rFonts w:ascii="Abadi" w:hAnsi="Abadi" w:cs="Verdana"/>
          <w:sz w:val="21"/>
          <w:szCs w:val="21"/>
        </w:rPr>
        <w:t xml:space="preserve"> </w:t>
      </w:r>
      <w:r w:rsidRPr="005542A4">
        <w:rPr>
          <w:rFonts w:ascii="Abadi" w:hAnsi="Abadi" w:cs="Verdana"/>
          <w:sz w:val="21"/>
          <w:szCs w:val="21"/>
        </w:rPr>
        <w:t>Guanajuato (marzo de 2001 a marzo de 2002).</w:t>
      </w:r>
    </w:p>
    <w:p w14:paraId="039F2E37" w14:textId="77777777" w:rsidR="00C5227B" w:rsidRPr="005542A4" w:rsidRDefault="00C5227B" w:rsidP="00BA4A9E">
      <w:pPr>
        <w:autoSpaceDE w:val="0"/>
        <w:autoSpaceDN w:val="0"/>
        <w:adjustRightInd w:val="0"/>
        <w:ind w:left="1134"/>
        <w:jc w:val="both"/>
        <w:rPr>
          <w:rFonts w:ascii="Abadi" w:hAnsi="Abadi" w:cs="Verdana"/>
          <w:sz w:val="21"/>
          <w:szCs w:val="21"/>
        </w:rPr>
      </w:pPr>
    </w:p>
    <w:p w14:paraId="0CBC9E78"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Interino del Juzgado Primero Civil de Partido de Guanajuato,</w:t>
      </w:r>
      <w:r>
        <w:rPr>
          <w:rFonts w:ascii="Abadi" w:hAnsi="Abadi" w:cs="Verdana"/>
          <w:sz w:val="21"/>
          <w:szCs w:val="21"/>
        </w:rPr>
        <w:t xml:space="preserve"> </w:t>
      </w:r>
      <w:r w:rsidRPr="005542A4">
        <w:rPr>
          <w:rFonts w:ascii="Abadi" w:hAnsi="Abadi" w:cs="Verdana"/>
          <w:sz w:val="21"/>
          <w:szCs w:val="21"/>
        </w:rPr>
        <w:t>Guanajuato (marzo de 2002 a febrero de 2003).</w:t>
      </w:r>
    </w:p>
    <w:p w14:paraId="3B1814B2" w14:textId="77777777" w:rsidR="00C5227B" w:rsidRPr="005542A4" w:rsidRDefault="00C5227B" w:rsidP="00BA4A9E">
      <w:pPr>
        <w:autoSpaceDE w:val="0"/>
        <w:autoSpaceDN w:val="0"/>
        <w:adjustRightInd w:val="0"/>
        <w:ind w:left="1134"/>
        <w:jc w:val="both"/>
        <w:rPr>
          <w:rFonts w:ascii="Abadi" w:hAnsi="Abadi" w:cs="Verdana"/>
          <w:sz w:val="21"/>
          <w:szCs w:val="21"/>
        </w:rPr>
      </w:pPr>
    </w:p>
    <w:p w14:paraId="25DEC5DC"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Interino del Juzgado Primero Civil de Partido de León,</w:t>
      </w:r>
      <w:r>
        <w:rPr>
          <w:rFonts w:ascii="Abadi" w:hAnsi="Abadi" w:cs="Verdana"/>
          <w:sz w:val="21"/>
          <w:szCs w:val="21"/>
        </w:rPr>
        <w:t xml:space="preserve"> </w:t>
      </w:r>
      <w:r w:rsidRPr="005542A4">
        <w:rPr>
          <w:rFonts w:ascii="Abadi" w:hAnsi="Abadi" w:cs="Verdana"/>
          <w:sz w:val="21"/>
          <w:szCs w:val="21"/>
        </w:rPr>
        <w:t>Guanajuato (febrero de 2003 a agosto de 2004).</w:t>
      </w:r>
    </w:p>
    <w:p w14:paraId="6E59508D" w14:textId="77777777" w:rsidR="00C5227B" w:rsidRPr="005542A4" w:rsidRDefault="00C5227B" w:rsidP="00BA4A9E">
      <w:pPr>
        <w:autoSpaceDE w:val="0"/>
        <w:autoSpaceDN w:val="0"/>
        <w:adjustRightInd w:val="0"/>
        <w:ind w:left="1134"/>
        <w:jc w:val="both"/>
        <w:rPr>
          <w:rFonts w:ascii="Abadi" w:hAnsi="Abadi" w:cs="Verdana"/>
          <w:sz w:val="21"/>
          <w:szCs w:val="21"/>
        </w:rPr>
      </w:pPr>
    </w:p>
    <w:p w14:paraId="737423EF" w14:textId="77777777" w:rsidR="00C5227B" w:rsidRPr="005542A4"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Interino de la Quinta Sala Civil del Supremo Tribunal de</w:t>
      </w:r>
      <w:r>
        <w:rPr>
          <w:rFonts w:ascii="Abadi" w:hAnsi="Abadi" w:cs="Verdana"/>
          <w:sz w:val="21"/>
          <w:szCs w:val="21"/>
        </w:rPr>
        <w:t xml:space="preserve"> </w:t>
      </w:r>
      <w:r w:rsidRPr="005542A4">
        <w:rPr>
          <w:rFonts w:ascii="Abadi" w:hAnsi="Abadi" w:cs="Verdana"/>
          <w:sz w:val="21"/>
          <w:szCs w:val="21"/>
        </w:rPr>
        <w:t>Justicia del Estado (del 3 de enero al 16 de marzo de 2005).</w:t>
      </w:r>
    </w:p>
    <w:p w14:paraId="49938B9F" w14:textId="77777777" w:rsidR="00C5227B" w:rsidRPr="005542A4" w:rsidRDefault="00C5227B" w:rsidP="00BA4A9E">
      <w:pPr>
        <w:autoSpaceDE w:val="0"/>
        <w:autoSpaceDN w:val="0"/>
        <w:adjustRightInd w:val="0"/>
        <w:ind w:left="1134"/>
        <w:jc w:val="both"/>
        <w:rPr>
          <w:rFonts w:ascii="Abadi" w:hAnsi="Abadi" w:cs="Calibri"/>
          <w:sz w:val="21"/>
          <w:szCs w:val="21"/>
        </w:rPr>
      </w:pPr>
    </w:p>
    <w:p w14:paraId="3C604015"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Interino de la Sexta Sala Civil del Supremo Tribunal de</w:t>
      </w:r>
      <w:r>
        <w:rPr>
          <w:rFonts w:ascii="Abadi" w:hAnsi="Abadi" w:cs="Verdana"/>
          <w:sz w:val="21"/>
          <w:szCs w:val="21"/>
        </w:rPr>
        <w:t xml:space="preserve"> </w:t>
      </w:r>
      <w:r w:rsidRPr="005542A4">
        <w:rPr>
          <w:rFonts w:ascii="Abadi" w:hAnsi="Abadi" w:cs="Verdana"/>
          <w:sz w:val="21"/>
          <w:szCs w:val="21"/>
        </w:rPr>
        <w:t>Justicia del Estado (del 6 de abril al 20 de mayo de 2005).</w:t>
      </w:r>
    </w:p>
    <w:p w14:paraId="53873FFE" w14:textId="77777777" w:rsidR="00C5227B" w:rsidRPr="005542A4" w:rsidRDefault="00C5227B" w:rsidP="00BA4A9E">
      <w:pPr>
        <w:autoSpaceDE w:val="0"/>
        <w:autoSpaceDN w:val="0"/>
        <w:adjustRightInd w:val="0"/>
        <w:ind w:left="1134"/>
        <w:jc w:val="both"/>
        <w:rPr>
          <w:rFonts w:ascii="Abadi" w:hAnsi="Abadi" w:cs="Verdana"/>
          <w:sz w:val="21"/>
          <w:szCs w:val="21"/>
        </w:rPr>
      </w:pPr>
    </w:p>
    <w:p w14:paraId="06AECF5D"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Técnico Adscrito a la Ponencia III del Consejo del Poder</w:t>
      </w:r>
      <w:r>
        <w:rPr>
          <w:rFonts w:ascii="Abadi" w:hAnsi="Abadi" w:cs="Verdana"/>
          <w:sz w:val="21"/>
          <w:szCs w:val="21"/>
        </w:rPr>
        <w:t xml:space="preserve"> </w:t>
      </w:r>
      <w:r w:rsidRPr="005542A4">
        <w:rPr>
          <w:rFonts w:ascii="Abadi" w:hAnsi="Abadi" w:cs="Verdana"/>
          <w:sz w:val="21"/>
          <w:szCs w:val="21"/>
        </w:rPr>
        <w:t>Judicial del Estado (del 21 de mayo de 2005 al 31 de enero de 2008).</w:t>
      </w:r>
    </w:p>
    <w:p w14:paraId="7B55DF53" w14:textId="77777777" w:rsidR="00C5227B" w:rsidRPr="005542A4" w:rsidRDefault="00C5227B" w:rsidP="00BA4A9E">
      <w:pPr>
        <w:autoSpaceDE w:val="0"/>
        <w:autoSpaceDN w:val="0"/>
        <w:adjustRightInd w:val="0"/>
        <w:ind w:left="1134"/>
        <w:jc w:val="both"/>
        <w:rPr>
          <w:rFonts w:ascii="Abadi" w:hAnsi="Abadi" w:cs="Verdana"/>
          <w:sz w:val="21"/>
          <w:szCs w:val="21"/>
        </w:rPr>
      </w:pPr>
    </w:p>
    <w:p w14:paraId="28656A5D" w14:textId="77777777" w:rsidR="00C5227B" w:rsidRDefault="00C5227B" w:rsidP="00BA4A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Particular de la Presidencia del Supremo Tribunal de Justicia</w:t>
      </w:r>
      <w:r>
        <w:rPr>
          <w:rFonts w:ascii="Abadi" w:hAnsi="Abadi" w:cs="Verdana"/>
          <w:sz w:val="21"/>
          <w:szCs w:val="21"/>
        </w:rPr>
        <w:t xml:space="preserve"> </w:t>
      </w:r>
      <w:r w:rsidRPr="005542A4">
        <w:rPr>
          <w:rFonts w:ascii="Abadi" w:hAnsi="Abadi" w:cs="Verdana"/>
          <w:sz w:val="21"/>
          <w:szCs w:val="21"/>
        </w:rPr>
        <w:t>del Estado (del 1 de febrero de 2008 al 31 de enero de 2010).</w:t>
      </w:r>
    </w:p>
    <w:p w14:paraId="55AE4B53" w14:textId="77777777" w:rsidR="00C5227B" w:rsidRPr="005542A4" w:rsidRDefault="00C5227B" w:rsidP="00BA4A9E">
      <w:pPr>
        <w:autoSpaceDE w:val="0"/>
        <w:autoSpaceDN w:val="0"/>
        <w:adjustRightInd w:val="0"/>
        <w:ind w:left="1134"/>
        <w:jc w:val="both"/>
        <w:rPr>
          <w:rFonts w:ascii="Abadi" w:hAnsi="Abadi" w:cs="Verdana"/>
          <w:sz w:val="21"/>
          <w:szCs w:val="21"/>
        </w:rPr>
      </w:pPr>
    </w:p>
    <w:p w14:paraId="1A8C8B51"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Proyectista Adscrito a la Séptima Sala Civil del Supremo</w:t>
      </w:r>
      <w:r>
        <w:rPr>
          <w:rFonts w:ascii="Abadi" w:hAnsi="Abadi" w:cs="Verdana"/>
          <w:sz w:val="21"/>
          <w:szCs w:val="21"/>
        </w:rPr>
        <w:t xml:space="preserve"> </w:t>
      </w:r>
      <w:r w:rsidRPr="005542A4">
        <w:rPr>
          <w:rFonts w:ascii="Abadi" w:hAnsi="Abadi" w:cs="Verdana"/>
          <w:sz w:val="21"/>
          <w:szCs w:val="21"/>
        </w:rPr>
        <w:t>Tribunal de Justicia del Estado (del 1 de febrero de 2010 a septiembre</w:t>
      </w:r>
      <w:r>
        <w:rPr>
          <w:rFonts w:ascii="Abadi" w:hAnsi="Abadi" w:cs="Verdana"/>
          <w:sz w:val="21"/>
          <w:szCs w:val="21"/>
        </w:rPr>
        <w:t xml:space="preserve"> </w:t>
      </w:r>
      <w:r w:rsidRPr="005542A4">
        <w:rPr>
          <w:rFonts w:ascii="Abadi" w:hAnsi="Abadi" w:cs="Verdana"/>
          <w:sz w:val="21"/>
          <w:szCs w:val="21"/>
        </w:rPr>
        <w:t>de 2013).</w:t>
      </w:r>
    </w:p>
    <w:p w14:paraId="1CC965F0" w14:textId="77777777" w:rsidR="00C5227B" w:rsidRPr="005542A4" w:rsidRDefault="00C5227B" w:rsidP="000C529E">
      <w:pPr>
        <w:autoSpaceDE w:val="0"/>
        <w:autoSpaceDN w:val="0"/>
        <w:adjustRightInd w:val="0"/>
        <w:ind w:left="1134"/>
        <w:jc w:val="both"/>
        <w:rPr>
          <w:rFonts w:ascii="Abadi" w:hAnsi="Abadi" w:cs="Verdana"/>
          <w:sz w:val="21"/>
          <w:szCs w:val="21"/>
        </w:rPr>
      </w:pPr>
    </w:p>
    <w:p w14:paraId="755874E9"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Juez Tercero Civil de Partido de Irapuato (de octubre de 2013 a la</w:t>
      </w:r>
      <w:r>
        <w:rPr>
          <w:rFonts w:ascii="Abadi" w:hAnsi="Abadi" w:cs="Verdana"/>
          <w:sz w:val="21"/>
          <w:szCs w:val="21"/>
        </w:rPr>
        <w:t xml:space="preserve"> </w:t>
      </w:r>
      <w:r w:rsidRPr="005542A4">
        <w:rPr>
          <w:rFonts w:ascii="Abadi" w:hAnsi="Abadi" w:cs="Verdana"/>
          <w:sz w:val="21"/>
          <w:szCs w:val="21"/>
        </w:rPr>
        <w:t>fecha).</w:t>
      </w:r>
    </w:p>
    <w:p w14:paraId="5D8A0ED8" w14:textId="77777777" w:rsidR="00C5227B" w:rsidRPr="005542A4" w:rsidRDefault="00C5227B" w:rsidP="000C529E">
      <w:pPr>
        <w:autoSpaceDE w:val="0"/>
        <w:autoSpaceDN w:val="0"/>
        <w:adjustRightInd w:val="0"/>
        <w:ind w:left="1134"/>
        <w:jc w:val="both"/>
        <w:rPr>
          <w:rFonts w:ascii="Abadi" w:hAnsi="Abadi" w:cs="Verdana"/>
          <w:sz w:val="21"/>
          <w:szCs w:val="21"/>
        </w:rPr>
      </w:pPr>
    </w:p>
    <w:p w14:paraId="14686C95"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Ingresó a laborar en el Poder Judicial del Estado el 14 de mayo de 1998</w:t>
      </w:r>
      <w:r>
        <w:rPr>
          <w:rFonts w:ascii="Abadi" w:hAnsi="Abadi" w:cs="Verdana"/>
          <w:sz w:val="21"/>
          <w:szCs w:val="21"/>
        </w:rPr>
        <w:t xml:space="preserve"> </w:t>
      </w:r>
      <w:r w:rsidRPr="005542A4">
        <w:rPr>
          <w:rFonts w:ascii="Abadi" w:hAnsi="Abadi" w:cs="Verdana"/>
          <w:sz w:val="21"/>
          <w:szCs w:val="21"/>
        </w:rPr>
        <w:t>como intendente adscrito al Juzgado Segundo Civil de Partido Judicial</w:t>
      </w:r>
      <w:r>
        <w:rPr>
          <w:rFonts w:ascii="Abadi" w:hAnsi="Abadi" w:cs="Verdana"/>
          <w:sz w:val="21"/>
          <w:szCs w:val="21"/>
        </w:rPr>
        <w:t xml:space="preserve"> </w:t>
      </w:r>
      <w:r w:rsidRPr="005542A4">
        <w:rPr>
          <w:rFonts w:ascii="Abadi" w:hAnsi="Abadi" w:cs="Verdana"/>
          <w:sz w:val="21"/>
          <w:szCs w:val="21"/>
        </w:rPr>
        <w:t>de Guanajuato, Guanajuato.</w:t>
      </w:r>
    </w:p>
    <w:p w14:paraId="051A4A21" w14:textId="77777777" w:rsidR="00C5227B" w:rsidRPr="005542A4" w:rsidRDefault="00C5227B" w:rsidP="00C5227B">
      <w:pPr>
        <w:autoSpaceDE w:val="0"/>
        <w:autoSpaceDN w:val="0"/>
        <w:adjustRightInd w:val="0"/>
        <w:jc w:val="both"/>
        <w:rPr>
          <w:rFonts w:ascii="Abadi" w:hAnsi="Abadi" w:cs="Verdana"/>
          <w:sz w:val="21"/>
          <w:szCs w:val="21"/>
        </w:rPr>
      </w:pPr>
    </w:p>
    <w:p w14:paraId="5C9A77BA" w14:textId="77777777" w:rsidR="00C5227B" w:rsidRDefault="00C5227B" w:rsidP="000C529E">
      <w:pPr>
        <w:autoSpaceDE w:val="0"/>
        <w:autoSpaceDN w:val="0"/>
        <w:adjustRightInd w:val="0"/>
        <w:ind w:left="1134" w:hanging="567"/>
        <w:jc w:val="both"/>
        <w:rPr>
          <w:rFonts w:ascii="Abadi" w:hAnsi="Abadi" w:cs="Verdana"/>
          <w:sz w:val="21"/>
          <w:szCs w:val="21"/>
        </w:rPr>
      </w:pPr>
      <w:r w:rsidRPr="005542A4">
        <w:rPr>
          <w:rFonts w:ascii="Abadi" w:hAnsi="Abadi" w:cs="Verdana-Bold"/>
          <w:b/>
          <w:bCs/>
          <w:sz w:val="21"/>
          <w:szCs w:val="21"/>
        </w:rPr>
        <w:t xml:space="preserve">b) </w:t>
      </w:r>
      <w:r>
        <w:rPr>
          <w:rFonts w:ascii="Abadi" w:hAnsi="Abadi" w:cs="Verdana-Bold"/>
          <w:b/>
          <w:bCs/>
          <w:sz w:val="21"/>
          <w:szCs w:val="21"/>
        </w:rPr>
        <w:tab/>
      </w:r>
      <w:r w:rsidRPr="005542A4">
        <w:rPr>
          <w:rFonts w:ascii="Abadi" w:hAnsi="Abadi" w:cs="Verdana"/>
          <w:sz w:val="21"/>
          <w:szCs w:val="21"/>
        </w:rPr>
        <w:t>Del licenciado Daniel Delgado Ávila, con la documental referida en el</w:t>
      </w:r>
      <w:r>
        <w:rPr>
          <w:rFonts w:ascii="Abadi" w:hAnsi="Abadi" w:cs="Verdana"/>
          <w:sz w:val="21"/>
          <w:szCs w:val="21"/>
        </w:rPr>
        <w:t xml:space="preserve"> </w:t>
      </w:r>
      <w:r w:rsidRPr="005542A4">
        <w:rPr>
          <w:rFonts w:ascii="Abadi" w:hAnsi="Abadi" w:cs="Verdana"/>
          <w:sz w:val="21"/>
          <w:szCs w:val="21"/>
        </w:rPr>
        <w:t>inciso b) del punto que antecede y con la copia certificada notarialmente</w:t>
      </w:r>
      <w:r>
        <w:rPr>
          <w:rFonts w:ascii="Abadi" w:hAnsi="Abadi" w:cs="Verdana"/>
          <w:sz w:val="21"/>
          <w:szCs w:val="21"/>
        </w:rPr>
        <w:t xml:space="preserve"> </w:t>
      </w:r>
      <w:r w:rsidRPr="005542A4">
        <w:rPr>
          <w:rFonts w:ascii="Abadi" w:hAnsi="Abadi" w:cs="Verdana"/>
          <w:sz w:val="21"/>
          <w:szCs w:val="21"/>
        </w:rPr>
        <w:t>de su cédula para ejercer la profesión de Licenciado en Derecho,</w:t>
      </w:r>
      <w:r>
        <w:rPr>
          <w:rFonts w:ascii="Abadi" w:hAnsi="Abadi" w:cs="Verdana"/>
          <w:sz w:val="21"/>
          <w:szCs w:val="21"/>
        </w:rPr>
        <w:t xml:space="preserve"> </w:t>
      </w:r>
      <w:r w:rsidRPr="005542A4">
        <w:rPr>
          <w:rFonts w:ascii="Abadi" w:hAnsi="Abadi" w:cs="Verdana"/>
          <w:sz w:val="21"/>
          <w:szCs w:val="21"/>
        </w:rPr>
        <w:t>expedida por la Secretaría de Educación Pública el 13 de enero de 2003.</w:t>
      </w:r>
      <w:r>
        <w:rPr>
          <w:rFonts w:ascii="Abadi" w:hAnsi="Abadi" w:cs="Verdana"/>
          <w:sz w:val="21"/>
          <w:szCs w:val="21"/>
        </w:rPr>
        <w:t xml:space="preserve"> </w:t>
      </w:r>
      <w:r w:rsidRPr="005542A4">
        <w:rPr>
          <w:rFonts w:ascii="Abadi" w:hAnsi="Abadi" w:cs="Verdana"/>
          <w:sz w:val="21"/>
          <w:szCs w:val="21"/>
        </w:rPr>
        <w:t xml:space="preserve">En cuanto a su ejercicio profesional, se infiere de su </w:t>
      </w:r>
      <w:r w:rsidRPr="005542A4">
        <w:rPr>
          <w:rFonts w:ascii="Abadi" w:hAnsi="Abadi" w:cs="Verdana-Italic"/>
          <w:i/>
          <w:iCs/>
          <w:sz w:val="21"/>
          <w:szCs w:val="21"/>
        </w:rPr>
        <w:t xml:space="preserve">currículum vitae </w:t>
      </w:r>
      <w:r w:rsidRPr="005542A4">
        <w:rPr>
          <w:rFonts w:ascii="Abadi" w:hAnsi="Abadi" w:cs="Verdana"/>
          <w:sz w:val="21"/>
          <w:szCs w:val="21"/>
        </w:rPr>
        <w:t>la</w:t>
      </w:r>
      <w:r>
        <w:rPr>
          <w:rFonts w:ascii="Abadi" w:hAnsi="Abadi" w:cs="Verdana"/>
          <w:sz w:val="21"/>
          <w:szCs w:val="21"/>
        </w:rPr>
        <w:t xml:space="preserve"> </w:t>
      </w:r>
      <w:r w:rsidRPr="005542A4">
        <w:rPr>
          <w:rFonts w:ascii="Abadi" w:hAnsi="Abadi" w:cs="Verdana"/>
          <w:sz w:val="21"/>
          <w:szCs w:val="21"/>
        </w:rPr>
        <w:t>siguiente trayectoria profesional en el ramo jurídico:</w:t>
      </w:r>
    </w:p>
    <w:p w14:paraId="2CF00D10" w14:textId="77777777" w:rsidR="00C5227B" w:rsidRPr="005542A4" w:rsidRDefault="00C5227B" w:rsidP="00C5227B">
      <w:pPr>
        <w:autoSpaceDE w:val="0"/>
        <w:autoSpaceDN w:val="0"/>
        <w:adjustRightInd w:val="0"/>
        <w:jc w:val="both"/>
        <w:rPr>
          <w:rFonts w:ascii="Abadi" w:hAnsi="Abadi" w:cs="Verdana"/>
          <w:sz w:val="21"/>
          <w:szCs w:val="21"/>
        </w:rPr>
      </w:pPr>
    </w:p>
    <w:p w14:paraId="1031E745"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Cargos jurisdiccionales:</w:t>
      </w:r>
    </w:p>
    <w:p w14:paraId="65820E57" w14:textId="77777777" w:rsidR="00C5227B" w:rsidRPr="005542A4" w:rsidRDefault="00C5227B" w:rsidP="000C529E">
      <w:pPr>
        <w:autoSpaceDE w:val="0"/>
        <w:autoSpaceDN w:val="0"/>
        <w:adjustRightInd w:val="0"/>
        <w:ind w:left="1134"/>
        <w:jc w:val="both"/>
        <w:rPr>
          <w:rFonts w:ascii="Abadi" w:hAnsi="Abadi" w:cs="Verdana"/>
          <w:sz w:val="21"/>
          <w:szCs w:val="21"/>
        </w:rPr>
      </w:pPr>
    </w:p>
    <w:p w14:paraId="496D1C5C"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Juez Civil de Partido por Especialización en materia de Oralidad</w:t>
      </w:r>
      <w:r>
        <w:rPr>
          <w:rFonts w:ascii="Abadi" w:hAnsi="Abadi" w:cs="Verdana"/>
          <w:sz w:val="21"/>
          <w:szCs w:val="21"/>
        </w:rPr>
        <w:t xml:space="preserve"> </w:t>
      </w:r>
      <w:r w:rsidRPr="005542A4">
        <w:rPr>
          <w:rFonts w:ascii="Abadi" w:hAnsi="Abadi" w:cs="Verdana"/>
          <w:sz w:val="21"/>
          <w:szCs w:val="21"/>
        </w:rPr>
        <w:t>Familiar (2013 a la actualidad).</w:t>
      </w:r>
    </w:p>
    <w:p w14:paraId="79E5DFD1" w14:textId="77777777" w:rsidR="00C5227B" w:rsidRDefault="00C5227B" w:rsidP="000C529E">
      <w:pPr>
        <w:autoSpaceDE w:val="0"/>
        <w:autoSpaceDN w:val="0"/>
        <w:adjustRightInd w:val="0"/>
        <w:ind w:left="1134"/>
        <w:jc w:val="both"/>
        <w:rPr>
          <w:rFonts w:ascii="Abadi" w:hAnsi="Abadi" w:cs="Verdana"/>
          <w:sz w:val="21"/>
          <w:szCs w:val="21"/>
        </w:rPr>
      </w:pPr>
    </w:p>
    <w:p w14:paraId="02C8526F"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Juez Civil de Partido por oposición en materia civil (2013).</w:t>
      </w:r>
    </w:p>
    <w:p w14:paraId="5A0F2964" w14:textId="77777777" w:rsidR="00C5227B" w:rsidRPr="005542A4" w:rsidRDefault="00C5227B" w:rsidP="000C529E">
      <w:pPr>
        <w:autoSpaceDE w:val="0"/>
        <w:autoSpaceDN w:val="0"/>
        <w:adjustRightInd w:val="0"/>
        <w:ind w:left="1134"/>
        <w:jc w:val="both"/>
        <w:rPr>
          <w:rFonts w:ascii="Abadi" w:hAnsi="Abadi" w:cs="Verdana"/>
          <w:sz w:val="21"/>
          <w:szCs w:val="21"/>
        </w:rPr>
      </w:pPr>
    </w:p>
    <w:p w14:paraId="12B3BC99"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de Sala por oposición (2008).</w:t>
      </w:r>
    </w:p>
    <w:p w14:paraId="1456E6D7" w14:textId="77777777" w:rsidR="00C5227B" w:rsidRPr="005542A4" w:rsidRDefault="00C5227B" w:rsidP="000C529E">
      <w:pPr>
        <w:autoSpaceDE w:val="0"/>
        <w:autoSpaceDN w:val="0"/>
        <w:adjustRightInd w:val="0"/>
        <w:ind w:left="1134"/>
        <w:jc w:val="both"/>
        <w:rPr>
          <w:rFonts w:ascii="Abadi" w:hAnsi="Abadi" w:cs="Verdana"/>
          <w:sz w:val="21"/>
          <w:szCs w:val="21"/>
        </w:rPr>
      </w:pPr>
    </w:p>
    <w:p w14:paraId="64E294DA" w14:textId="77777777" w:rsidR="00C5227B" w:rsidRDefault="00C5227B" w:rsidP="000C529E">
      <w:pPr>
        <w:autoSpaceDE w:val="0"/>
        <w:autoSpaceDN w:val="0"/>
        <w:adjustRightInd w:val="0"/>
        <w:ind w:left="1134"/>
        <w:jc w:val="both"/>
        <w:rPr>
          <w:rFonts w:ascii="Abadi" w:hAnsi="Abadi" w:cs="Verdana"/>
          <w:sz w:val="21"/>
          <w:szCs w:val="21"/>
        </w:rPr>
      </w:pPr>
    </w:p>
    <w:p w14:paraId="63756BB9"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de Juzgado de Partido por oposición en materia civil</w:t>
      </w:r>
      <w:r>
        <w:rPr>
          <w:rFonts w:ascii="Abadi" w:hAnsi="Abadi" w:cs="Verdana"/>
          <w:sz w:val="21"/>
          <w:szCs w:val="21"/>
        </w:rPr>
        <w:t xml:space="preserve"> </w:t>
      </w:r>
      <w:r w:rsidRPr="005542A4">
        <w:rPr>
          <w:rFonts w:ascii="Abadi" w:hAnsi="Abadi" w:cs="Verdana"/>
          <w:sz w:val="21"/>
          <w:szCs w:val="21"/>
        </w:rPr>
        <w:t>(2004).</w:t>
      </w:r>
    </w:p>
    <w:p w14:paraId="2AB29411" w14:textId="77777777" w:rsidR="00C5227B" w:rsidRDefault="00C5227B" w:rsidP="000C529E">
      <w:pPr>
        <w:autoSpaceDE w:val="0"/>
        <w:autoSpaceDN w:val="0"/>
        <w:adjustRightInd w:val="0"/>
        <w:ind w:left="1134"/>
        <w:jc w:val="both"/>
        <w:rPr>
          <w:rFonts w:ascii="Abadi" w:hAnsi="Abadi" w:cs="Verdana"/>
          <w:sz w:val="21"/>
          <w:szCs w:val="21"/>
        </w:rPr>
      </w:pPr>
    </w:p>
    <w:p w14:paraId="1FE70D52"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Actuario por oposición (2003).</w:t>
      </w:r>
    </w:p>
    <w:p w14:paraId="7DF6BEA7" w14:textId="77777777" w:rsidR="00C5227B" w:rsidRPr="005542A4" w:rsidRDefault="00C5227B" w:rsidP="000C529E">
      <w:pPr>
        <w:autoSpaceDE w:val="0"/>
        <w:autoSpaceDN w:val="0"/>
        <w:adjustRightInd w:val="0"/>
        <w:ind w:left="1134"/>
        <w:jc w:val="both"/>
        <w:rPr>
          <w:rFonts w:ascii="Abadi" w:hAnsi="Abadi" w:cs="Verdana"/>
          <w:sz w:val="21"/>
          <w:szCs w:val="21"/>
        </w:rPr>
      </w:pPr>
    </w:p>
    <w:p w14:paraId="7DFD11E3"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Cargos administrativos:</w:t>
      </w:r>
    </w:p>
    <w:p w14:paraId="70A4302A" w14:textId="77777777" w:rsidR="00C5227B" w:rsidRPr="005542A4" w:rsidRDefault="00C5227B" w:rsidP="00C5227B">
      <w:pPr>
        <w:autoSpaceDE w:val="0"/>
        <w:autoSpaceDN w:val="0"/>
        <w:adjustRightInd w:val="0"/>
        <w:jc w:val="both"/>
        <w:rPr>
          <w:rFonts w:ascii="Abadi" w:hAnsi="Abadi" w:cs="Verdana"/>
          <w:sz w:val="21"/>
          <w:szCs w:val="21"/>
        </w:rPr>
      </w:pPr>
    </w:p>
    <w:p w14:paraId="65D8C174"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Técnico del Consejo del Poder Judicial del Estado de</w:t>
      </w:r>
      <w:r>
        <w:rPr>
          <w:rFonts w:ascii="Abadi" w:hAnsi="Abadi" w:cs="Verdana"/>
          <w:sz w:val="21"/>
          <w:szCs w:val="21"/>
        </w:rPr>
        <w:t xml:space="preserve"> </w:t>
      </w:r>
      <w:r w:rsidRPr="005542A4">
        <w:rPr>
          <w:rFonts w:ascii="Abadi" w:hAnsi="Abadi" w:cs="Verdana"/>
          <w:sz w:val="21"/>
          <w:szCs w:val="21"/>
        </w:rPr>
        <w:t>Guanajuato (2009-2012).</w:t>
      </w:r>
    </w:p>
    <w:p w14:paraId="47826545" w14:textId="77777777" w:rsidR="00C5227B" w:rsidRPr="005542A4" w:rsidRDefault="00C5227B" w:rsidP="000C529E">
      <w:pPr>
        <w:autoSpaceDE w:val="0"/>
        <w:autoSpaceDN w:val="0"/>
        <w:adjustRightInd w:val="0"/>
        <w:ind w:left="1134"/>
        <w:jc w:val="both"/>
        <w:rPr>
          <w:rFonts w:ascii="Abadi" w:hAnsi="Abadi" w:cs="Calibri"/>
          <w:sz w:val="21"/>
          <w:szCs w:val="21"/>
        </w:rPr>
      </w:pPr>
    </w:p>
    <w:p w14:paraId="7073D1A5"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Ejecutivo del presidente del Supremo Tribunal de</w:t>
      </w:r>
      <w:r>
        <w:rPr>
          <w:rFonts w:ascii="Abadi" w:hAnsi="Abadi" w:cs="Verdana"/>
          <w:sz w:val="21"/>
          <w:szCs w:val="21"/>
        </w:rPr>
        <w:t xml:space="preserve"> </w:t>
      </w:r>
      <w:r w:rsidRPr="005542A4">
        <w:rPr>
          <w:rFonts w:ascii="Abadi" w:hAnsi="Abadi" w:cs="Verdana"/>
          <w:sz w:val="21"/>
          <w:szCs w:val="21"/>
        </w:rPr>
        <w:t>Justicia y del Consejo del Poder Judicial del Estado de Guanajuato</w:t>
      </w:r>
      <w:r>
        <w:rPr>
          <w:rFonts w:ascii="Abadi" w:hAnsi="Abadi" w:cs="Verdana"/>
          <w:sz w:val="21"/>
          <w:szCs w:val="21"/>
        </w:rPr>
        <w:t xml:space="preserve"> </w:t>
      </w:r>
      <w:r w:rsidRPr="005542A4">
        <w:rPr>
          <w:rFonts w:ascii="Abadi" w:hAnsi="Abadi" w:cs="Verdana"/>
          <w:sz w:val="21"/>
          <w:szCs w:val="21"/>
        </w:rPr>
        <w:t>(2004-2008).</w:t>
      </w:r>
    </w:p>
    <w:p w14:paraId="263E8F05" w14:textId="77777777" w:rsidR="00C5227B" w:rsidRPr="005542A4" w:rsidRDefault="00C5227B" w:rsidP="000C529E">
      <w:pPr>
        <w:autoSpaceDE w:val="0"/>
        <w:autoSpaceDN w:val="0"/>
        <w:adjustRightInd w:val="0"/>
        <w:ind w:left="1134"/>
        <w:jc w:val="both"/>
        <w:rPr>
          <w:rFonts w:ascii="Abadi" w:hAnsi="Abadi" w:cs="Verdana"/>
          <w:sz w:val="21"/>
          <w:szCs w:val="21"/>
        </w:rPr>
      </w:pPr>
    </w:p>
    <w:p w14:paraId="490171D5"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Supervisor de la Oficina Central de Actuarios del Partido Judicial de</w:t>
      </w:r>
      <w:r>
        <w:rPr>
          <w:rFonts w:ascii="Abadi" w:hAnsi="Abadi" w:cs="Verdana"/>
          <w:sz w:val="21"/>
          <w:szCs w:val="21"/>
        </w:rPr>
        <w:t xml:space="preserve"> </w:t>
      </w:r>
      <w:r w:rsidRPr="005542A4">
        <w:rPr>
          <w:rFonts w:ascii="Abadi" w:hAnsi="Abadi" w:cs="Verdana"/>
          <w:sz w:val="21"/>
          <w:szCs w:val="21"/>
        </w:rPr>
        <w:t>León, Guanajuato (2003).</w:t>
      </w:r>
      <w:r>
        <w:rPr>
          <w:rFonts w:ascii="Abadi" w:hAnsi="Abadi" w:cs="Verdana"/>
          <w:sz w:val="21"/>
          <w:szCs w:val="21"/>
        </w:rPr>
        <w:t xml:space="preserve"> </w:t>
      </w:r>
      <w:r w:rsidRPr="005542A4">
        <w:rPr>
          <w:rFonts w:ascii="Abadi" w:hAnsi="Abadi" w:cs="Verdana"/>
          <w:sz w:val="21"/>
          <w:szCs w:val="21"/>
        </w:rPr>
        <w:t>Oficial Judicial Interino adscrito a la Octava Sala Civil del Supremo</w:t>
      </w:r>
      <w:r>
        <w:rPr>
          <w:rFonts w:ascii="Abadi" w:hAnsi="Abadi" w:cs="Verdana"/>
          <w:sz w:val="21"/>
          <w:szCs w:val="21"/>
        </w:rPr>
        <w:t xml:space="preserve"> </w:t>
      </w:r>
      <w:r w:rsidRPr="005542A4">
        <w:rPr>
          <w:rFonts w:ascii="Abadi" w:hAnsi="Abadi" w:cs="Verdana"/>
          <w:sz w:val="21"/>
          <w:szCs w:val="21"/>
        </w:rPr>
        <w:t>Tribunal de Justicia del Estado de Guanajuato (2000-2003).</w:t>
      </w:r>
    </w:p>
    <w:p w14:paraId="5778C900" w14:textId="77777777" w:rsidR="00C5227B" w:rsidRPr="005542A4" w:rsidRDefault="00C5227B" w:rsidP="00C5227B">
      <w:pPr>
        <w:autoSpaceDE w:val="0"/>
        <w:autoSpaceDN w:val="0"/>
        <w:adjustRightInd w:val="0"/>
        <w:jc w:val="both"/>
        <w:rPr>
          <w:rFonts w:ascii="Abadi" w:hAnsi="Abadi" w:cs="Verdana"/>
          <w:sz w:val="21"/>
          <w:szCs w:val="21"/>
        </w:rPr>
      </w:pPr>
    </w:p>
    <w:p w14:paraId="4FC3EFEC" w14:textId="4D6B832B" w:rsidR="00C5227B" w:rsidRDefault="00C5227B" w:rsidP="000C529E">
      <w:pPr>
        <w:autoSpaceDE w:val="0"/>
        <w:autoSpaceDN w:val="0"/>
        <w:adjustRightInd w:val="0"/>
        <w:ind w:left="1134" w:hanging="426"/>
        <w:jc w:val="both"/>
        <w:rPr>
          <w:rFonts w:ascii="Abadi" w:hAnsi="Abadi" w:cs="Verdana"/>
          <w:sz w:val="21"/>
          <w:szCs w:val="21"/>
        </w:rPr>
      </w:pPr>
      <w:r w:rsidRPr="005542A4">
        <w:rPr>
          <w:rFonts w:ascii="Abadi" w:hAnsi="Abadi" w:cs="Verdana-Bold"/>
          <w:b/>
          <w:bCs/>
          <w:sz w:val="21"/>
          <w:szCs w:val="21"/>
        </w:rPr>
        <w:t>c)</w:t>
      </w:r>
      <w:r>
        <w:rPr>
          <w:rFonts w:ascii="Abadi" w:hAnsi="Abadi" w:cs="Verdana-Bold"/>
          <w:b/>
          <w:bCs/>
          <w:sz w:val="21"/>
          <w:szCs w:val="21"/>
        </w:rPr>
        <w:tab/>
      </w:r>
      <w:r w:rsidRPr="005542A4">
        <w:rPr>
          <w:rFonts w:ascii="Abadi" w:hAnsi="Abadi" w:cs="Verdana"/>
          <w:sz w:val="21"/>
          <w:szCs w:val="21"/>
        </w:rPr>
        <w:t>Del licenciado Alex Antonio Vargas Ávila, con la documental referida en</w:t>
      </w:r>
      <w:r>
        <w:rPr>
          <w:rFonts w:ascii="Abadi" w:hAnsi="Abadi" w:cs="Verdana"/>
          <w:sz w:val="21"/>
          <w:szCs w:val="21"/>
        </w:rPr>
        <w:t xml:space="preserve"> </w:t>
      </w:r>
      <w:r w:rsidRPr="005542A4">
        <w:rPr>
          <w:rFonts w:ascii="Abadi" w:hAnsi="Abadi" w:cs="Verdana"/>
          <w:sz w:val="21"/>
          <w:szCs w:val="21"/>
        </w:rPr>
        <w:t>el inciso c) del punto que antecede y con copia certificada notarialmente</w:t>
      </w:r>
      <w:r>
        <w:rPr>
          <w:rFonts w:ascii="Abadi" w:hAnsi="Abadi" w:cs="Verdana"/>
          <w:sz w:val="21"/>
          <w:szCs w:val="21"/>
        </w:rPr>
        <w:t xml:space="preserve"> </w:t>
      </w:r>
      <w:r w:rsidRPr="005542A4">
        <w:rPr>
          <w:rFonts w:ascii="Abadi" w:hAnsi="Abadi" w:cs="Verdana"/>
          <w:sz w:val="21"/>
          <w:szCs w:val="21"/>
        </w:rPr>
        <w:t>de su cédula para ejercer la profesión de Licenciado en Derecho,</w:t>
      </w:r>
      <w:r>
        <w:rPr>
          <w:rFonts w:ascii="Abadi" w:hAnsi="Abadi" w:cs="Verdana"/>
          <w:sz w:val="21"/>
          <w:szCs w:val="21"/>
        </w:rPr>
        <w:t xml:space="preserve"> </w:t>
      </w:r>
      <w:r w:rsidRPr="005542A4">
        <w:rPr>
          <w:rFonts w:ascii="Abadi" w:hAnsi="Abadi" w:cs="Verdana"/>
          <w:sz w:val="21"/>
          <w:szCs w:val="21"/>
        </w:rPr>
        <w:t xml:space="preserve">expedida por la Secretaría de Educación Pública el </w:t>
      </w:r>
      <w:r w:rsidRPr="005542A4">
        <w:rPr>
          <w:rFonts w:ascii="Abadi" w:hAnsi="Abadi" w:cs="Verdana"/>
          <w:sz w:val="21"/>
          <w:szCs w:val="21"/>
        </w:rPr>
        <w:lastRenderedPageBreak/>
        <w:t>15 de junio de 2009.</w:t>
      </w:r>
      <w:r>
        <w:rPr>
          <w:rFonts w:ascii="Abadi" w:hAnsi="Abadi" w:cs="Verdana"/>
          <w:sz w:val="21"/>
          <w:szCs w:val="21"/>
        </w:rPr>
        <w:t xml:space="preserve">  </w:t>
      </w:r>
      <w:r w:rsidRPr="005542A4">
        <w:rPr>
          <w:rFonts w:ascii="Abadi" w:hAnsi="Abadi" w:cs="Verdana"/>
          <w:sz w:val="21"/>
          <w:szCs w:val="21"/>
        </w:rPr>
        <w:t xml:space="preserve">En cuanto a su ejercicio profesional, se infiere de su </w:t>
      </w:r>
      <w:r w:rsidRPr="005542A4">
        <w:rPr>
          <w:rFonts w:ascii="Abadi" w:hAnsi="Abadi" w:cs="Verdana-Italic"/>
          <w:i/>
          <w:iCs/>
          <w:sz w:val="21"/>
          <w:szCs w:val="21"/>
        </w:rPr>
        <w:t xml:space="preserve">currículum vitae </w:t>
      </w:r>
      <w:r w:rsidRPr="005542A4">
        <w:rPr>
          <w:rFonts w:ascii="Abadi" w:hAnsi="Abadi" w:cs="Verdana"/>
          <w:sz w:val="21"/>
          <w:szCs w:val="21"/>
        </w:rPr>
        <w:t>la</w:t>
      </w:r>
      <w:r>
        <w:rPr>
          <w:rFonts w:ascii="Abadi" w:hAnsi="Abadi" w:cs="Verdana"/>
          <w:sz w:val="21"/>
          <w:szCs w:val="21"/>
        </w:rPr>
        <w:t xml:space="preserve"> </w:t>
      </w:r>
      <w:r w:rsidRPr="005542A4">
        <w:rPr>
          <w:rFonts w:ascii="Abadi" w:hAnsi="Abadi" w:cs="Verdana"/>
          <w:sz w:val="21"/>
          <w:szCs w:val="21"/>
        </w:rPr>
        <w:t>siguiente trayectoria profesional en el ramo jurídico:</w:t>
      </w:r>
    </w:p>
    <w:p w14:paraId="2AD8124B" w14:textId="77777777" w:rsidR="00C5227B" w:rsidRPr="005542A4" w:rsidRDefault="00C5227B" w:rsidP="00C5227B">
      <w:pPr>
        <w:autoSpaceDE w:val="0"/>
        <w:autoSpaceDN w:val="0"/>
        <w:adjustRightInd w:val="0"/>
        <w:jc w:val="both"/>
        <w:rPr>
          <w:rFonts w:ascii="Abadi" w:hAnsi="Abadi" w:cs="Verdana"/>
          <w:sz w:val="21"/>
          <w:szCs w:val="21"/>
        </w:rPr>
      </w:pPr>
    </w:p>
    <w:p w14:paraId="3E428DC1"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Ingresó al Poder Judicial del Estado de Guanajuato como Actuario</w:t>
      </w:r>
      <w:r>
        <w:rPr>
          <w:rFonts w:ascii="Abadi" w:hAnsi="Abadi" w:cs="Verdana"/>
          <w:sz w:val="21"/>
          <w:szCs w:val="21"/>
        </w:rPr>
        <w:t xml:space="preserve"> </w:t>
      </w:r>
      <w:r w:rsidRPr="005542A4">
        <w:rPr>
          <w:rFonts w:ascii="Abadi" w:hAnsi="Abadi" w:cs="Verdana"/>
          <w:sz w:val="21"/>
          <w:szCs w:val="21"/>
        </w:rPr>
        <w:t>por Oposición en el año de 1998.</w:t>
      </w:r>
    </w:p>
    <w:p w14:paraId="1A44FC08"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de Juzgado Civil de Partido por oposición en el año de</w:t>
      </w:r>
      <w:r>
        <w:rPr>
          <w:rFonts w:ascii="Abadi" w:hAnsi="Abadi" w:cs="Verdana"/>
          <w:sz w:val="21"/>
          <w:szCs w:val="21"/>
        </w:rPr>
        <w:t xml:space="preserve"> </w:t>
      </w:r>
      <w:r w:rsidRPr="005542A4">
        <w:rPr>
          <w:rFonts w:ascii="Abadi" w:hAnsi="Abadi" w:cs="Verdana"/>
          <w:sz w:val="21"/>
          <w:szCs w:val="21"/>
        </w:rPr>
        <w:t>1999.</w:t>
      </w:r>
    </w:p>
    <w:p w14:paraId="63858D5B" w14:textId="77777777" w:rsidR="00C5227B" w:rsidRPr="005542A4" w:rsidRDefault="00C5227B" w:rsidP="000C529E">
      <w:pPr>
        <w:autoSpaceDE w:val="0"/>
        <w:autoSpaceDN w:val="0"/>
        <w:adjustRightInd w:val="0"/>
        <w:ind w:left="1134"/>
        <w:jc w:val="both"/>
        <w:rPr>
          <w:rFonts w:ascii="Abadi" w:hAnsi="Abadi" w:cs="Verdana"/>
          <w:sz w:val="21"/>
          <w:szCs w:val="21"/>
        </w:rPr>
      </w:pPr>
    </w:p>
    <w:p w14:paraId="158CBCB8"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Secretario de Sala Civil por oposición en el año de 2004.</w:t>
      </w:r>
    </w:p>
    <w:p w14:paraId="53309E75" w14:textId="77777777" w:rsidR="00C5227B" w:rsidRDefault="00C5227B" w:rsidP="000C529E">
      <w:pPr>
        <w:autoSpaceDE w:val="0"/>
        <w:autoSpaceDN w:val="0"/>
        <w:adjustRightInd w:val="0"/>
        <w:ind w:left="1134"/>
        <w:jc w:val="both"/>
        <w:rPr>
          <w:rFonts w:ascii="Abadi" w:hAnsi="Abadi" w:cs="Verdana"/>
          <w:sz w:val="21"/>
          <w:szCs w:val="21"/>
        </w:rPr>
      </w:pPr>
    </w:p>
    <w:p w14:paraId="0B3BD083"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Juez Menor Civil por oposición en el año de 2006.</w:t>
      </w:r>
    </w:p>
    <w:p w14:paraId="10BAFB8C" w14:textId="77777777" w:rsidR="00C5227B" w:rsidRDefault="00C5227B" w:rsidP="000C529E">
      <w:pPr>
        <w:autoSpaceDE w:val="0"/>
        <w:autoSpaceDN w:val="0"/>
        <w:adjustRightInd w:val="0"/>
        <w:ind w:left="1134"/>
        <w:jc w:val="both"/>
        <w:rPr>
          <w:rFonts w:ascii="Abadi" w:hAnsi="Abadi" w:cs="Verdana"/>
          <w:sz w:val="21"/>
          <w:szCs w:val="21"/>
        </w:rPr>
      </w:pPr>
    </w:p>
    <w:p w14:paraId="7050E80C" w14:textId="77777777" w:rsidR="00C5227B" w:rsidRPr="005542A4"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Juez Civil de Partido por oposición desde el año de 2010 hasta la</w:t>
      </w:r>
    </w:p>
    <w:p w14:paraId="6AE30B6B"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fecha.</w:t>
      </w:r>
    </w:p>
    <w:p w14:paraId="2339F9D7" w14:textId="77777777" w:rsidR="00C5227B" w:rsidRPr="005542A4" w:rsidRDefault="00C5227B" w:rsidP="000C529E">
      <w:pPr>
        <w:autoSpaceDE w:val="0"/>
        <w:autoSpaceDN w:val="0"/>
        <w:adjustRightInd w:val="0"/>
        <w:ind w:left="1134"/>
        <w:jc w:val="both"/>
        <w:rPr>
          <w:rFonts w:ascii="Abadi" w:hAnsi="Abadi" w:cs="Verdana"/>
          <w:sz w:val="21"/>
          <w:szCs w:val="21"/>
        </w:rPr>
      </w:pPr>
    </w:p>
    <w:p w14:paraId="02326B3A"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Adscrito a diversos órganos jurisdiccionales entre juzgados civiles,</w:t>
      </w:r>
      <w:r>
        <w:rPr>
          <w:rFonts w:ascii="Abadi" w:hAnsi="Abadi" w:cs="Verdana"/>
          <w:sz w:val="21"/>
          <w:szCs w:val="21"/>
        </w:rPr>
        <w:t xml:space="preserve"> </w:t>
      </w:r>
      <w:r w:rsidRPr="005542A4">
        <w:rPr>
          <w:rFonts w:ascii="Abadi" w:hAnsi="Abadi" w:cs="Verdana"/>
          <w:sz w:val="21"/>
          <w:szCs w:val="21"/>
        </w:rPr>
        <w:t>menores mixtos, menores civiles y salas civiles del Supremo</w:t>
      </w:r>
      <w:r>
        <w:rPr>
          <w:rFonts w:ascii="Abadi" w:hAnsi="Abadi" w:cs="Verdana"/>
          <w:sz w:val="21"/>
          <w:szCs w:val="21"/>
        </w:rPr>
        <w:t xml:space="preserve"> </w:t>
      </w:r>
      <w:r w:rsidRPr="005542A4">
        <w:rPr>
          <w:rFonts w:ascii="Abadi" w:hAnsi="Abadi" w:cs="Verdana"/>
          <w:sz w:val="21"/>
          <w:szCs w:val="21"/>
        </w:rPr>
        <w:t>Tribunal de Justicia del Estado en diversos partidos judiciales y</w:t>
      </w:r>
      <w:r>
        <w:rPr>
          <w:rFonts w:ascii="Abadi" w:hAnsi="Abadi" w:cs="Verdana"/>
          <w:sz w:val="21"/>
          <w:szCs w:val="21"/>
        </w:rPr>
        <w:t xml:space="preserve"> </w:t>
      </w:r>
      <w:r w:rsidRPr="005542A4">
        <w:rPr>
          <w:rFonts w:ascii="Abadi" w:hAnsi="Abadi" w:cs="Verdana"/>
          <w:sz w:val="21"/>
          <w:szCs w:val="21"/>
        </w:rPr>
        <w:t>municipios tales como: León, Guanajuato, Celaya, Moroleón,</w:t>
      </w:r>
      <w:r>
        <w:rPr>
          <w:rFonts w:ascii="Abadi" w:hAnsi="Abadi" w:cs="Verdana"/>
          <w:sz w:val="21"/>
          <w:szCs w:val="21"/>
        </w:rPr>
        <w:t xml:space="preserve"> </w:t>
      </w:r>
      <w:proofErr w:type="spellStart"/>
      <w:r w:rsidRPr="005542A4">
        <w:rPr>
          <w:rFonts w:ascii="Abadi" w:hAnsi="Abadi" w:cs="Verdana"/>
          <w:sz w:val="21"/>
          <w:szCs w:val="21"/>
        </w:rPr>
        <w:t>Cortazar</w:t>
      </w:r>
      <w:proofErr w:type="spellEnd"/>
      <w:r w:rsidRPr="005542A4">
        <w:rPr>
          <w:rFonts w:ascii="Abadi" w:hAnsi="Abadi" w:cs="Verdana"/>
          <w:sz w:val="21"/>
          <w:szCs w:val="21"/>
        </w:rPr>
        <w:t>, Comonfort, Apaseo el Grande, Jerécuaro, Coroneo,</w:t>
      </w:r>
      <w:r>
        <w:rPr>
          <w:rFonts w:ascii="Abadi" w:hAnsi="Abadi" w:cs="Verdana"/>
          <w:sz w:val="21"/>
          <w:szCs w:val="21"/>
        </w:rPr>
        <w:t xml:space="preserve"> </w:t>
      </w:r>
      <w:proofErr w:type="spellStart"/>
      <w:r w:rsidRPr="005542A4">
        <w:rPr>
          <w:rFonts w:ascii="Abadi" w:hAnsi="Abadi" w:cs="Verdana"/>
          <w:sz w:val="21"/>
          <w:szCs w:val="21"/>
        </w:rPr>
        <w:t>Tarandacuao</w:t>
      </w:r>
      <w:proofErr w:type="spellEnd"/>
      <w:r w:rsidRPr="005542A4">
        <w:rPr>
          <w:rFonts w:ascii="Abadi" w:hAnsi="Abadi" w:cs="Verdana"/>
          <w:sz w:val="21"/>
          <w:szCs w:val="21"/>
        </w:rPr>
        <w:t xml:space="preserve"> y Acámbaro.</w:t>
      </w:r>
    </w:p>
    <w:p w14:paraId="6348336F" w14:textId="77777777" w:rsidR="00C5227B" w:rsidRPr="005542A4" w:rsidRDefault="00C5227B" w:rsidP="000C529E">
      <w:pPr>
        <w:autoSpaceDE w:val="0"/>
        <w:autoSpaceDN w:val="0"/>
        <w:adjustRightInd w:val="0"/>
        <w:ind w:left="1134"/>
        <w:jc w:val="both"/>
        <w:rPr>
          <w:rFonts w:ascii="Abadi" w:hAnsi="Abadi" w:cs="Verdana"/>
          <w:sz w:val="21"/>
          <w:szCs w:val="21"/>
        </w:rPr>
      </w:pPr>
    </w:p>
    <w:p w14:paraId="63EA1F56" w14:textId="77777777" w:rsidR="00C5227B" w:rsidRDefault="00C5227B" w:rsidP="000C529E">
      <w:pPr>
        <w:autoSpaceDE w:val="0"/>
        <w:autoSpaceDN w:val="0"/>
        <w:adjustRightInd w:val="0"/>
        <w:ind w:left="1134"/>
        <w:jc w:val="both"/>
        <w:rPr>
          <w:rFonts w:ascii="Abadi" w:hAnsi="Abadi" w:cs="Verdana"/>
          <w:sz w:val="21"/>
          <w:szCs w:val="21"/>
        </w:rPr>
      </w:pPr>
      <w:r w:rsidRPr="005542A4">
        <w:rPr>
          <w:rFonts w:ascii="Abadi" w:hAnsi="Abadi" w:cs="Verdana"/>
          <w:sz w:val="21"/>
          <w:szCs w:val="21"/>
        </w:rPr>
        <w:t>Administrativamente fungió como Secretario Técnico de la</w:t>
      </w:r>
      <w:r>
        <w:rPr>
          <w:rFonts w:ascii="Abadi" w:hAnsi="Abadi" w:cs="Verdana"/>
          <w:sz w:val="21"/>
          <w:szCs w:val="21"/>
        </w:rPr>
        <w:t xml:space="preserve"> </w:t>
      </w:r>
      <w:r w:rsidRPr="005542A4">
        <w:rPr>
          <w:rFonts w:ascii="Abadi" w:hAnsi="Abadi" w:cs="Verdana"/>
          <w:sz w:val="21"/>
          <w:szCs w:val="21"/>
        </w:rPr>
        <w:t>Comisión de Evaluación de Magistrados y Consejeros del Poder</w:t>
      </w:r>
      <w:r>
        <w:rPr>
          <w:rFonts w:ascii="Abadi" w:hAnsi="Abadi" w:cs="Verdana"/>
          <w:sz w:val="21"/>
          <w:szCs w:val="21"/>
        </w:rPr>
        <w:t xml:space="preserve"> </w:t>
      </w:r>
      <w:r w:rsidRPr="005542A4">
        <w:rPr>
          <w:rFonts w:ascii="Abadi" w:hAnsi="Abadi" w:cs="Verdana"/>
          <w:sz w:val="21"/>
          <w:szCs w:val="21"/>
        </w:rPr>
        <w:t>Judicial del Estado, en el periodo presidencial de la licenciada</w:t>
      </w:r>
      <w:r>
        <w:rPr>
          <w:rFonts w:ascii="Abadi" w:hAnsi="Abadi" w:cs="Verdana"/>
          <w:sz w:val="21"/>
          <w:szCs w:val="21"/>
        </w:rPr>
        <w:t xml:space="preserve"> </w:t>
      </w:r>
      <w:r w:rsidRPr="005542A4">
        <w:rPr>
          <w:rFonts w:ascii="Abadi" w:hAnsi="Abadi" w:cs="Verdana"/>
          <w:sz w:val="21"/>
          <w:szCs w:val="21"/>
        </w:rPr>
        <w:t xml:space="preserve">Raquel Barajas </w:t>
      </w:r>
      <w:proofErr w:type="spellStart"/>
      <w:r w:rsidRPr="005542A4">
        <w:rPr>
          <w:rFonts w:ascii="Abadi" w:hAnsi="Abadi" w:cs="Verdana"/>
          <w:sz w:val="21"/>
          <w:szCs w:val="21"/>
        </w:rPr>
        <w:t>Monjarás</w:t>
      </w:r>
      <w:proofErr w:type="spellEnd"/>
      <w:r w:rsidRPr="005542A4">
        <w:rPr>
          <w:rFonts w:ascii="Abadi" w:hAnsi="Abadi" w:cs="Verdana"/>
          <w:sz w:val="21"/>
          <w:szCs w:val="21"/>
        </w:rPr>
        <w:t>.</w:t>
      </w:r>
    </w:p>
    <w:p w14:paraId="27C11A4F" w14:textId="77777777" w:rsidR="00C5227B" w:rsidRPr="005542A4" w:rsidRDefault="00C5227B" w:rsidP="00C5227B">
      <w:pPr>
        <w:autoSpaceDE w:val="0"/>
        <w:autoSpaceDN w:val="0"/>
        <w:adjustRightInd w:val="0"/>
        <w:jc w:val="both"/>
        <w:rPr>
          <w:rFonts w:ascii="Abadi" w:hAnsi="Abadi" w:cs="Verdana"/>
          <w:sz w:val="21"/>
          <w:szCs w:val="21"/>
        </w:rPr>
      </w:pPr>
    </w:p>
    <w:p w14:paraId="361B0A0A" w14:textId="77777777" w:rsidR="00C5227B" w:rsidRPr="005542A4" w:rsidRDefault="00C5227B" w:rsidP="000F2BE5">
      <w:pPr>
        <w:autoSpaceDE w:val="0"/>
        <w:autoSpaceDN w:val="0"/>
        <w:adjustRightInd w:val="0"/>
        <w:ind w:left="1134"/>
        <w:jc w:val="both"/>
        <w:rPr>
          <w:rFonts w:ascii="Abadi" w:hAnsi="Abadi" w:cs="Verdana"/>
          <w:sz w:val="21"/>
          <w:szCs w:val="21"/>
        </w:rPr>
      </w:pPr>
      <w:r w:rsidRPr="005542A4">
        <w:rPr>
          <w:rFonts w:ascii="Abadi" w:hAnsi="Abadi" w:cs="Verdana"/>
          <w:sz w:val="21"/>
          <w:szCs w:val="21"/>
        </w:rPr>
        <w:t>Desde el año de 2018 ha participado en el Concurso convocado por</w:t>
      </w:r>
      <w:r>
        <w:rPr>
          <w:rFonts w:ascii="Abadi" w:hAnsi="Abadi" w:cs="Verdana"/>
          <w:sz w:val="21"/>
          <w:szCs w:val="21"/>
        </w:rPr>
        <w:t xml:space="preserve"> </w:t>
      </w:r>
      <w:r w:rsidRPr="005542A4">
        <w:rPr>
          <w:rFonts w:ascii="Abadi" w:hAnsi="Abadi" w:cs="Verdana"/>
          <w:sz w:val="21"/>
          <w:szCs w:val="21"/>
        </w:rPr>
        <w:t>el Comité Estatal de Seguimiento y Evaluación del Pacto para</w:t>
      </w:r>
      <w:r>
        <w:rPr>
          <w:rFonts w:ascii="Abadi" w:hAnsi="Abadi" w:cs="Verdana"/>
          <w:sz w:val="21"/>
          <w:szCs w:val="21"/>
        </w:rPr>
        <w:t xml:space="preserve"> </w:t>
      </w:r>
      <w:r w:rsidRPr="005542A4">
        <w:rPr>
          <w:rFonts w:ascii="Abadi" w:hAnsi="Abadi" w:cs="Verdana"/>
          <w:sz w:val="21"/>
          <w:szCs w:val="21"/>
        </w:rPr>
        <w:t>introducir la Perspectiva de Género en los Órganos de Impartición</w:t>
      </w:r>
      <w:r>
        <w:rPr>
          <w:rFonts w:ascii="Abadi" w:hAnsi="Abadi" w:cs="Verdana"/>
          <w:sz w:val="21"/>
          <w:szCs w:val="21"/>
        </w:rPr>
        <w:t xml:space="preserve"> </w:t>
      </w:r>
      <w:r w:rsidRPr="005542A4">
        <w:rPr>
          <w:rFonts w:ascii="Abadi" w:hAnsi="Abadi" w:cs="Verdana"/>
          <w:sz w:val="21"/>
          <w:szCs w:val="21"/>
        </w:rPr>
        <w:t xml:space="preserve">de Justicia. Capítulo Guanajuato, con el nombre de </w:t>
      </w:r>
      <w:r w:rsidRPr="005542A4">
        <w:rPr>
          <w:rFonts w:ascii="Abadi" w:hAnsi="Abadi" w:cs="Verdana-Italic"/>
          <w:i/>
          <w:iCs/>
          <w:sz w:val="21"/>
          <w:szCs w:val="21"/>
        </w:rPr>
        <w:t>Sentencias que</w:t>
      </w:r>
      <w:r>
        <w:rPr>
          <w:rFonts w:ascii="Abadi" w:hAnsi="Abadi" w:cs="Verdana-Italic"/>
          <w:i/>
          <w:iCs/>
          <w:sz w:val="21"/>
          <w:szCs w:val="21"/>
        </w:rPr>
        <w:t xml:space="preserve"> </w:t>
      </w:r>
      <w:r w:rsidRPr="005542A4">
        <w:rPr>
          <w:rFonts w:ascii="Abadi" w:hAnsi="Abadi" w:cs="Verdana-Italic"/>
          <w:i/>
          <w:iCs/>
          <w:sz w:val="21"/>
          <w:szCs w:val="21"/>
        </w:rPr>
        <w:t>incorporan perspectiva de género</w:t>
      </w:r>
      <w:r w:rsidRPr="005542A4">
        <w:rPr>
          <w:rFonts w:ascii="Abadi" w:hAnsi="Abadi" w:cs="Verdana"/>
          <w:sz w:val="21"/>
          <w:szCs w:val="21"/>
        </w:rPr>
        <w:t>, obteniendo en el último de estos</w:t>
      </w:r>
      <w:r>
        <w:rPr>
          <w:rFonts w:ascii="Abadi" w:hAnsi="Abadi" w:cs="Verdana"/>
          <w:sz w:val="21"/>
          <w:szCs w:val="21"/>
        </w:rPr>
        <w:t xml:space="preserve"> </w:t>
      </w:r>
      <w:r w:rsidRPr="005542A4">
        <w:rPr>
          <w:rFonts w:ascii="Abadi" w:hAnsi="Abadi" w:cs="Verdana"/>
          <w:sz w:val="21"/>
          <w:szCs w:val="21"/>
        </w:rPr>
        <w:t>concursos el segundo lugar.</w:t>
      </w:r>
    </w:p>
    <w:p w14:paraId="465CE418" w14:textId="77777777" w:rsidR="00C5227B" w:rsidRDefault="00C5227B" w:rsidP="00C5227B">
      <w:pPr>
        <w:autoSpaceDE w:val="0"/>
        <w:autoSpaceDN w:val="0"/>
        <w:adjustRightInd w:val="0"/>
        <w:jc w:val="both"/>
        <w:rPr>
          <w:rFonts w:ascii="Abadi" w:hAnsi="Abadi" w:cs="Verdana-Bold"/>
          <w:b/>
          <w:bCs/>
          <w:sz w:val="21"/>
          <w:szCs w:val="21"/>
        </w:rPr>
      </w:pPr>
    </w:p>
    <w:p w14:paraId="74A74AFA"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6. </w:t>
      </w:r>
      <w:r w:rsidRPr="005542A4">
        <w:rPr>
          <w:rFonts w:ascii="Abadi" w:hAnsi="Abadi" w:cs="Verdana"/>
          <w:sz w:val="21"/>
          <w:szCs w:val="21"/>
        </w:rPr>
        <w:t>Que son jueces de partido y haber satisfecho los requerimientos de la</w:t>
      </w:r>
      <w:r>
        <w:rPr>
          <w:rFonts w:ascii="Abadi" w:hAnsi="Abadi" w:cs="Verdana"/>
          <w:sz w:val="21"/>
          <w:szCs w:val="21"/>
        </w:rPr>
        <w:t xml:space="preserve"> </w:t>
      </w:r>
      <w:r w:rsidRPr="005542A4">
        <w:rPr>
          <w:rFonts w:ascii="Abadi" w:hAnsi="Abadi" w:cs="Verdana"/>
          <w:sz w:val="21"/>
          <w:szCs w:val="21"/>
        </w:rPr>
        <w:t>carrera judicial en los términos que establezca la Ley, se acredita con las copias de</w:t>
      </w:r>
      <w:r>
        <w:rPr>
          <w:rFonts w:ascii="Abadi" w:hAnsi="Abadi" w:cs="Verdana"/>
          <w:sz w:val="21"/>
          <w:szCs w:val="21"/>
        </w:rPr>
        <w:t xml:space="preserve"> </w:t>
      </w:r>
      <w:r w:rsidRPr="005542A4">
        <w:rPr>
          <w:rFonts w:ascii="Abadi" w:hAnsi="Abadi" w:cs="Verdana"/>
          <w:sz w:val="21"/>
          <w:szCs w:val="21"/>
        </w:rPr>
        <w:t xml:space="preserve">sus respectivos nombramientos, </w:t>
      </w:r>
      <w:r w:rsidRPr="005542A4">
        <w:rPr>
          <w:rFonts w:ascii="Abadi" w:hAnsi="Abadi" w:cs="Verdana"/>
          <w:sz w:val="21"/>
          <w:szCs w:val="21"/>
        </w:rPr>
        <w:t>así como con la certificación del Secretario General</w:t>
      </w:r>
      <w:r>
        <w:rPr>
          <w:rFonts w:ascii="Abadi" w:hAnsi="Abadi" w:cs="Verdana"/>
          <w:sz w:val="21"/>
          <w:szCs w:val="21"/>
        </w:rPr>
        <w:t xml:space="preserve"> </w:t>
      </w:r>
      <w:r w:rsidRPr="005542A4">
        <w:rPr>
          <w:rFonts w:ascii="Abadi" w:hAnsi="Abadi" w:cs="Verdana"/>
          <w:sz w:val="21"/>
          <w:szCs w:val="21"/>
        </w:rPr>
        <w:t>del Supremo Tribunal de Justicia de la sesión ordinaria celebrada el 1 de diciembre</w:t>
      </w:r>
      <w:r>
        <w:rPr>
          <w:rFonts w:ascii="Abadi" w:hAnsi="Abadi" w:cs="Verdana"/>
          <w:sz w:val="21"/>
          <w:szCs w:val="21"/>
        </w:rPr>
        <w:t xml:space="preserve"> </w:t>
      </w:r>
      <w:r w:rsidRPr="005542A4">
        <w:rPr>
          <w:rFonts w:ascii="Abadi" w:hAnsi="Abadi" w:cs="Verdana"/>
          <w:sz w:val="21"/>
          <w:szCs w:val="21"/>
        </w:rPr>
        <w:t>de 2021 donde se determinó conformar la terna por los jueces de Partido que se</w:t>
      </w:r>
      <w:r>
        <w:rPr>
          <w:rFonts w:ascii="Abadi" w:hAnsi="Abadi" w:cs="Verdana"/>
          <w:sz w:val="21"/>
          <w:szCs w:val="21"/>
        </w:rPr>
        <w:t xml:space="preserve"> </w:t>
      </w:r>
      <w:r w:rsidRPr="005542A4">
        <w:rPr>
          <w:rFonts w:ascii="Abadi" w:hAnsi="Abadi" w:cs="Verdana"/>
          <w:sz w:val="21"/>
          <w:szCs w:val="21"/>
        </w:rPr>
        <w:t>proponen:</w:t>
      </w:r>
    </w:p>
    <w:p w14:paraId="50F445FD" w14:textId="77777777" w:rsidR="00C5227B" w:rsidRPr="005542A4" w:rsidRDefault="00C5227B" w:rsidP="00C5227B">
      <w:pPr>
        <w:autoSpaceDE w:val="0"/>
        <w:autoSpaceDN w:val="0"/>
        <w:adjustRightInd w:val="0"/>
        <w:jc w:val="both"/>
        <w:rPr>
          <w:rFonts w:ascii="Abadi" w:hAnsi="Abadi" w:cs="Verdana"/>
          <w:sz w:val="21"/>
          <w:szCs w:val="21"/>
        </w:rPr>
      </w:pPr>
    </w:p>
    <w:p w14:paraId="462DEDC6" w14:textId="77777777" w:rsidR="00C5227B" w:rsidRPr="000F171C" w:rsidRDefault="00C5227B" w:rsidP="003D493D">
      <w:pPr>
        <w:pStyle w:val="Prrafodelista"/>
        <w:numPr>
          <w:ilvl w:val="0"/>
          <w:numId w:val="31"/>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Al licenciado Carlos Israel Gómez Martínez se le asignó la categoría de Juez Tercero Civil de Partido en Irapuato, a partir del 1 de octubre de 2013.</w:t>
      </w:r>
    </w:p>
    <w:p w14:paraId="6B07B03A" w14:textId="77777777" w:rsidR="00C5227B" w:rsidRPr="005542A4" w:rsidRDefault="00C5227B" w:rsidP="00C5227B">
      <w:pPr>
        <w:autoSpaceDE w:val="0"/>
        <w:autoSpaceDN w:val="0"/>
        <w:adjustRightInd w:val="0"/>
        <w:jc w:val="both"/>
        <w:rPr>
          <w:rFonts w:ascii="Abadi" w:hAnsi="Abadi" w:cs="Verdana"/>
          <w:sz w:val="21"/>
          <w:szCs w:val="21"/>
        </w:rPr>
      </w:pPr>
    </w:p>
    <w:p w14:paraId="21007F1C" w14:textId="77777777" w:rsidR="00C5227B" w:rsidRPr="000F171C" w:rsidRDefault="00C5227B" w:rsidP="003D493D">
      <w:pPr>
        <w:pStyle w:val="Prrafodelista"/>
        <w:numPr>
          <w:ilvl w:val="0"/>
          <w:numId w:val="31"/>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Al licenciado Daniel Delgado Ávila, se le asignó la categoría de Juez Civil de Partido Especializado en materia Familiar a partir del 16 de marzo de 2020, en los términos del artículo 163, fracción I de la Ley Orgánica del Poder Judicial del Estado.</w:t>
      </w:r>
    </w:p>
    <w:p w14:paraId="2B190727" w14:textId="77777777" w:rsidR="00C5227B" w:rsidRPr="005542A4" w:rsidRDefault="00C5227B" w:rsidP="00C5227B">
      <w:pPr>
        <w:autoSpaceDE w:val="0"/>
        <w:autoSpaceDN w:val="0"/>
        <w:adjustRightInd w:val="0"/>
        <w:jc w:val="both"/>
        <w:rPr>
          <w:rFonts w:ascii="Abadi" w:hAnsi="Abadi" w:cs="Verdana"/>
          <w:sz w:val="21"/>
          <w:szCs w:val="21"/>
        </w:rPr>
      </w:pPr>
    </w:p>
    <w:p w14:paraId="7A341C8F" w14:textId="77777777" w:rsidR="00C5227B" w:rsidRPr="000F171C" w:rsidRDefault="00C5227B" w:rsidP="003D493D">
      <w:pPr>
        <w:pStyle w:val="Prrafodelista"/>
        <w:numPr>
          <w:ilvl w:val="0"/>
          <w:numId w:val="31"/>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Al licenciado Alex Antonio Vargas Ávila, se le asignó la categoría de Juez Civil de Partido por oposición el 11 de mayo de 2010, en los términos de los artículos 96, 101 y 103 de la Ley Orgánica del Poder Judicial del Estado, vigente en su momento.</w:t>
      </w:r>
    </w:p>
    <w:p w14:paraId="3C389F66" w14:textId="77777777" w:rsidR="00C5227B" w:rsidRPr="005542A4" w:rsidRDefault="00C5227B" w:rsidP="00C5227B">
      <w:pPr>
        <w:autoSpaceDE w:val="0"/>
        <w:autoSpaceDN w:val="0"/>
        <w:adjustRightInd w:val="0"/>
        <w:jc w:val="both"/>
        <w:rPr>
          <w:rFonts w:ascii="Abadi" w:hAnsi="Abadi" w:cs="Verdana"/>
          <w:sz w:val="21"/>
          <w:szCs w:val="21"/>
        </w:rPr>
      </w:pPr>
    </w:p>
    <w:p w14:paraId="6347D2DC" w14:textId="77777777" w:rsidR="00C5227B" w:rsidRPr="005542A4"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Por lo que respecta a los requerimientos de la carrera judicial, ello está a cargo</w:t>
      </w:r>
      <w:r>
        <w:rPr>
          <w:rFonts w:ascii="Abadi" w:hAnsi="Abadi" w:cs="Verdana"/>
          <w:sz w:val="21"/>
          <w:szCs w:val="21"/>
        </w:rPr>
        <w:t xml:space="preserve"> </w:t>
      </w:r>
      <w:r w:rsidRPr="005542A4">
        <w:rPr>
          <w:rFonts w:ascii="Abadi" w:hAnsi="Abadi" w:cs="Verdana"/>
          <w:sz w:val="21"/>
          <w:szCs w:val="21"/>
        </w:rPr>
        <w:t>del Consejo del Poder Judicial, al igual que la capacitación, disciplina y evaluación de</w:t>
      </w:r>
      <w:r>
        <w:rPr>
          <w:rFonts w:ascii="Abadi" w:hAnsi="Abadi" w:cs="Verdana"/>
          <w:sz w:val="21"/>
          <w:szCs w:val="21"/>
        </w:rPr>
        <w:t xml:space="preserve"> </w:t>
      </w:r>
      <w:r w:rsidRPr="005542A4">
        <w:rPr>
          <w:rFonts w:ascii="Abadi" w:hAnsi="Abadi" w:cs="Verdana"/>
          <w:sz w:val="21"/>
          <w:szCs w:val="21"/>
        </w:rPr>
        <w:t>los servidores públicos de dicho Poder, de tal forma que si la propuesta se formuló</w:t>
      </w:r>
      <w:r>
        <w:rPr>
          <w:rFonts w:ascii="Abadi" w:hAnsi="Abadi" w:cs="Verdana"/>
          <w:sz w:val="21"/>
          <w:szCs w:val="21"/>
        </w:rPr>
        <w:t xml:space="preserve"> </w:t>
      </w:r>
      <w:r w:rsidRPr="005542A4">
        <w:rPr>
          <w:rFonts w:ascii="Abadi" w:hAnsi="Abadi" w:cs="Verdana"/>
          <w:sz w:val="21"/>
          <w:szCs w:val="21"/>
        </w:rPr>
        <w:t>por el Pleno del Supremo Tribunal de Justicia, de acuerdo al listado del propio</w:t>
      </w:r>
      <w:r>
        <w:rPr>
          <w:rFonts w:ascii="Abadi" w:hAnsi="Abadi" w:cs="Verdana"/>
          <w:sz w:val="21"/>
          <w:szCs w:val="21"/>
        </w:rPr>
        <w:t xml:space="preserve"> </w:t>
      </w:r>
      <w:r w:rsidRPr="005542A4">
        <w:rPr>
          <w:rFonts w:ascii="Abadi" w:hAnsi="Abadi" w:cs="Verdana"/>
          <w:sz w:val="21"/>
          <w:szCs w:val="21"/>
        </w:rPr>
        <w:t>Consejo, con base en el cumplimiento de los requisitos establecidos por el artículo</w:t>
      </w:r>
      <w:r>
        <w:rPr>
          <w:rFonts w:ascii="Abadi" w:hAnsi="Abadi" w:cs="Verdana"/>
          <w:sz w:val="21"/>
          <w:szCs w:val="21"/>
        </w:rPr>
        <w:t xml:space="preserve"> </w:t>
      </w:r>
      <w:r w:rsidRPr="005542A4">
        <w:rPr>
          <w:rFonts w:ascii="Abadi" w:hAnsi="Abadi" w:cs="Verdana"/>
          <w:sz w:val="21"/>
          <w:szCs w:val="21"/>
        </w:rPr>
        <w:t>85 y 63 de la Ley Orgánica del Poder Judicial del Estado, como se desprende de la</w:t>
      </w:r>
      <w:r>
        <w:rPr>
          <w:rFonts w:ascii="Abadi" w:hAnsi="Abadi" w:cs="Verdana"/>
          <w:sz w:val="21"/>
          <w:szCs w:val="21"/>
        </w:rPr>
        <w:t xml:space="preserve"> </w:t>
      </w:r>
      <w:r w:rsidRPr="005542A4">
        <w:rPr>
          <w:rFonts w:ascii="Abadi" w:hAnsi="Abadi" w:cs="Verdana"/>
          <w:sz w:val="21"/>
          <w:szCs w:val="21"/>
        </w:rPr>
        <w:t>certificación del Secretario General del Supremo Tribunal de Justicia, se infiere por</w:t>
      </w:r>
    </w:p>
    <w:p w14:paraId="557134B6"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
          <w:sz w:val="21"/>
          <w:szCs w:val="21"/>
        </w:rPr>
        <w:t>tanto que se encuentra satisfecho este requisito.</w:t>
      </w:r>
    </w:p>
    <w:p w14:paraId="73000E72" w14:textId="77777777" w:rsidR="00C5227B" w:rsidRPr="005542A4" w:rsidRDefault="00C5227B" w:rsidP="00C5227B">
      <w:pPr>
        <w:autoSpaceDE w:val="0"/>
        <w:autoSpaceDN w:val="0"/>
        <w:adjustRightInd w:val="0"/>
        <w:jc w:val="both"/>
        <w:rPr>
          <w:rFonts w:ascii="Abadi" w:hAnsi="Abadi" w:cs="Verdana"/>
          <w:sz w:val="21"/>
          <w:szCs w:val="21"/>
        </w:rPr>
      </w:pPr>
    </w:p>
    <w:p w14:paraId="64370D91"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7. </w:t>
      </w:r>
      <w:r>
        <w:rPr>
          <w:rFonts w:ascii="Abadi" w:hAnsi="Abadi" w:cs="Verdana-Bold"/>
          <w:b/>
          <w:bCs/>
          <w:sz w:val="21"/>
          <w:szCs w:val="21"/>
        </w:rPr>
        <w:t xml:space="preserve"> </w:t>
      </w:r>
      <w:r w:rsidRPr="005542A4">
        <w:rPr>
          <w:rFonts w:ascii="Abadi" w:hAnsi="Abadi" w:cs="Verdana"/>
          <w:sz w:val="21"/>
          <w:szCs w:val="21"/>
        </w:rPr>
        <w:t>Que gozan de buena reputación se presume, toda vez que no se tiene</w:t>
      </w:r>
      <w:r>
        <w:rPr>
          <w:rFonts w:ascii="Abadi" w:hAnsi="Abadi" w:cs="Verdana"/>
          <w:sz w:val="21"/>
          <w:szCs w:val="21"/>
        </w:rPr>
        <w:t xml:space="preserve"> </w:t>
      </w:r>
      <w:r w:rsidRPr="005542A4">
        <w:rPr>
          <w:rFonts w:ascii="Abadi" w:hAnsi="Abadi" w:cs="Verdana"/>
          <w:sz w:val="21"/>
          <w:szCs w:val="21"/>
        </w:rPr>
        <w:t>conocimiento de lo contrario.</w:t>
      </w:r>
      <w:r>
        <w:rPr>
          <w:rFonts w:ascii="Abadi" w:hAnsi="Abadi" w:cs="Verdana"/>
          <w:sz w:val="21"/>
          <w:szCs w:val="21"/>
        </w:rPr>
        <w:t xml:space="preserve"> </w:t>
      </w:r>
    </w:p>
    <w:p w14:paraId="2F107215" w14:textId="77777777" w:rsidR="00C5227B" w:rsidRDefault="00C5227B" w:rsidP="00C5227B">
      <w:pPr>
        <w:autoSpaceDE w:val="0"/>
        <w:autoSpaceDN w:val="0"/>
        <w:adjustRightInd w:val="0"/>
        <w:jc w:val="both"/>
        <w:rPr>
          <w:rFonts w:ascii="Abadi" w:hAnsi="Abadi" w:cs="Verdana"/>
          <w:sz w:val="21"/>
          <w:szCs w:val="21"/>
        </w:rPr>
      </w:pPr>
    </w:p>
    <w:p w14:paraId="24F55384"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8.</w:t>
      </w:r>
      <w:r>
        <w:rPr>
          <w:rFonts w:ascii="Abadi" w:hAnsi="Abadi" w:cs="Verdana-Bold"/>
          <w:b/>
          <w:bCs/>
          <w:sz w:val="21"/>
          <w:szCs w:val="21"/>
        </w:rPr>
        <w:t xml:space="preserve"> </w:t>
      </w:r>
      <w:r w:rsidRPr="005542A4">
        <w:rPr>
          <w:rFonts w:ascii="Abadi" w:hAnsi="Abadi" w:cs="Verdana-Bold"/>
          <w:b/>
          <w:bCs/>
          <w:sz w:val="21"/>
          <w:szCs w:val="21"/>
        </w:rPr>
        <w:t xml:space="preserve"> </w:t>
      </w:r>
      <w:r w:rsidRPr="005542A4">
        <w:rPr>
          <w:rFonts w:ascii="Abadi" w:hAnsi="Abadi" w:cs="Verdana"/>
          <w:sz w:val="21"/>
          <w:szCs w:val="21"/>
        </w:rPr>
        <w:t>Que no han sido condenados por delito intencional que amerite pena</w:t>
      </w:r>
      <w:r>
        <w:rPr>
          <w:rFonts w:ascii="Abadi" w:hAnsi="Abadi" w:cs="Verdana"/>
          <w:sz w:val="21"/>
          <w:szCs w:val="21"/>
        </w:rPr>
        <w:t xml:space="preserve"> </w:t>
      </w:r>
      <w:r w:rsidRPr="005542A4">
        <w:rPr>
          <w:rFonts w:ascii="Abadi" w:hAnsi="Abadi" w:cs="Verdana"/>
          <w:sz w:val="21"/>
          <w:szCs w:val="21"/>
        </w:rPr>
        <w:t>privativa de libertad de más de un año, ni han sido inhabilitados para el cargo por la</w:t>
      </w:r>
      <w:r>
        <w:rPr>
          <w:rFonts w:ascii="Abadi" w:hAnsi="Abadi" w:cs="Verdana"/>
          <w:sz w:val="21"/>
          <w:szCs w:val="21"/>
        </w:rPr>
        <w:t xml:space="preserve"> </w:t>
      </w:r>
      <w:r w:rsidRPr="005542A4">
        <w:rPr>
          <w:rFonts w:ascii="Abadi" w:hAnsi="Abadi" w:cs="Verdana"/>
          <w:sz w:val="21"/>
          <w:szCs w:val="21"/>
        </w:rPr>
        <w:t>comisión de los delitos de robo, fraude, falsificación, abuso de confianza u otro que</w:t>
      </w:r>
      <w:r>
        <w:rPr>
          <w:rFonts w:ascii="Abadi" w:hAnsi="Abadi" w:cs="Verdana"/>
          <w:sz w:val="21"/>
          <w:szCs w:val="21"/>
        </w:rPr>
        <w:t xml:space="preserve"> </w:t>
      </w:r>
      <w:r w:rsidRPr="005542A4">
        <w:rPr>
          <w:rFonts w:ascii="Abadi" w:hAnsi="Abadi" w:cs="Verdana"/>
          <w:sz w:val="21"/>
          <w:szCs w:val="21"/>
        </w:rPr>
        <w:t xml:space="preserve">lastime seriamente la buena fama pública, se infiere de sus respectivas </w:t>
      </w:r>
      <w:r w:rsidRPr="005542A4">
        <w:rPr>
          <w:rFonts w:ascii="Abadi" w:hAnsi="Abadi" w:cs="Verdana-Italic"/>
          <w:i/>
          <w:iCs/>
          <w:sz w:val="21"/>
          <w:szCs w:val="21"/>
        </w:rPr>
        <w:t>Constancias</w:t>
      </w:r>
      <w:r>
        <w:rPr>
          <w:rFonts w:ascii="Abadi" w:hAnsi="Abadi" w:cs="Verdana-Italic"/>
          <w:i/>
          <w:iCs/>
          <w:sz w:val="21"/>
          <w:szCs w:val="21"/>
        </w:rPr>
        <w:t xml:space="preserve"> </w:t>
      </w:r>
      <w:r w:rsidRPr="005542A4">
        <w:rPr>
          <w:rFonts w:ascii="Abadi" w:hAnsi="Abadi" w:cs="Verdana-Italic"/>
          <w:i/>
          <w:iCs/>
          <w:sz w:val="21"/>
          <w:szCs w:val="21"/>
        </w:rPr>
        <w:t>de Antecedentes Penales</w:t>
      </w:r>
      <w:r w:rsidRPr="005542A4">
        <w:rPr>
          <w:rFonts w:ascii="Abadi" w:hAnsi="Abadi" w:cs="Verdana"/>
          <w:sz w:val="21"/>
          <w:szCs w:val="21"/>
        </w:rPr>
        <w:t>, expedidas por la Fiscalía General del Estado de Guanajuato,</w:t>
      </w:r>
      <w:r>
        <w:rPr>
          <w:rFonts w:ascii="Abadi" w:hAnsi="Abadi" w:cs="Verdana"/>
          <w:sz w:val="21"/>
          <w:szCs w:val="21"/>
        </w:rPr>
        <w:t xml:space="preserve"> </w:t>
      </w:r>
      <w:r w:rsidRPr="005542A4">
        <w:rPr>
          <w:rFonts w:ascii="Abadi" w:hAnsi="Abadi" w:cs="Verdana"/>
          <w:sz w:val="21"/>
          <w:szCs w:val="21"/>
        </w:rPr>
        <w:t>en las que se hacer constar que, en la base de datos de dicho órgano, no se</w:t>
      </w:r>
      <w:r>
        <w:rPr>
          <w:rFonts w:ascii="Abadi" w:hAnsi="Abadi" w:cs="Verdana"/>
          <w:sz w:val="21"/>
          <w:szCs w:val="21"/>
        </w:rPr>
        <w:t xml:space="preserve"> </w:t>
      </w:r>
      <w:r w:rsidRPr="005542A4">
        <w:rPr>
          <w:rFonts w:ascii="Abadi" w:hAnsi="Abadi" w:cs="Verdana"/>
          <w:sz w:val="21"/>
          <w:szCs w:val="21"/>
        </w:rPr>
        <w:lastRenderedPageBreak/>
        <w:t>encontraron antecedentes penales por delito de orden común.</w:t>
      </w:r>
    </w:p>
    <w:p w14:paraId="7291B828" w14:textId="77777777" w:rsidR="00C5227B" w:rsidRPr="005542A4" w:rsidRDefault="00C5227B" w:rsidP="00C5227B">
      <w:pPr>
        <w:autoSpaceDE w:val="0"/>
        <w:autoSpaceDN w:val="0"/>
        <w:adjustRightInd w:val="0"/>
        <w:jc w:val="both"/>
        <w:rPr>
          <w:rFonts w:ascii="Abadi" w:hAnsi="Abadi" w:cs="Verdana"/>
          <w:sz w:val="21"/>
          <w:szCs w:val="21"/>
        </w:rPr>
      </w:pPr>
      <w:r>
        <w:rPr>
          <w:rFonts w:ascii="Abadi" w:hAnsi="Abadi" w:cs="Verdana"/>
          <w:sz w:val="21"/>
          <w:szCs w:val="21"/>
        </w:rPr>
        <w:tab/>
      </w:r>
    </w:p>
    <w:p w14:paraId="5B52C220" w14:textId="77777777" w:rsidR="00C5227B" w:rsidRDefault="00C5227B" w:rsidP="00C5227B">
      <w:pPr>
        <w:autoSpaceDE w:val="0"/>
        <w:autoSpaceDN w:val="0"/>
        <w:adjustRightInd w:val="0"/>
        <w:ind w:firstLine="360"/>
        <w:jc w:val="both"/>
        <w:rPr>
          <w:rFonts w:ascii="Abadi" w:hAnsi="Abadi" w:cs="Verdana"/>
          <w:sz w:val="21"/>
          <w:szCs w:val="21"/>
        </w:rPr>
      </w:pPr>
      <w:r w:rsidRPr="005542A4">
        <w:rPr>
          <w:rFonts w:ascii="Abadi" w:hAnsi="Abadi" w:cs="Verdana-Bold"/>
          <w:b/>
          <w:bCs/>
          <w:sz w:val="21"/>
          <w:szCs w:val="21"/>
        </w:rPr>
        <w:t xml:space="preserve">9. </w:t>
      </w:r>
      <w:r>
        <w:rPr>
          <w:rFonts w:ascii="Abadi" w:hAnsi="Abadi" w:cs="Verdana-Bold"/>
          <w:b/>
          <w:bCs/>
          <w:sz w:val="21"/>
          <w:szCs w:val="21"/>
        </w:rPr>
        <w:tab/>
      </w:r>
      <w:r w:rsidRPr="005542A4">
        <w:rPr>
          <w:rFonts w:ascii="Abadi" w:hAnsi="Abadi" w:cs="Verdana"/>
          <w:sz w:val="21"/>
          <w:szCs w:val="21"/>
        </w:rPr>
        <w:t>Que han residido en el Estado durante los últimos cinco años, lo acreditan</w:t>
      </w:r>
      <w:r>
        <w:rPr>
          <w:rFonts w:ascii="Abadi" w:hAnsi="Abadi" w:cs="Verdana"/>
          <w:sz w:val="21"/>
          <w:szCs w:val="21"/>
        </w:rPr>
        <w:t xml:space="preserve"> </w:t>
      </w:r>
      <w:r w:rsidRPr="005542A4">
        <w:rPr>
          <w:rFonts w:ascii="Abadi" w:hAnsi="Abadi" w:cs="Verdana"/>
          <w:sz w:val="21"/>
          <w:szCs w:val="21"/>
        </w:rPr>
        <w:t>con sus respectivas constancias de residencia:</w:t>
      </w:r>
    </w:p>
    <w:p w14:paraId="10EE3F89" w14:textId="77777777" w:rsidR="00C5227B" w:rsidRPr="005542A4" w:rsidRDefault="00C5227B" w:rsidP="00C5227B">
      <w:pPr>
        <w:autoSpaceDE w:val="0"/>
        <w:autoSpaceDN w:val="0"/>
        <w:adjustRightInd w:val="0"/>
        <w:jc w:val="both"/>
        <w:rPr>
          <w:rFonts w:ascii="Abadi" w:hAnsi="Abadi" w:cs="Verdana"/>
          <w:sz w:val="21"/>
          <w:szCs w:val="21"/>
        </w:rPr>
      </w:pPr>
    </w:p>
    <w:p w14:paraId="1F08328E" w14:textId="77777777" w:rsidR="00C5227B" w:rsidRPr="000F171C" w:rsidRDefault="00C5227B" w:rsidP="003D493D">
      <w:pPr>
        <w:pStyle w:val="Prrafodelista"/>
        <w:numPr>
          <w:ilvl w:val="0"/>
          <w:numId w:val="32"/>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Del licenciado Carlos Israel Gómez Martínez, con la constancia de residencia expedida por el Secretario del Ayuntamiento de Irapuato, Guanajuato, en la que se hace constar que tiene su residencia en ese municipio de doce años y dos meses.</w:t>
      </w:r>
    </w:p>
    <w:p w14:paraId="18882584" w14:textId="77777777" w:rsidR="00C5227B" w:rsidRPr="005542A4" w:rsidRDefault="00C5227B" w:rsidP="00C5227B">
      <w:pPr>
        <w:autoSpaceDE w:val="0"/>
        <w:autoSpaceDN w:val="0"/>
        <w:adjustRightInd w:val="0"/>
        <w:jc w:val="both"/>
        <w:rPr>
          <w:rFonts w:ascii="Abadi" w:hAnsi="Abadi" w:cs="Verdana"/>
          <w:sz w:val="21"/>
          <w:szCs w:val="21"/>
        </w:rPr>
      </w:pPr>
    </w:p>
    <w:p w14:paraId="3A13E7B6" w14:textId="77777777" w:rsidR="00C5227B" w:rsidRPr="000F171C" w:rsidRDefault="00C5227B" w:rsidP="003D493D">
      <w:pPr>
        <w:pStyle w:val="Prrafodelista"/>
        <w:numPr>
          <w:ilvl w:val="0"/>
          <w:numId w:val="32"/>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Del licenciado Daniel Delgado Ávila, con la constancia de residencia expedida por el Secretario del Ayuntamiento de Dolores Hidalgo, Cuna de la Independencia Nacional, Guanajuato, en la que se hace constar que tiene su residencia en ese municipio y, aun cuando no señala el tiempo de la misma, se infiere que cumple con los cinco años requeridos, dada su trayectoria profesional dentro del estado de Guanajuato, específicamente en el Poder Judicial de esta entidad.</w:t>
      </w:r>
    </w:p>
    <w:p w14:paraId="28ACF1C8" w14:textId="77777777" w:rsidR="00C5227B" w:rsidRPr="005542A4" w:rsidRDefault="00C5227B" w:rsidP="00C5227B">
      <w:pPr>
        <w:autoSpaceDE w:val="0"/>
        <w:autoSpaceDN w:val="0"/>
        <w:adjustRightInd w:val="0"/>
        <w:jc w:val="both"/>
        <w:rPr>
          <w:rFonts w:ascii="Abadi" w:hAnsi="Abadi" w:cs="Verdana"/>
          <w:sz w:val="21"/>
          <w:szCs w:val="21"/>
        </w:rPr>
      </w:pPr>
    </w:p>
    <w:p w14:paraId="0DC45622" w14:textId="77777777" w:rsidR="00C5227B" w:rsidRPr="000F171C" w:rsidRDefault="00C5227B" w:rsidP="003D493D">
      <w:pPr>
        <w:pStyle w:val="Prrafodelista"/>
        <w:numPr>
          <w:ilvl w:val="0"/>
          <w:numId w:val="32"/>
        </w:numPr>
        <w:autoSpaceDE w:val="0"/>
        <w:autoSpaceDN w:val="0"/>
        <w:adjustRightInd w:val="0"/>
        <w:contextualSpacing/>
        <w:jc w:val="both"/>
        <w:rPr>
          <w:rFonts w:ascii="Abadi" w:hAnsi="Abadi" w:cs="Verdana"/>
          <w:sz w:val="21"/>
          <w:szCs w:val="21"/>
        </w:rPr>
      </w:pPr>
      <w:r w:rsidRPr="000F171C">
        <w:rPr>
          <w:rFonts w:ascii="Abadi" w:hAnsi="Abadi" w:cs="Verdana"/>
          <w:sz w:val="21"/>
          <w:szCs w:val="21"/>
        </w:rPr>
        <w:t>Del licenciado Alex Antonio Vargas Ávila con la constancia de residencia expedida por el secretario del Ayuntamiento de Acámbaro, Guanajuato, en la que se hace constar que tiene una residencia en ese municipio de veintitrés años.</w:t>
      </w:r>
    </w:p>
    <w:p w14:paraId="40290CF9" w14:textId="77777777" w:rsidR="00C5227B" w:rsidRPr="005542A4" w:rsidRDefault="00C5227B" w:rsidP="00C5227B">
      <w:pPr>
        <w:autoSpaceDE w:val="0"/>
        <w:autoSpaceDN w:val="0"/>
        <w:adjustRightInd w:val="0"/>
        <w:jc w:val="both"/>
        <w:rPr>
          <w:rFonts w:ascii="Abadi" w:hAnsi="Abadi" w:cs="Verdana"/>
          <w:sz w:val="21"/>
          <w:szCs w:val="21"/>
        </w:rPr>
      </w:pPr>
    </w:p>
    <w:p w14:paraId="01E39643" w14:textId="77777777" w:rsidR="00C5227B" w:rsidRDefault="00C5227B" w:rsidP="00C5227B">
      <w:pPr>
        <w:autoSpaceDE w:val="0"/>
        <w:autoSpaceDN w:val="0"/>
        <w:adjustRightInd w:val="0"/>
        <w:ind w:firstLine="360"/>
        <w:jc w:val="both"/>
        <w:rPr>
          <w:rFonts w:ascii="Abadi" w:hAnsi="Abadi" w:cs="Verdana"/>
          <w:sz w:val="21"/>
          <w:szCs w:val="21"/>
        </w:rPr>
      </w:pPr>
      <w:r w:rsidRPr="005542A4">
        <w:rPr>
          <w:rFonts w:ascii="Abadi" w:hAnsi="Abadi" w:cs="Verdana-Bold"/>
          <w:b/>
          <w:bCs/>
          <w:sz w:val="21"/>
          <w:szCs w:val="21"/>
        </w:rPr>
        <w:t xml:space="preserve">10. </w:t>
      </w:r>
      <w:r>
        <w:rPr>
          <w:rFonts w:ascii="Abadi" w:hAnsi="Abadi" w:cs="Verdana-Bold"/>
          <w:b/>
          <w:bCs/>
          <w:sz w:val="21"/>
          <w:szCs w:val="21"/>
        </w:rPr>
        <w:t xml:space="preserve"> </w:t>
      </w:r>
      <w:r w:rsidRPr="005542A4">
        <w:rPr>
          <w:rFonts w:ascii="Abadi" w:hAnsi="Abadi" w:cs="Verdana"/>
          <w:sz w:val="21"/>
          <w:szCs w:val="21"/>
        </w:rPr>
        <w:t>Que no han sido sujetos de suspensión en los últimos tres años se acredita</w:t>
      </w:r>
      <w:r>
        <w:rPr>
          <w:rFonts w:ascii="Abadi" w:hAnsi="Abadi" w:cs="Verdana"/>
          <w:sz w:val="21"/>
          <w:szCs w:val="21"/>
        </w:rPr>
        <w:t xml:space="preserve"> </w:t>
      </w:r>
      <w:r w:rsidRPr="005542A4">
        <w:rPr>
          <w:rFonts w:ascii="Abadi" w:hAnsi="Abadi" w:cs="Verdana"/>
          <w:sz w:val="21"/>
          <w:szCs w:val="21"/>
        </w:rPr>
        <w:t>con las respectivas constancias de no antecedentes expedidas por la Directora de</w:t>
      </w:r>
      <w:r>
        <w:rPr>
          <w:rFonts w:ascii="Abadi" w:hAnsi="Abadi" w:cs="Verdana"/>
          <w:sz w:val="21"/>
          <w:szCs w:val="21"/>
        </w:rPr>
        <w:t xml:space="preserve"> </w:t>
      </w:r>
      <w:r w:rsidRPr="005542A4">
        <w:rPr>
          <w:rFonts w:ascii="Abadi" w:hAnsi="Abadi" w:cs="Verdana"/>
          <w:sz w:val="21"/>
          <w:szCs w:val="21"/>
        </w:rPr>
        <w:t>Administración del Poder Judicial, en las que se hace constar que no tienen antecedentes</w:t>
      </w:r>
      <w:r>
        <w:rPr>
          <w:rFonts w:ascii="Abadi" w:hAnsi="Abadi" w:cs="Verdana"/>
          <w:sz w:val="21"/>
          <w:szCs w:val="21"/>
        </w:rPr>
        <w:t xml:space="preserve"> </w:t>
      </w:r>
      <w:r w:rsidRPr="005542A4">
        <w:rPr>
          <w:rFonts w:ascii="Abadi" w:hAnsi="Abadi" w:cs="Verdana"/>
          <w:sz w:val="21"/>
          <w:szCs w:val="21"/>
        </w:rPr>
        <w:t>de sanciones administrativas en el tiempo requerido.</w:t>
      </w:r>
    </w:p>
    <w:p w14:paraId="130827BD" w14:textId="77777777" w:rsidR="00C5227B" w:rsidRPr="005542A4" w:rsidRDefault="00C5227B" w:rsidP="00C5227B">
      <w:pPr>
        <w:autoSpaceDE w:val="0"/>
        <w:autoSpaceDN w:val="0"/>
        <w:adjustRightInd w:val="0"/>
        <w:jc w:val="both"/>
        <w:rPr>
          <w:rFonts w:ascii="Abadi" w:hAnsi="Abadi" w:cs="Verdana"/>
          <w:sz w:val="21"/>
          <w:szCs w:val="21"/>
        </w:rPr>
      </w:pPr>
    </w:p>
    <w:p w14:paraId="3AE93543"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11. </w:t>
      </w:r>
      <w:r>
        <w:rPr>
          <w:rFonts w:ascii="Abadi" w:hAnsi="Abadi" w:cs="Verdana-Bold"/>
          <w:b/>
          <w:bCs/>
          <w:sz w:val="21"/>
          <w:szCs w:val="21"/>
        </w:rPr>
        <w:t xml:space="preserve"> </w:t>
      </w:r>
      <w:r w:rsidRPr="005542A4">
        <w:rPr>
          <w:rFonts w:ascii="Abadi" w:hAnsi="Abadi" w:cs="Verdana"/>
          <w:sz w:val="21"/>
          <w:szCs w:val="21"/>
        </w:rPr>
        <w:t>Tener promedio mínimo de calificación de ochenta puntos en las</w:t>
      </w:r>
      <w:r>
        <w:rPr>
          <w:rFonts w:ascii="Abadi" w:hAnsi="Abadi" w:cs="Verdana"/>
          <w:sz w:val="21"/>
          <w:szCs w:val="21"/>
        </w:rPr>
        <w:t xml:space="preserve"> </w:t>
      </w:r>
      <w:r w:rsidRPr="005542A4">
        <w:rPr>
          <w:rFonts w:ascii="Abadi" w:hAnsi="Abadi" w:cs="Verdana"/>
          <w:sz w:val="21"/>
          <w:szCs w:val="21"/>
        </w:rPr>
        <w:t>evaluaciones continuas realizadas por el Consejo del Poder Judicial en los últimos tres</w:t>
      </w:r>
      <w:r>
        <w:rPr>
          <w:rFonts w:ascii="Abadi" w:hAnsi="Abadi" w:cs="Verdana"/>
          <w:sz w:val="21"/>
          <w:szCs w:val="21"/>
        </w:rPr>
        <w:t xml:space="preserve"> </w:t>
      </w:r>
      <w:r w:rsidRPr="005542A4">
        <w:rPr>
          <w:rFonts w:ascii="Abadi" w:hAnsi="Abadi" w:cs="Verdana"/>
          <w:sz w:val="21"/>
          <w:szCs w:val="21"/>
        </w:rPr>
        <w:t>años. Sobre este requisito, cabe destacar lo que el Presidente del Supremo Tribunal de</w:t>
      </w:r>
      <w:r>
        <w:rPr>
          <w:rFonts w:ascii="Abadi" w:hAnsi="Abadi" w:cs="Verdana"/>
          <w:sz w:val="21"/>
          <w:szCs w:val="21"/>
        </w:rPr>
        <w:t xml:space="preserve"> </w:t>
      </w:r>
      <w:r w:rsidRPr="005542A4">
        <w:rPr>
          <w:rFonts w:ascii="Abadi" w:hAnsi="Abadi" w:cs="Verdana"/>
          <w:sz w:val="21"/>
          <w:szCs w:val="21"/>
        </w:rPr>
        <w:t>Justicia y del Consejo del Poder Judicial del Estado, expone:</w:t>
      </w:r>
    </w:p>
    <w:p w14:paraId="1FAD0D47" w14:textId="77777777" w:rsidR="00C5227B" w:rsidRPr="005542A4" w:rsidRDefault="00C5227B" w:rsidP="00C5227B">
      <w:pPr>
        <w:autoSpaceDE w:val="0"/>
        <w:autoSpaceDN w:val="0"/>
        <w:adjustRightInd w:val="0"/>
        <w:jc w:val="both"/>
        <w:rPr>
          <w:rFonts w:ascii="Abadi" w:hAnsi="Abadi" w:cs="Verdana"/>
          <w:sz w:val="21"/>
          <w:szCs w:val="21"/>
        </w:rPr>
      </w:pPr>
    </w:p>
    <w:p w14:paraId="4CE330A3" w14:textId="77777777" w:rsidR="00C5227B" w:rsidRDefault="00C5227B" w:rsidP="00C5227B">
      <w:pPr>
        <w:autoSpaceDE w:val="0"/>
        <w:autoSpaceDN w:val="0"/>
        <w:adjustRightInd w:val="0"/>
        <w:ind w:left="1276"/>
        <w:jc w:val="both"/>
        <w:rPr>
          <w:rFonts w:ascii="Abadi" w:hAnsi="Abadi" w:cs="Verdana-Italic"/>
          <w:i/>
          <w:iCs/>
          <w:sz w:val="21"/>
          <w:szCs w:val="21"/>
        </w:rPr>
      </w:pPr>
      <w:r w:rsidRPr="005542A4">
        <w:rPr>
          <w:rFonts w:ascii="Abadi" w:hAnsi="Abadi" w:cs="Verdana-Italic"/>
          <w:i/>
          <w:iCs/>
          <w:sz w:val="21"/>
          <w:szCs w:val="21"/>
        </w:rPr>
        <w:t>En lo que atañe al promedio mínimo de calificación de 80 puntos en la</w:t>
      </w:r>
      <w:r>
        <w:rPr>
          <w:rFonts w:ascii="Abadi" w:hAnsi="Abadi" w:cs="Verdana-Italic"/>
          <w:i/>
          <w:iCs/>
          <w:sz w:val="21"/>
          <w:szCs w:val="21"/>
        </w:rPr>
        <w:t xml:space="preserve"> </w:t>
      </w:r>
      <w:r w:rsidRPr="005542A4">
        <w:rPr>
          <w:rFonts w:ascii="Abadi" w:hAnsi="Abadi" w:cs="Verdana-Italic"/>
          <w:i/>
          <w:iCs/>
          <w:sz w:val="21"/>
          <w:szCs w:val="21"/>
        </w:rPr>
        <w:t xml:space="preserve">evaluación continua realizada </w:t>
      </w:r>
      <w:r>
        <w:rPr>
          <w:rFonts w:ascii="Abadi" w:hAnsi="Abadi" w:cs="Verdana-Italic"/>
          <w:i/>
          <w:iCs/>
          <w:sz w:val="21"/>
          <w:szCs w:val="21"/>
        </w:rPr>
        <w:t>p</w:t>
      </w:r>
      <w:r w:rsidRPr="005542A4">
        <w:rPr>
          <w:rFonts w:ascii="Abadi" w:hAnsi="Abadi" w:cs="Verdana-Italic"/>
          <w:i/>
          <w:iCs/>
          <w:sz w:val="21"/>
          <w:szCs w:val="21"/>
        </w:rPr>
        <w:t>or el Consejo del Poder Judicial en los</w:t>
      </w:r>
      <w:r>
        <w:rPr>
          <w:rFonts w:ascii="Abadi" w:hAnsi="Abadi" w:cs="Verdana-Italic"/>
          <w:i/>
          <w:iCs/>
          <w:sz w:val="21"/>
          <w:szCs w:val="21"/>
        </w:rPr>
        <w:t xml:space="preserve">  </w:t>
      </w:r>
      <w:r w:rsidRPr="005542A4">
        <w:rPr>
          <w:rFonts w:ascii="Abadi" w:hAnsi="Abadi" w:cs="Verdana-Italic"/>
          <w:i/>
          <w:iCs/>
          <w:sz w:val="21"/>
          <w:szCs w:val="21"/>
        </w:rPr>
        <w:t>últimos tres años, se hace de su conocimiento que en virtud de acuerdo</w:t>
      </w:r>
      <w:r>
        <w:rPr>
          <w:rFonts w:ascii="Abadi" w:hAnsi="Abadi" w:cs="Verdana-Italic"/>
          <w:i/>
          <w:iCs/>
          <w:sz w:val="21"/>
          <w:szCs w:val="21"/>
        </w:rPr>
        <w:t xml:space="preserve"> </w:t>
      </w:r>
      <w:r w:rsidRPr="005542A4">
        <w:rPr>
          <w:rFonts w:ascii="Abadi" w:hAnsi="Abadi" w:cs="Verdana-Italic"/>
          <w:i/>
          <w:iCs/>
          <w:sz w:val="21"/>
          <w:szCs w:val="21"/>
        </w:rPr>
        <w:t>asumido por el Consejo del Poder Judicial en sesión ordinaria celebrada el</w:t>
      </w:r>
      <w:r>
        <w:rPr>
          <w:rFonts w:ascii="Abadi" w:hAnsi="Abadi" w:cs="Verdana-Italic"/>
          <w:i/>
          <w:iCs/>
          <w:sz w:val="21"/>
          <w:szCs w:val="21"/>
        </w:rPr>
        <w:t xml:space="preserve">  </w:t>
      </w:r>
      <w:r w:rsidRPr="005542A4">
        <w:rPr>
          <w:rFonts w:ascii="Abadi" w:hAnsi="Abadi" w:cs="Verdana-Italic"/>
          <w:i/>
          <w:iCs/>
          <w:sz w:val="21"/>
          <w:szCs w:val="21"/>
        </w:rPr>
        <w:t>21 de abril de 2016 se determinó dejar de aplicar el Proceso de Evaluación</w:t>
      </w:r>
      <w:r>
        <w:rPr>
          <w:rFonts w:ascii="Abadi" w:hAnsi="Abadi" w:cs="Verdana-Italic"/>
          <w:i/>
          <w:iCs/>
          <w:sz w:val="21"/>
          <w:szCs w:val="21"/>
        </w:rPr>
        <w:t xml:space="preserve"> </w:t>
      </w:r>
      <w:r w:rsidRPr="005542A4">
        <w:rPr>
          <w:rFonts w:ascii="Abadi" w:hAnsi="Abadi" w:cs="Verdana-Italic"/>
          <w:i/>
          <w:iCs/>
          <w:sz w:val="21"/>
          <w:szCs w:val="21"/>
        </w:rPr>
        <w:t>en acatamiento a lo resuelto por autoridad federal en diversos juicios de</w:t>
      </w:r>
      <w:r>
        <w:rPr>
          <w:rFonts w:ascii="Abadi" w:hAnsi="Abadi" w:cs="Verdana-Italic"/>
          <w:i/>
          <w:iCs/>
          <w:sz w:val="21"/>
          <w:szCs w:val="21"/>
        </w:rPr>
        <w:t xml:space="preserve"> </w:t>
      </w:r>
      <w:r w:rsidRPr="005542A4">
        <w:rPr>
          <w:rFonts w:ascii="Abadi" w:hAnsi="Abadi" w:cs="Verdana-Italic"/>
          <w:i/>
          <w:iCs/>
          <w:sz w:val="21"/>
          <w:szCs w:val="21"/>
        </w:rPr>
        <w:t>amparo.</w:t>
      </w:r>
    </w:p>
    <w:p w14:paraId="42CDC0DF" w14:textId="77777777" w:rsidR="00C5227B" w:rsidRPr="005542A4" w:rsidRDefault="00C5227B" w:rsidP="00C5227B">
      <w:pPr>
        <w:autoSpaceDE w:val="0"/>
        <w:autoSpaceDN w:val="0"/>
        <w:adjustRightInd w:val="0"/>
        <w:ind w:left="1276"/>
        <w:jc w:val="both"/>
        <w:rPr>
          <w:rFonts w:ascii="Abadi" w:hAnsi="Abadi" w:cs="Verdana-Italic"/>
          <w:i/>
          <w:iCs/>
          <w:sz w:val="21"/>
          <w:szCs w:val="21"/>
        </w:rPr>
      </w:pPr>
    </w:p>
    <w:p w14:paraId="6A6CF4D0" w14:textId="77777777" w:rsidR="00C5227B" w:rsidRDefault="00C5227B" w:rsidP="00C5227B">
      <w:pPr>
        <w:autoSpaceDE w:val="0"/>
        <w:autoSpaceDN w:val="0"/>
        <w:adjustRightInd w:val="0"/>
        <w:ind w:left="1276"/>
        <w:jc w:val="both"/>
        <w:rPr>
          <w:rFonts w:ascii="Abadi" w:hAnsi="Abadi" w:cs="Verdana-Italic"/>
          <w:i/>
          <w:iCs/>
          <w:sz w:val="21"/>
          <w:szCs w:val="21"/>
        </w:rPr>
      </w:pPr>
      <w:r w:rsidRPr="005542A4">
        <w:rPr>
          <w:rFonts w:ascii="Abadi" w:hAnsi="Abadi" w:cs="Verdana-Italic"/>
          <w:i/>
          <w:iCs/>
          <w:sz w:val="21"/>
          <w:szCs w:val="21"/>
        </w:rPr>
        <w:t>No obstante, lo anterior, se informa que de los resultados de las visitas</w:t>
      </w:r>
      <w:r>
        <w:rPr>
          <w:rFonts w:ascii="Abadi" w:hAnsi="Abadi" w:cs="Verdana-Italic"/>
          <w:i/>
          <w:iCs/>
          <w:sz w:val="21"/>
          <w:szCs w:val="21"/>
        </w:rPr>
        <w:t xml:space="preserve"> </w:t>
      </w:r>
      <w:r w:rsidRPr="005542A4">
        <w:rPr>
          <w:rFonts w:ascii="Abadi" w:hAnsi="Abadi" w:cs="Verdana-Italic"/>
          <w:i/>
          <w:iCs/>
          <w:sz w:val="21"/>
          <w:szCs w:val="21"/>
        </w:rPr>
        <w:t>practicadas a los órganos jurisdiccionales por la Visitaduría del Poder</w:t>
      </w:r>
      <w:r>
        <w:rPr>
          <w:rFonts w:ascii="Abadi" w:hAnsi="Abadi" w:cs="Verdana-Italic"/>
          <w:i/>
          <w:iCs/>
          <w:sz w:val="21"/>
          <w:szCs w:val="21"/>
        </w:rPr>
        <w:t xml:space="preserve"> </w:t>
      </w:r>
      <w:r w:rsidRPr="005542A4">
        <w:rPr>
          <w:rFonts w:ascii="Abadi" w:hAnsi="Abadi" w:cs="Verdana-Italic"/>
          <w:i/>
          <w:iCs/>
          <w:sz w:val="21"/>
          <w:szCs w:val="21"/>
        </w:rPr>
        <w:t>Judicial y por las auditorías practicadas por la Contraloría del Poder</w:t>
      </w:r>
      <w:r>
        <w:rPr>
          <w:rFonts w:ascii="Abadi" w:hAnsi="Abadi" w:cs="Verdana-Italic"/>
          <w:i/>
          <w:iCs/>
          <w:sz w:val="21"/>
          <w:szCs w:val="21"/>
        </w:rPr>
        <w:t xml:space="preserve"> </w:t>
      </w:r>
      <w:r w:rsidRPr="005542A4">
        <w:rPr>
          <w:rFonts w:ascii="Abadi" w:hAnsi="Abadi" w:cs="Verdana-Italic"/>
          <w:i/>
          <w:iCs/>
          <w:sz w:val="21"/>
          <w:szCs w:val="21"/>
        </w:rPr>
        <w:t>Judicial, se desprende que los juzgadores se apegaron a los principios</w:t>
      </w:r>
      <w:r>
        <w:rPr>
          <w:rFonts w:ascii="Abadi" w:hAnsi="Abadi" w:cs="Verdana-Italic"/>
          <w:i/>
          <w:iCs/>
          <w:sz w:val="21"/>
          <w:szCs w:val="21"/>
        </w:rPr>
        <w:t xml:space="preserve">  </w:t>
      </w:r>
      <w:r w:rsidRPr="005542A4">
        <w:rPr>
          <w:rFonts w:ascii="Abadi" w:hAnsi="Abadi" w:cs="Verdana-Italic"/>
          <w:i/>
          <w:iCs/>
          <w:sz w:val="21"/>
          <w:szCs w:val="21"/>
        </w:rPr>
        <w:t>establecidos en la Ley Orgánica del Poder Judicial del Estado de</w:t>
      </w:r>
      <w:r>
        <w:rPr>
          <w:rFonts w:ascii="Abadi" w:hAnsi="Abadi" w:cs="Verdana-Italic"/>
          <w:i/>
          <w:iCs/>
          <w:sz w:val="21"/>
          <w:szCs w:val="21"/>
        </w:rPr>
        <w:t xml:space="preserve"> </w:t>
      </w:r>
      <w:r w:rsidRPr="005542A4">
        <w:rPr>
          <w:rFonts w:ascii="Abadi" w:hAnsi="Abadi" w:cs="Verdana-Italic"/>
          <w:i/>
          <w:iCs/>
          <w:sz w:val="21"/>
          <w:szCs w:val="21"/>
        </w:rPr>
        <w:t>Guanajuato, lo que corrobora la constancia de no encontrarse sancionados</w:t>
      </w:r>
      <w:r>
        <w:rPr>
          <w:rFonts w:ascii="Abadi" w:hAnsi="Abadi" w:cs="Verdana-Italic"/>
          <w:i/>
          <w:iCs/>
          <w:sz w:val="21"/>
          <w:szCs w:val="21"/>
        </w:rPr>
        <w:t xml:space="preserve"> </w:t>
      </w:r>
      <w:r w:rsidRPr="005542A4">
        <w:rPr>
          <w:rFonts w:ascii="Abadi" w:hAnsi="Abadi" w:cs="Verdana-Italic"/>
          <w:i/>
          <w:iCs/>
          <w:sz w:val="21"/>
          <w:szCs w:val="21"/>
        </w:rPr>
        <w:t>en procedimiento administrativo instaurado por el Consejo del Poder</w:t>
      </w:r>
      <w:r>
        <w:rPr>
          <w:rFonts w:ascii="Abadi" w:hAnsi="Abadi" w:cs="Verdana-Italic"/>
          <w:i/>
          <w:iCs/>
          <w:sz w:val="21"/>
          <w:szCs w:val="21"/>
        </w:rPr>
        <w:t xml:space="preserve"> </w:t>
      </w:r>
      <w:r w:rsidRPr="005542A4">
        <w:rPr>
          <w:rFonts w:ascii="Abadi" w:hAnsi="Abadi" w:cs="Verdana-Italic"/>
          <w:i/>
          <w:iCs/>
          <w:sz w:val="21"/>
          <w:szCs w:val="21"/>
        </w:rPr>
        <w:t>Judicial.</w:t>
      </w:r>
    </w:p>
    <w:p w14:paraId="70F8CC8A" w14:textId="77777777" w:rsidR="00C5227B" w:rsidRPr="005542A4" w:rsidRDefault="00C5227B" w:rsidP="00C5227B">
      <w:pPr>
        <w:autoSpaceDE w:val="0"/>
        <w:autoSpaceDN w:val="0"/>
        <w:adjustRightInd w:val="0"/>
        <w:jc w:val="both"/>
        <w:rPr>
          <w:rFonts w:ascii="Abadi" w:hAnsi="Abadi" w:cs="Verdana-Italic"/>
          <w:i/>
          <w:iCs/>
          <w:sz w:val="21"/>
          <w:szCs w:val="21"/>
        </w:rPr>
      </w:pPr>
    </w:p>
    <w:p w14:paraId="13CBC970"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12. </w:t>
      </w:r>
      <w:r>
        <w:rPr>
          <w:rFonts w:ascii="Abadi" w:hAnsi="Abadi" w:cs="Verdana-Bold"/>
          <w:b/>
          <w:bCs/>
          <w:sz w:val="21"/>
          <w:szCs w:val="21"/>
        </w:rPr>
        <w:tab/>
      </w:r>
      <w:r w:rsidRPr="005542A4">
        <w:rPr>
          <w:rFonts w:ascii="Abadi" w:hAnsi="Abadi" w:cs="Verdana"/>
          <w:sz w:val="21"/>
          <w:szCs w:val="21"/>
        </w:rPr>
        <w:t>Que han cumplido con los cursos de actualización del último año, se</w:t>
      </w:r>
      <w:r>
        <w:rPr>
          <w:rFonts w:ascii="Abadi" w:hAnsi="Abadi" w:cs="Verdana"/>
          <w:sz w:val="21"/>
          <w:szCs w:val="21"/>
        </w:rPr>
        <w:t xml:space="preserve"> </w:t>
      </w:r>
      <w:r w:rsidRPr="005542A4">
        <w:rPr>
          <w:rFonts w:ascii="Abadi" w:hAnsi="Abadi" w:cs="Verdana"/>
          <w:sz w:val="21"/>
          <w:szCs w:val="21"/>
        </w:rPr>
        <w:t>acredita con las respectivas constancias expedidas por el Director de la Escuela de</w:t>
      </w:r>
      <w:r>
        <w:rPr>
          <w:rFonts w:ascii="Abadi" w:hAnsi="Abadi" w:cs="Verdana"/>
          <w:sz w:val="21"/>
          <w:szCs w:val="21"/>
        </w:rPr>
        <w:t xml:space="preserve">  </w:t>
      </w:r>
      <w:r w:rsidRPr="005542A4">
        <w:rPr>
          <w:rFonts w:ascii="Abadi" w:hAnsi="Abadi" w:cs="Verdana"/>
          <w:sz w:val="21"/>
          <w:szCs w:val="21"/>
        </w:rPr>
        <w:t>Estudios e Investigación Judicial del Estado de Guanajuato, de las que se desprende que</w:t>
      </w:r>
      <w:r>
        <w:rPr>
          <w:rFonts w:ascii="Abadi" w:hAnsi="Abadi" w:cs="Verdana"/>
          <w:sz w:val="21"/>
          <w:szCs w:val="21"/>
        </w:rPr>
        <w:t xml:space="preserve"> </w:t>
      </w:r>
      <w:r w:rsidRPr="005542A4">
        <w:rPr>
          <w:rFonts w:ascii="Abadi" w:hAnsi="Abadi" w:cs="Verdana"/>
          <w:sz w:val="21"/>
          <w:szCs w:val="21"/>
        </w:rPr>
        <w:t>los jueces propuestos cumplieron, dentro del último año, con las actividades que forman</w:t>
      </w:r>
      <w:r>
        <w:rPr>
          <w:rFonts w:ascii="Abadi" w:hAnsi="Abadi" w:cs="Verdana"/>
          <w:sz w:val="21"/>
          <w:szCs w:val="21"/>
        </w:rPr>
        <w:t xml:space="preserve"> </w:t>
      </w:r>
      <w:r w:rsidRPr="005542A4">
        <w:rPr>
          <w:rFonts w:ascii="Abadi" w:hAnsi="Abadi" w:cs="Verdana"/>
          <w:sz w:val="21"/>
          <w:szCs w:val="21"/>
        </w:rPr>
        <w:t>parte de los programas de capacitación y formación que impartió dicha institución.</w:t>
      </w:r>
    </w:p>
    <w:p w14:paraId="0BFB988B" w14:textId="77777777" w:rsidR="00C5227B" w:rsidRPr="005542A4" w:rsidRDefault="00C5227B" w:rsidP="00C5227B">
      <w:pPr>
        <w:autoSpaceDE w:val="0"/>
        <w:autoSpaceDN w:val="0"/>
        <w:adjustRightInd w:val="0"/>
        <w:jc w:val="both"/>
        <w:rPr>
          <w:rFonts w:ascii="Abadi" w:hAnsi="Abadi" w:cs="Verdana"/>
          <w:sz w:val="21"/>
          <w:szCs w:val="21"/>
        </w:rPr>
      </w:pPr>
    </w:p>
    <w:p w14:paraId="4E17D194"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13. </w:t>
      </w:r>
      <w:r>
        <w:rPr>
          <w:rFonts w:ascii="Abadi" w:hAnsi="Abadi" w:cs="Verdana-Bold"/>
          <w:b/>
          <w:bCs/>
          <w:sz w:val="21"/>
          <w:szCs w:val="21"/>
        </w:rPr>
        <w:tab/>
      </w:r>
      <w:r w:rsidRPr="005542A4">
        <w:rPr>
          <w:rFonts w:ascii="Abadi" w:hAnsi="Abadi" w:cs="Verdana"/>
          <w:sz w:val="21"/>
          <w:szCs w:val="21"/>
        </w:rPr>
        <w:t>Que los propuestos no ocuparon el cargo de Secretario o su equivalente,</w:t>
      </w:r>
      <w:r>
        <w:rPr>
          <w:rFonts w:ascii="Abadi" w:hAnsi="Abadi" w:cs="Verdana"/>
          <w:sz w:val="21"/>
          <w:szCs w:val="21"/>
        </w:rPr>
        <w:t xml:space="preserve"> </w:t>
      </w:r>
      <w:r w:rsidRPr="005542A4">
        <w:rPr>
          <w:rFonts w:ascii="Abadi" w:hAnsi="Abadi" w:cs="Verdana"/>
          <w:sz w:val="21"/>
          <w:szCs w:val="21"/>
        </w:rPr>
        <w:t>Procurador de Justicia o Diputado Local durante el año previo al día de la designación,</w:t>
      </w:r>
      <w:r>
        <w:rPr>
          <w:rFonts w:ascii="Abadi" w:hAnsi="Abadi" w:cs="Verdana"/>
          <w:sz w:val="21"/>
          <w:szCs w:val="21"/>
        </w:rPr>
        <w:t xml:space="preserve"> </w:t>
      </w:r>
      <w:r w:rsidRPr="005542A4">
        <w:rPr>
          <w:rFonts w:ascii="Abadi" w:hAnsi="Abadi" w:cs="Verdana"/>
          <w:sz w:val="21"/>
          <w:szCs w:val="21"/>
        </w:rPr>
        <w:t xml:space="preserve">se demuestra con el </w:t>
      </w:r>
      <w:r w:rsidRPr="005542A4">
        <w:rPr>
          <w:rFonts w:ascii="Abadi" w:hAnsi="Abadi" w:cs="Verdana-Italic"/>
          <w:i/>
          <w:iCs/>
          <w:sz w:val="21"/>
          <w:szCs w:val="21"/>
        </w:rPr>
        <w:t xml:space="preserve">currículum vitae </w:t>
      </w:r>
      <w:r w:rsidRPr="005542A4">
        <w:rPr>
          <w:rFonts w:ascii="Abadi" w:hAnsi="Abadi" w:cs="Verdana"/>
          <w:sz w:val="21"/>
          <w:szCs w:val="21"/>
        </w:rPr>
        <w:t>de cada uno de ellos. Además de que, por tratarse</w:t>
      </w:r>
      <w:r>
        <w:rPr>
          <w:rFonts w:ascii="Abadi" w:hAnsi="Abadi" w:cs="Verdana"/>
          <w:sz w:val="21"/>
          <w:szCs w:val="21"/>
        </w:rPr>
        <w:t xml:space="preserve"> </w:t>
      </w:r>
      <w:r w:rsidRPr="005542A4">
        <w:rPr>
          <w:rFonts w:ascii="Abadi" w:hAnsi="Abadi" w:cs="Verdana"/>
          <w:sz w:val="21"/>
          <w:szCs w:val="21"/>
        </w:rPr>
        <w:t>de prohibición a ciertos cargos públicos, es un hecho notorio y público, que ninguno se</w:t>
      </w:r>
      <w:r>
        <w:rPr>
          <w:rFonts w:ascii="Abadi" w:hAnsi="Abadi" w:cs="Verdana"/>
          <w:sz w:val="21"/>
          <w:szCs w:val="21"/>
        </w:rPr>
        <w:t xml:space="preserve"> </w:t>
      </w:r>
      <w:r w:rsidRPr="005542A4">
        <w:rPr>
          <w:rFonts w:ascii="Abadi" w:hAnsi="Abadi" w:cs="Verdana"/>
          <w:sz w:val="21"/>
          <w:szCs w:val="21"/>
        </w:rPr>
        <w:t>encuentra en dicho supuesto.</w:t>
      </w:r>
      <w:r>
        <w:rPr>
          <w:rFonts w:ascii="Abadi" w:hAnsi="Abadi" w:cs="Verdana"/>
          <w:sz w:val="21"/>
          <w:szCs w:val="21"/>
        </w:rPr>
        <w:t xml:space="preserve"> </w:t>
      </w:r>
    </w:p>
    <w:p w14:paraId="02D006BE" w14:textId="77777777" w:rsidR="00C5227B" w:rsidRDefault="00C5227B" w:rsidP="00C5227B">
      <w:pPr>
        <w:autoSpaceDE w:val="0"/>
        <w:autoSpaceDN w:val="0"/>
        <w:adjustRightInd w:val="0"/>
        <w:jc w:val="both"/>
        <w:rPr>
          <w:rFonts w:ascii="Abadi" w:hAnsi="Abadi" w:cs="Verdana"/>
          <w:sz w:val="21"/>
          <w:szCs w:val="21"/>
        </w:rPr>
      </w:pPr>
    </w:p>
    <w:p w14:paraId="019F50B0"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Bold"/>
          <w:b/>
          <w:bCs/>
          <w:sz w:val="21"/>
          <w:szCs w:val="21"/>
        </w:rPr>
        <w:t xml:space="preserve">14. </w:t>
      </w:r>
      <w:r>
        <w:rPr>
          <w:rFonts w:ascii="Abadi" w:hAnsi="Abadi" w:cs="Verdana-Bold"/>
          <w:b/>
          <w:bCs/>
          <w:sz w:val="21"/>
          <w:szCs w:val="21"/>
        </w:rPr>
        <w:tab/>
      </w:r>
      <w:r w:rsidRPr="005542A4">
        <w:rPr>
          <w:rFonts w:ascii="Abadi" w:hAnsi="Abadi" w:cs="Verdana"/>
          <w:sz w:val="21"/>
          <w:szCs w:val="21"/>
        </w:rPr>
        <w:t>Que son personas que han prestado sus servicios con eficiencia y probidad</w:t>
      </w:r>
      <w:r>
        <w:rPr>
          <w:rFonts w:ascii="Abadi" w:hAnsi="Abadi" w:cs="Verdana"/>
          <w:sz w:val="21"/>
          <w:szCs w:val="21"/>
        </w:rPr>
        <w:t xml:space="preserve"> </w:t>
      </w:r>
      <w:r w:rsidRPr="005542A4">
        <w:rPr>
          <w:rFonts w:ascii="Abadi" w:hAnsi="Abadi" w:cs="Verdana"/>
          <w:sz w:val="21"/>
          <w:szCs w:val="21"/>
        </w:rPr>
        <w:t>en la administración de justicia, se infiere del análisis de todos y cada uno de los</w:t>
      </w:r>
      <w:r>
        <w:rPr>
          <w:rFonts w:ascii="Abadi" w:hAnsi="Abadi" w:cs="Verdana"/>
          <w:sz w:val="21"/>
          <w:szCs w:val="21"/>
        </w:rPr>
        <w:t xml:space="preserve"> </w:t>
      </w:r>
      <w:r w:rsidRPr="005542A4">
        <w:rPr>
          <w:rFonts w:ascii="Abadi" w:hAnsi="Abadi" w:cs="Verdana"/>
          <w:sz w:val="21"/>
          <w:szCs w:val="21"/>
        </w:rPr>
        <w:t>requisitos anteriores</w:t>
      </w:r>
      <w:r>
        <w:rPr>
          <w:rFonts w:ascii="Abadi" w:hAnsi="Abadi" w:cs="Verdana"/>
          <w:sz w:val="21"/>
          <w:szCs w:val="21"/>
        </w:rPr>
        <w:t xml:space="preserve"> </w:t>
      </w:r>
      <w:r w:rsidRPr="005542A4">
        <w:rPr>
          <w:rFonts w:ascii="Abadi" w:hAnsi="Abadi" w:cs="Verdana"/>
          <w:sz w:val="21"/>
          <w:szCs w:val="21"/>
        </w:rPr>
        <w:t>Por todo lo anterior, se infiere que todos ellos cumplen con los requisitos</w:t>
      </w:r>
      <w:r>
        <w:rPr>
          <w:rFonts w:ascii="Abadi" w:hAnsi="Abadi" w:cs="Verdana"/>
          <w:sz w:val="21"/>
          <w:szCs w:val="21"/>
        </w:rPr>
        <w:t xml:space="preserve"> </w:t>
      </w:r>
      <w:r w:rsidRPr="005542A4">
        <w:rPr>
          <w:rFonts w:ascii="Abadi" w:hAnsi="Abadi" w:cs="Verdana"/>
          <w:sz w:val="21"/>
          <w:szCs w:val="21"/>
        </w:rPr>
        <w:t>constitucionales y legales para ocupar el cargo de Magistrado Supernumerario del</w:t>
      </w:r>
      <w:r>
        <w:rPr>
          <w:rFonts w:ascii="Abadi" w:hAnsi="Abadi" w:cs="Verdana"/>
          <w:sz w:val="21"/>
          <w:szCs w:val="21"/>
        </w:rPr>
        <w:t xml:space="preserve"> </w:t>
      </w:r>
      <w:r w:rsidRPr="005542A4">
        <w:rPr>
          <w:rFonts w:ascii="Abadi" w:hAnsi="Abadi" w:cs="Verdana"/>
          <w:sz w:val="21"/>
          <w:szCs w:val="21"/>
        </w:rPr>
        <w:t xml:space="preserve">Supremo Tribunal de Justicia del Estado, cargo que ocupará quien sea </w:t>
      </w:r>
      <w:r w:rsidRPr="005542A4">
        <w:rPr>
          <w:rFonts w:ascii="Abadi" w:hAnsi="Abadi" w:cs="Verdana"/>
          <w:sz w:val="21"/>
          <w:szCs w:val="21"/>
        </w:rPr>
        <w:lastRenderedPageBreak/>
        <w:t>designado para</w:t>
      </w:r>
      <w:r>
        <w:rPr>
          <w:rFonts w:ascii="Abadi" w:hAnsi="Abadi" w:cs="Verdana"/>
          <w:sz w:val="21"/>
          <w:szCs w:val="21"/>
        </w:rPr>
        <w:t xml:space="preserve"> </w:t>
      </w:r>
      <w:r w:rsidRPr="005542A4">
        <w:rPr>
          <w:rFonts w:ascii="Abadi" w:hAnsi="Abadi" w:cs="Verdana"/>
          <w:sz w:val="21"/>
          <w:szCs w:val="21"/>
        </w:rPr>
        <w:t>ello, por el termino de siete años, de acuerdo a lo que establece el primer párrafo del</w:t>
      </w:r>
      <w:r>
        <w:rPr>
          <w:rFonts w:ascii="Abadi" w:hAnsi="Abadi" w:cs="Verdana"/>
          <w:sz w:val="21"/>
          <w:szCs w:val="21"/>
        </w:rPr>
        <w:t xml:space="preserve"> </w:t>
      </w:r>
      <w:r w:rsidRPr="005542A4">
        <w:rPr>
          <w:rFonts w:ascii="Abadi" w:hAnsi="Abadi" w:cs="Verdana"/>
          <w:sz w:val="21"/>
          <w:szCs w:val="21"/>
        </w:rPr>
        <w:t>artículo 86 de la Constitución Política local.</w:t>
      </w:r>
    </w:p>
    <w:p w14:paraId="57E7231D" w14:textId="77777777" w:rsidR="00C5227B" w:rsidRPr="005542A4" w:rsidRDefault="00C5227B" w:rsidP="00C5227B">
      <w:pPr>
        <w:autoSpaceDE w:val="0"/>
        <w:autoSpaceDN w:val="0"/>
        <w:adjustRightInd w:val="0"/>
        <w:jc w:val="both"/>
        <w:rPr>
          <w:rFonts w:ascii="Abadi" w:hAnsi="Abadi" w:cs="Verdana"/>
          <w:sz w:val="21"/>
          <w:szCs w:val="21"/>
        </w:rPr>
      </w:pPr>
    </w:p>
    <w:p w14:paraId="593B02B1" w14:textId="77777777" w:rsidR="00C5227B" w:rsidRDefault="00C5227B" w:rsidP="00C5227B">
      <w:pPr>
        <w:autoSpaceDE w:val="0"/>
        <w:autoSpaceDN w:val="0"/>
        <w:adjustRightInd w:val="0"/>
        <w:ind w:firstLine="708"/>
        <w:jc w:val="both"/>
        <w:rPr>
          <w:rFonts w:ascii="Abadi" w:hAnsi="Abadi" w:cs="Verdana"/>
          <w:sz w:val="21"/>
          <w:szCs w:val="21"/>
        </w:rPr>
      </w:pPr>
      <w:r w:rsidRPr="005542A4">
        <w:rPr>
          <w:rFonts w:ascii="Abadi" w:hAnsi="Abadi" w:cs="Verdana"/>
          <w:sz w:val="21"/>
          <w:szCs w:val="21"/>
        </w:rPr>
        <w:t>Por lo anteriormente expuesto y fundado, la Comisión de Justicia somete a la</w:t>
      </w:r>
      <w:r>
        <w:rPr>
          <w:rFonts w:ascii="Abadi" w:hAnsi="Abadi" w:cs="Verdana"/>
          <w:sz w:val="21"/>
          <w:szCs w:val="21"/>
        </w:rPr>
        <w:t xml:space="preserve"> </w:t>
      </w:r>
      <w:r w:rsidRPr="005542A4">
        <w:rPr>
          <w:rFonts w:ascii="Abadi" w:hAnsi="Abadi" w:cs="Verdana"/>
          <w:sz w:val="21"/>
          <w:szCs w:val="21"/>
        </w:rPr>
        <w:t>consideración del Pleno del Congreso el siguiente:</w:t>
      </w:r>
    </w:p>
    <w:p w14:paraId="47E3345D" w14:textId="77777777" w:rsidR="00C5227B" w:rsidRPr="005542A4" w:rsidRDefault="00C5227B" w:rsidP="00C5227B">
      <w:pPr>
        <w:autoSpaceDE w:val="0"/>
        <w:autoSpaceDN w:val="0"/>
        <w:adjustRightInd w:val="0"/>
        <w:jc w:val="both"/>
        <w:rPr>
          <w:rFonts w:ascii="Abadi" w:hAnsi="Abadi" w:cs="Verdana"/>
          <w:sz w:val="21"/>
          <w:szCs w:val="21"/>
        </w:rPr>
      </w:pPr>
    </w:p>
    <w:p w14:paraId="725CBB7C" w14:textId="77777777" w:rsidR="00C5227B" w:rsidRDefault="00C5227B" w:rsidP="00C5227B">
      <w:pPr>
        <w:autoSpaceDE w:val="0"/>
        <w:autoSpaceDN w:val="0"/>
        <w:adjustRightInd w:val="0"/>
        <w:jc w:val="center"/>
        <w:rPr>
          <w:rFonts w:ascii="Abadi" w:hAnsi="Abadi" w:cs="Verdana-Bold"/>
          <w:b/>
          <w:bCs/>
          <w:sz w:val="21"/>
          <w:szCs w:val="21"/>
        </w:rPr>
      </w:pPr>
    </w:p>
    <w:p w14:paraId="6A916CDF" w14:textId="77777777" w:rsidR="00C5227B" w:rsidRDefault="00C5227B" w:rsidP="00C5227B">
      <w:pPr>
        <w:autoSpaceDE w:val="0"/>
        <w:autoSpaceDN w:val="0"/>
        <w:adjustRightInd w:val="0"/>
        <w:jc w:val="center"/>
        <w:rPr>
          <w:rFonts w:ascii="Abadi" w:hAnsi="Abadi" w:cs="Verdana-Bold"/>
          <w:b/>
          <w:bCs/>
          <w:sz w:val="21"/>
          <w:szCs w:val="21"/>
        </w:rPr>
      </w:pPr>
      <w:r w:rsidRPr="005542A4">
        <w:rPr>
          <w:rFonts w:ascii="Abadi" w:hAnsi="Abadi" w:cs="Verdana-Bold"/>
          <w:b/>
          <w:bCs/>
          <w:sz w:val="21"/>
          <w:szCs w:val="21"/>
        </w:rPr>
        <w:t>ACUERDO</w:t>
      </w:r>
    </w:p>
    <w:p w14:paraId="680A8558" w14:textId="77777777" w:rsidR="00C5227B" w:rsidRPr="005542A4" w:rsidRDefault="00C5227B" w:rsidP="00C5227B">
      <w:pPr>
        <w:autoSpaceDE w:val="0"/>
        <w:autoSpaceDN w:val="0"/>
        <w:adjustRightInd w:val="0"/>
        <w:jc w:val="both"/>
        <w:rPr>
          <w:rFonts w:ascii="Abadi" w:hAnsi="Abadi" w:cs="Verdana-Bold"/>
          <w:b/>
          <w:bCs/>
          <w:sz w:val="21"/>
          <w:szCs w:val="21"/>
        </w:rPr>
      </w:pPr>
    </w:p>
    <w:p w14:paraId="76AA751B" w14:textId="77777777" w:rsidR="00C5227B" w:rsidRDefault="00C5227B" w:rsidP="00C5227B">
      <w:pPr>
        <w:autoSpaceDE w:val="0"/>
        <w:autoSpaceDN w:val="0"/>
        <w:adjustRightInd w:val="0"/>
        <w:jc w:val="both"/>
        <w:rPr>
          <w:rFonts w:ascii="Abadi" w:hAnsi="Abadi" w:cs="Verdana"/>
          <w:sz w:val="21"/>
          <w:szCs w:val="21"/>
        </w:rPr>
      </w:pPr>
      <w:r w:rsidRPr="005542A4">
        <w:rPr>
          <w:rFonts w:ascii="Abadi" w:hAnsi="Abadi" w:cs="Verdana-Bold"/>
          <w:b/>
          <w:bCs/>
          <w:sz w:val="21"/>
          <w:szCs w:val="21"/>
        </w:rPr>
        <w:t xml:space="preserve">Único. </w:t>
      </w:r>
      <w:r w:rsidRPr="005542A4">
        <w:rPr>
          <w:rFonts w:ascii="Abadi" w:hAnsi="Abadi" w:cs="Verdana"/>
          <w:sz w:val="21"/>
          <w:szCs w:val="21"/>
        </w:rPr>
        <w:t>De conformidad con los artículos 116, fracción III, párrafos tercero y</w:t>
      </w:r>
      <w:r>
        <w:rPr>
          <w:rFonts w:ascii="Abadi" w:hAnsi="Abadi" w:cs="Verdana"/>
          <w:sz w:val="21"/>
          <w:szCs w:val="21"/>
        </w:rPr>
        <w:t xml:space="preserve"> </w:t>
      </w:r>
      <w:r w:rsidRPr="005542A4">
        <w:rPr>
          <w:rFonts w:ascii="Abadi" w:hAnsi="Abadi" w:cs="Verdana"/>
          <w:sz w:val="21"/>
          <w:szCs w:val="21"/>
        </w:rPr>
        <w:t>cuarto y 95, fracciones I a V de la Constitución Política de los Estados Unidos Mexicanos;</w:t>
      </w:r>
      <w:r>
        <w:rPr>
          <w:rFonts w:ascii="Abadi" w:hAnsi="Abadi" w:cs="Verdana"/>
          <w:sz w:val="21"/>
          <w:szCs w:val="21"/>
        </w:rPr>
        <w:t xml:space="preserve">  </w:t>
      </w:r>
      <w:r w:rsidRPr="005542A4">
        <w:rPr>
          <w:rFonts w:ascii="Abadi" w:hAnsi="Abadi" w:cs="Verdana"/>
          <w:sz w:val="21"/>
          <w:szCs w:val="21"/>
        </w:rPr>
        <w:t>63 fracción XXI, párrafo cuarto, 84, 85 y 86 de la Constitución Política para el Estado de</w:t>
      </w:r>
      <w:r>
        <w:rPr>
          <w:rFonts w:ascii="Abadi" w:hAnsi="Abadi" w:cs="Verdana"/>
          <w:sz w:val="21"/>
          <w:szCs w:val="21"/>
        </w:rPr>
        <w:t xml:space="preserve"> </w:t>
      </w:r>
      <w:r w:rsidRPr="005542A4">
        <w:rPr>
          <w:rFonts w:ascii="Abadi" w:hAnsi="Abadi" w:cs="Verdana"/>
          <w:sz w:val="21"/>
          <w:szCs w:val="21"/>
        </w:rPr>
        <w:t>Guanajuato; y 13, 17 y 63 de la Ley Orgánica del Poder Judicial del Estado de</w:t>
      </w:r>
      <w:r>
        <w:rPr>
          <w:rFonts w:ascii="Abadi" w:hAnsi="Abadi" w:cs="Verdana"/>
          <w:sz w:val="21"/>
          <w:szCs w:val="21"/>
        </w:rPr>
        <w:t xml:space="preserve"> </w:t>
      </w:r>
      <w:r w:rsidRPr="005542A4">
        <w:rPr>
          <w:rFonts w:ascii="Abadi" w:hAnsi="Abadi" w:cs="Verdana"/>
          <w:sz w:val="21"/>
          <w:szCs w:val="21"/>
        </w:rPr>
        <w:t>Guanajuato, los licenciados Carlos Israel Gómez Martínez, Daniel Delgado Ávila y Alex</w:t>
      </w:r>
      <w:r>
        <w:rPr>
          <w:rFonts w:ascii="Abadi" w:hAnsi="Abadi" w:cs="Verdana"/>
          <w:sz w:val="21"/>
          <w:szCs w:val="21"/>
        </w:rPr>
        <w:t xml:space="preserve"> </w:t>
      </w:r>
      <w:r w:rsidRPr="005542A4">
        <w:rPr>
          <w:rFonts w:ascii="Abadi" w:hAnsi="Abadi" w:cs="Verdana"/>
          <w:sz w:val="21"/>
          <w:szCs w:val="21"/>
        </w:rPr>
        <w:t>Antonio Vargas Ávila, reúnen los requisitos constitucionales y legales para ocupar el</w:t>
      </w:r>
      <w:r>
        <w:rPr>
          <w:rFonts w:ascii="Abadi" w:hAnsi="Abadi" w:cs="Verdana"/>
          <w:sz w:val="21"/>
          <w:szCs w:val="21"/>
        </w:rPr>
        <w:t xml:space="preserve"> </w:t>
      </w:r>
      <w:r w:rsidRPr="005542A4">
        <w:rPr>
          <w:rFonts w:ascii="Abadi" w:hAnsi="Abadi" w:cs="Verdana"/>
          <w:sz w:val="21"/>
          <w:szCs w:val="21"/>
        </w:rPr>
        <w:t>cargo de Magistrado Supernumerario del Supremo Tribunal de Justicia del Estado de</w:t>
      </w:r>
      <w:r>
        <w:rPr>
          <w:rFonts w:ascii="Abadi" w:hAnsi="Abadi" w:cs="Verdana"/>
          <w:sz w:val="21"/>
          <w:szCs w:val="21"/>
        </w:rPr>
        <w:t xml:space="preserve">  </w:t>
      </w:r>
      <w:r w:rsidRPr="005542A4">
        <w:rPr>
          <w:rFonts w:ascii="Abadi" w:hAnsi="Abadi" w:cs="Verdana"/>
          <w:sz w:val="21"/>
          <w:szCs w:val="21"/>
        </w:rPr>
        <w:t>Guanajuato, por lo que procede designar de entre ellos a quien deba ocupar dicho cargo,</w:t>
      </w:r>
      <w:r>
        <w:rPr>
          <w:rFonts w:ascii="Abadi" w:hAnsi="Abadi" w:cs="Verdana"/>
          <w:sz w:val="21"/>
          <w:szCs w:val="21"/>
        </w:rPr>
        <w:t xml:space="preserve"> </w:t>
      </w:r>
      <w:r w:rsidRPr="005542A4">
        <w:rPr>
          <w:rFonts w:ascii="Abadi" w:hAnsi="Abadi" w:cs="Verdana"/>
          <w:sz w:val="21"/>
          <w:szCs w:val="21"/>
        </w:rPr>
        <w:t>por el término de siete años, que se contará a partir del momento en que rinda su</w:t>
      </w:r>
      <w:r>
        <w:rPr>
          <w:rFonts w:ascii="Abadi" w:hAnsi="Abadi" w:cs="Verdana"/>
          <w:sz w:val="21"/>
          <w:szCs w:val="21"/>
        </w:rPr>
        <w:t xml:space="preserve"> </w:t>
      </w:r>
      <w:r w:rsidRPr="005542A4">
        <w:rPr>
          <w:rFonts w:ascii="Abadi" w:hAnsi="Abadi" w:cs="Verdana"/>
          <w:sz w:val="21"/>
          <w:szCs w:val="21"/>
        </w:rPr>
        <w:t>protesta.</w:t>
      </w:r>
    </w:p>
    <w:p w14:paraId="045B7B7B" w14:textId="77777777" w:rsidR="00C5227B" w:rsidRPr="005542A4" w:rsidRDefault="00C5227B" w:rsidP="00C5227B">
      <w:pPr>
        <w:autoSpaceDE w:val="0"/>
        <w:autoSpaceDN w:val="0"/>
        <w:adjustRightInd w:val="0"/>
        <w:jc w:val="both"/>
        <w:rPr>
          <w:rFonts w:ascii="Abadi" w:hAnsi="Abadi" w:cs="Verdana"/>
          <w:sz w:val="21"/>
          <w:szCs w:val="21"/>
        </w:rPr>
      </w:pPr>
    </w:p>
    <w:p w14:paraId="15DD640C" w14:textId="77777777" w:rsidR="00C5227B" w:rsidRDefault="00C5227B" w:rsidP="00C5227B">
      <w:pPr>
        <w:autoSpaceDE w:val="0"/>
        <w:autoSpaceDN w:val="0"/>
        <w:adjustRightInd w:val="0"/>
        <w:jc w:val="both"/>
        <w:rPr>
          <w:rFonts w:ascii="Abadi" w:hAnsi="Abadi" w:cs="Verdana-Bold"/>
          <w:b/>
          <w:bCs/>
          <w:sz w:val="21"/>
          <w:szCs w:val="21"/>
        </w:rPr>
      </w:pPr>
    </w:p>
    <w:p w14:paraId="6953DC4D" w14:textId="77777777" w:rsidR="00C5227B" w:rsidRPr="005542A4" w:rsidRDefault="00C5227B" w:rsidP="00C5227B">
      <w:pPr>
        <w:autoSpaceDE w:val="0"/>
        <w:autoSpaceDN w:val="0"/>
        <w:adjustRightInd w:val="0"/>
        <w:jc w:val="center"/>
        <w:rPr>
          <w:rFonts w:ascii="Abadi" w:hAnsi="Abadi" w:cs="Verdana-Bold"/>
          <w:b/>
          <w:bCs/>
          <w:sz w:val="21"/>
          <w:szCs w:val="21"/>
        </w:rPr>
      </w:pPr>
      <w:r w:rsidRPr="005542A4">
        <w:rPr>
          <w:rFonts w:ascii="Abadi" w:hAnsi="Abadi" w:cs="Verdana-Bold"/>
          <w:b/>
          <w:bCs/>
          <w:sz w:val="21"/>
          <w:szCs w:val="21"/>
        </w:rPr>
        <w:t xml:space="preserve">Guanajuato, </w:t>
      </w:r>
      <w:proofErr w:type="spellStart"/>
      <w:r w:rsidRPr="005542A4">
        <w:rPr>
          <w:rFonts w:ascii="Abadi" w:hAnsi="Abadi" w:cs="Verdana-Bold"/>
          <w:b/>
          <w:bCs/>
          <w:sz w:val="21"/>
          <w:szCs w:val="21"/>
        </w:rPr>
        <w:t>Gto</w:t>
      </w:r>
      <w:proofErr w:type="spellEnd"/>
      <w:r w:rsidRPr="005542A4">
        <w:rPr>
          <w:rFonts w:ascii="Abadi" w:hAnsi="Abadi" w:cs="Verdana-Bold"/>
          <w:b/>
          <w:bCs/>
          <w:sz w:val="21"/>
          <w:szCs w:val="21"/>
        </w:rPr>
        <w:t>., 25 de enero de 2022</w:t>
      </w:r>
    </w:p>
    <w:p w14:paraId="51375BCD" w14:textId="77777777" w:rsidR="00C5227B" w:rsidRDefault="00C5227B" w:rsidP="00C5227B">
      <w:pPr>
        <w:jc w:val="center"/>
        <w:rPr>
          <w:rFonts w:ascii="Abadi" w:hAnsi="Abadi" w:cs="Verdana-Bold"/>
          <w:b/>
          <w:bCs/>
          <w:sz w:val="21"/>
          <w:szCs w:val="21"/>
        </w:rPr>
      </w:pPr>
    </w:p>
    <w:p w14:paraId="53C99B8B" w14:textId="77777777" w:rsidR="00C5227B" w:rsidRPr="00775614" w:rsidRDefault="00C5227B" w:rsidP="00C5227B">
      <w:pPr>
        <w:autoSpaceDE w:val="0"/>
        <w:autoSpaceDN w:val="0"/>
        <w:adjustRightInd w:val="0"/>
        <w:jc w:val="center"/>
        <w:rPr>
          <w:rFonts w:ascii="Abadi" w:hAnsi="Abadi" w:cs="Verdana-Bold"/>
          <w:b/>
          <w:bCs/>
          <w:sz w:val="21"/>
          <w:szCs w:val="21"/>
        </w:rPr>
      </w:pPr>
      <w:r w:rsidRPr="00775614">
        <w:rPr>
          <w:rFonts w:ascii="Abadi" w:hAnsi="Abadi" w:cs="Verdana-Bold"/>
          <w:b/>
          <w:bCs/>
          <w:sz w:val="21"/>
          <w:szCs w:val="21"/>
        </w:rPr>
        <w:t>La Comisión de Justicia.</w:t>
      </w:r>
    </w:p>
    <w:p w14:paraId="7860F5B0" w14:textId="4CC9DFEA" w:rsidR="00C5227B" w:rsidRDefault="00C5227B" w:rsidP="00C5227B">
      <w:pPr>
        <w:autoSpaceDE w:val="0"/>
        <w:autoSpaceDN w:val="0"/>
        <w:adjustRightInd w:val="0"/>
        <w:jc w:val="center"/>
        <w:rPr>
          <w:rFonts w:ascii="Abadi" w:hAnsi="Abadi" w:cs="Verdana-Bold"/>
          <w:b/>
          <w:bCs/>
          <w:sz w:val="21"/>
          <w:szCs w:val="21"/>
        </w:rPr>
      </w:pPr>
    </w:p>
    <w:p w14:paraId="77A00359" w14:textId="77777777" w:rsidR="000F2BE5" w:rsidRDefault="000F2BE5" w:rsidP="00C5227B">
      <w:pPr>
        <w:autoSpaceDE w:val="0"/>
        <w:autoSpaceDN w:val="0"/>
        <w:adjustRightInd w:val="0"/>
        <w:jc w:val="center"/>
        <w:rPr>
          <w:rFonts w:ascii="Abadi" w:hAnsi="Abadi" w:cs="Verdana-Bold"/>
          <w:b/>
          <w:bCs/>
          <w:sz w:val="21"/>
          <w:szCs w:val="21"/>
        </w:rPr>
      </w:pPr>
    </w:p>
    <w:p w14:paraId="3ABE6B1B" w14:textId="77777777" w:rsidR="00C5227B" w:rsidRPr="00775614" w:rsidRDefault="00C5227B" w:rsidP="00C5227B">
      <w:pPr>
        <w:autoSpaceDE w:val="0"/>
        <w:autoSpaceDN w:val="0"/>
        <w:adjustRightInd w:val="0"/>
        <w:contextualSpacing/>
        <w:jc w:val="center"/>
        <w:rPr>
          <w:rFonts w:ascii="Abadi" w:hAnsi="Abadi" w:cs="Verdana-Bold"/>
          <w:b/>
          <w:bCs/>
          <w:sz w:val="21"/>
          <w:szCs w:val="21"/>
        </w:rPr>
      </w:pPr>
      <w:r w:rsidRPr="00775614">
        <w:rPr>
          <w:rFonts w:ascii="Abadi" w:hAnsi="Abadi" w:cs="Verdana-Bold"/>
          <w:b/>
          <w:bCs/>
          <w:sz w:val="21"/>
          <w:szCs w:val="21"/>
        </w:rPr>
        <w:t>Laura Cristina Márquez Alcalá</w:t>
      </w:r>
    </w:p>
    <w:p w14:paraId="361FC28D" w14:textId="77777777" w:rsidR="00C5227B" w:rsidRPr="00775614" w:rsidRDefault="00C5227B" w:rsidP="00C5227B">
      <w:pPr>
        <w:autoSpaceDE w:val="0"/>
        <w:autoSpaceDN w:val="0"/>
        <w:adjustRightInd w:val="0"/>
        <w:contextualSpacing/>
        <w:jc w:val="center"/>
        <w:rPr>
          <w:rFonts w:ascii="Abadi" w:hAnsi="Abadi" w:cs="Verdana-Bold"/>
          <w:b/>
          <w:bCs/>
          <w:sz w:val="21"/>
          <w:szCs w:val="21"/>
        </w:rPr>
      </w:pPr>
      <w:r w:rsidRPr="00775614">
        <w:rPr>
          <w:rFonts w:ascii="Abadi" w:hAnsi="Abadi" w:cs="Verdana-Bold"/>
          <w:b/>
          <w:bCs/>
          <w:sz w:val="21"/>
          <w:szCs w:val="21"/>
        </w:rPr>
        <w:t>Diputada presidenta</w:t>
      </w:r>
    </w:p>
    <w:p w14:paraId="7B776998" w14:textId="77777777" w:rsidR="00C5227B" w:rsidRPr="00775614" w:rsidRDefault="00C5227B" w:rsidP="00C5227B">
      <w:pPr>
        <w:autoSpaceDE w:val="0"/>
        <w:autoSpaceDN w:val="0"/>
        <w:adjustRightInd w:val="0"/>
        <w:rPr>
          <w:rFonts w:ascii="Abadi" w:hAnsi="Abadi" w:cs="Verdana-Bold"/>
          <w:b/>
          <w:bCs/>
          <w:sz w:val="21"/>
          <w:szCs w:val="21"/>
        </w:rPr>
      </w:pPr>
    </w:p>
    <w:p w14:paraId="2F1AEC46" w14:textId="77777777" w:rsidR="00C5227B" w:rsidRPr="00775614" w:rsidRDefault="00C5227B" w:rsidP="00C5227B">
      <w:pPr>
        <w:autoSpaceDE w:val="0"/>
        <w:autoSpaceDN w:val="0"/>
        <w:adjustRightInd w:val="0"/>
        <w:contextualSpacing/>
        <w:rPr>
          <w:rFonts w:ascii="Abadi" w:hAnsi="Abadi" w:cs="Verdana-Bold"/>
          <w:b/>
          <w:bCs/>
          <w:sz w:val="21"/>
          <w:szCs w:val="21"/>
        </w:rPr>
      </w:pPr>
      <w:r w:rsidRPr="00775614">
        <w:rPr>
          <w:rFonts w:ascii="Abadi" w:hAnsi="Abadi" w:cs="Verdana-Bold"/>
          <w:b/>
          <w:bCs/>
          <w:sz w:val="21"/>
          <w:szCs w:val="21"/>
        </w:rPr>
        <w:t xml:space="preserve">Susana Bermúdez Cano </w:t>
      </w:r>
    </w:p>
    <w:p w14:paraId="36E6FD3E" w14:textId="77777777" w:rsidR="00C5227B" w:rsidRPr="00775614" w:rsidRDefault="00C5227B" w:rsidP="00C5227B">
      <w:pPr>
        <w:autoSpaceDE w:val="0"/>
        <w:autoSpaceDN w:val="0"/>
        <w:adjustRightInd w:val="0"/>
        <w:contextualSpacing/>
        <w:rPr>
          <w:rFonts w:ascii="Abadi" w:hAnsi="Abadi" w:cs="Verdana-Bold"/>
          <w:b/>
          <w:bCs/>
          <w:sz w:val="21"/>
          <w:szCs w:val="21"/>
        </w:rPr>
      </w:pPr>
      <w:r w:rsidRPr="00775614">
        <w:rPr>
          <w:rFonts w:ascii="Abadi" w:hAnsi="Abadi" w:cs="Verdana-Bold"/>
          <w:b/>
          <w:bCs/>
          <w:sz w:val="21"/>
          <w:szCs w:val="21"/>
        </w:rPr>
        <w:t xml:space="preserve">Diputada vocal </w:t>
      </w:r>
    </w:p>
    <w:p w14:paraId="568DF5C2" w14:textId="77777777" w:rsidR="00C5227B" w:rsidRPr="00775614" w:rsidRDefault="00C5227B" w:rsidP="00284206">
      <w:pPr>
        <w:autoSpaceDE w:val="0"/>
        <w:autoSpaceDN w:val="0"/>
        <w:adjustRightInd w:val="0"/>
        <w:contextualSpacing/>
        <w:jc w:val="right"/>
        <w:rPr>
          <w:rFonts w:ascii="Abadi" w:hAnsi="Abadi" w:cs="Verdana-Bold"/>
          <w:b/>
          <w:bCs/>
          <w:sz w:val="21"/>
          <w:szCs w:val="21"/>
        </w:rPr>
      </w:pPr>
      <w:r w:rsidRPr="00775614">
        <w:rPr>
          <w:rFonts w:ascii="Abadi" w:hAnsi="Abadi" w:cs="Verdana-Bold"/>
          <w:b/>
          <w:bCs/>
          <w:sz w:val="21"/>
          <w:szCs w:val="21"/>
        </w:rPr>
        <w:t>Bricio Balderas Álvarez</w:t>
      </w:r>
    </w:p>
    <w:p w14:paraId="1F1A0332" w14:textId="77777777" w:rsidR="00C5227B" w:rsidRPr="00775614" w:rsidRDefault="00C5227B" w:rsidP="00284206">
      <w:pPr>
        <w:autoSpaceDE w:val="0"/>
        <w:autoSpaceDN w:val="0"/>
        <w:adjustRightInd w:val="0"/>
        <w:contextualSpacing/>
        <w:jc w:val="right"/>
        <w:rPr>
          <w:rFonts w:ascii="Abadi" w:hAnsi="Abadi" w:cs="Verdana-Bold"/>
          <w:b/>
          <w:bCs/>
          <w:sz w:val="21"/>
          <w:szCs w:val="21"/>
        </w:rPr>
      </w:pPr>
      <w:r w:rsidRPr="00775614">
        <w:rPr>
          <w:rFonts w:ascii="Abadi" w:hAnsi="Abadi" w:cs="Verdana-Bold"/>
          <w:b/>
          <w:bCs/>
          <w:sz w:val="21"/>
          <w:szCs w:val="21"/>
        </w:rPr>
        <w:t>Diputado  vocal</w:t>
      </w:r>
    </w:p>
    <w:p w14:paraId="43F96856" w14:textId="77777777" w:rsidR="00C5227B" w:rsidRPr="00775614" w:rsidRDefault="00C5227B" w:rsidP="00C5227B">
      <w:pPr>
        <w:autoSpaceDE w:val="0"/>
        <w:autoSpaceDN w:val="0"/>
        <w:adjustRightInd w:val="0"/>
        <w:contextualSpacing/>
        <w:jc w:val="both"/>
        <w:rPr>
          <w:rFonts w:ascii="Abadi" w:hAnsi="Abadi" w:cs="Verdana-Bold"/>
          <w:b/>
          <w:bCs/>
          <w:sz w:val="21"/>
          <w:szCs w:val="21"/>
        </w:rPr>
      </w:pPr>
      <w:r w:rsidRPr="00775614">
        <w:rPr>
          <w:rFonts w:ascii="Abadi" w:hAnsi="Abadi" w:cs="Verdana-Bold"/>
          <w:b/>
          <w:bCs/>
          <w:sz w:val="21"/>
          <w:szCs w:val="21"/>
        </w:rPr>
        <w:t xml:space="preserve">Gustavo Adolfo Alfaro Reyes </w:t>
      </w:r>
    </w:p>
    <w:p w14:paraId="5224768B" w14:textId="77777777" w:rsidR="00C5227B" w:rsidRPr="00775614" w:rsidRDefault="00C5227B" w:rsidP="00C5227B">
      <w:pPr>
        <w:contextualSpacing/>
        <w:jc w:val="both"/>
        <w:rPr>
          <w:rFonts w:ascii="Abadi" w:hAnsi="Abadi" w:cs="Verdana-Bold"/>
          <w:b/>
          <w:bCs/>
          <w:sz w:val="21"/>
          <w:szCs w:val="21"/>
        </w:rPr>
      </w:pPr>
      <w:r w:rsidRPr="00775614">
        <w:rPr>
          <w:rFonts w:ascii="Abadi" w:hAnsi="Abadi" w:cs="Verdana-Bold"/>
          <w:b/>
          <w:bCs/>
          <w:sz w:val="21"/>
          <w:szCs w:val="21"/>
        </w:rPr>
        <w:t xml:space="preserve">Diputado vocal </w:t>
      </w:r>
    </w:p>
    <w:p w14:paraId="5BE4A163" w14:textId="77777777" w:rsidR="00C5227B" w:rsidRPr="00775614" w:rsidRDefault="00C5227B" w:rsidP="00284206">
      <w:pPr>
        <w:contextualSpacing/>
        <w:jc w:val="right"/>
        <w:rPr>
          <w:rFonts w:ascii="Abadi" w:hAnsi="Abadi" w:cs="Verdana-Bold"/>
          <w:b/>
          <w:bCs/>
          <w:sz w:val="21"/>
          <w:szCs w:val="21"/>
        </w:rPr>
      </w:pPr>
      <w:r w:rsidRPr="00775614">
        <w:rPr>
          <w:rFonts w:ascii="Abadi" w:hAnsi="Abadi" w:cs="Verdana-Bold"/>
          <w:b/>
          <w:bCs/>
          <w:sz w:val="21"/>
          <w:szCs w:val="21"/>
        </w:rPr>
        <w:t>Cuauhtémoc Becerra González</w:t>
      </w:r>
    </w:p>
    <w:p w14:paraId="6D104C92" w14:textId="13BE5533" w:rsidR="00C5227B" w:rsidRDefault="00C5227B" w:rsidP="00284206">
      <w:pPr>
        <w:contextualSpacing/>
        <w:jc w:val="right"/>
        <w:rPr>
          <w:rFonts w:ascii="Abadi" w:hAnsi="Abadi" w:cs="Verdana-Bold"/>
          <w:b/>
          <w:bCs/>
          <w:sz w:val="21"/>
          <w:szCs w:val="21"/>
        </w:rPr>
      </w:pPr>
      <w:r w:rsidRPr="00775614">
        <w:rPr>
          <w:rFonts w:ascii="Abadi" w:hAnsi="Abadi" w:cs="Verdana-Bold"/>
          <w:b/>
          <w:bCs/>
          <w:sz w:val="21"/>
          <w:szCs w:val="21"/>
        </w:rPr>
        <w:t>Diputado secretario</w:t>
      </w:r>
    </w:p>
    <w:p w14:paraId="07D74EE3" w14:textId="69FA0745" w:rsidR="00CF0A3A" w:rsidRDefault="00CF0A3A" w:rsidP="00284206">
      <w:pPr>
        <w:contextualSpacing/>
        <w:jc w:val="right"/>
        <w:rPr>
          <w:rFonts w:ascii="Abadi" w:hAnsi="Abadi" w:cs="Verdana-Bold"/>
          <w:b/>
          <w:bCs/>
          <w:sz w:val="21"/>
          <w:szCs w:val="21"/>
        </w:rPr>
      </w:pPr>
    </w:p>
    <w:p w14:paraId="41CAC7B0" w14:textId="6BC56CF7" w:rsidR="00CF0A3A" w:rsidRDefault="00CF0A3A" w:rsidP="00CF0A3A">
      <w:pPr>
        <w:pStyle w:val="Prrafodelista"/>
        <w:ind w:left="0" w:firstLine="708"/>
        <w:jc w:val="both"/>
        <w:rPr>
          <w:rFonts w:ascii="Abadi" w:hAnsi="Abadi"/>
          <w:sz w:val="21"/>
          <w:szCs w:val="21"/>
        </w:rPr>
      </w:pPr>
      <w:r w:rsidRPr="00CF0A3A">
        <w:rPr>
          <w:rFonts w:ascii="Abadi" w:hAnsi="Abadi"/>
          <w:b/>
          <w:bCs/>
          <w:sz w:val="21"/>
          <w:szCs w:val="21"/>
        </w:rPr>
        <w:t>La Presidencia.-</w:t>
      </w:r>
      <w:r>
        <w:rPr>
          <w:rFonts w:ascii="Abadi" w:hAnsi="Abadi"/>
          <w:b/>
          <w:bCs/>
          <w:sz w:val="21"/>
          <w:szCs w:val="21"/>
        </w:rPr>
        <w:t xml:space="preserve"> </w:t>
      </w:r>
      <w:r w:rsidRPr="007906C3">
        <w:rPr>
          <w:rFonts w:ascii="Abadi" w:hAnsi="Abadi"/>
          <w:sz w:val="21"/>
          <w:szCs w:val="21"/>
        </w:rPr>
        <w:t xml:space="preserve">Si algún diputado o alguna diputada desea hacer uso de la palabra en pro o en contra, </w:t>
      </w:r>
      <w:r w:rsidR="00E147E2" w:rsidRPr="007906C3">
        <w:rPr>
          <w:rFonts w:ascii="Abadi" w:hAnsi="Abadi"/>
          <w:sz w:val="21"/>
          <w:szCs w:val="21"/>
        </w:rPr>
        <w:t>manifiéstenlo</w:t>
      </w:r>
      <w:r w:rsidRPr="007906C3">
        <w:rPr>
          <w:rFonts w:ascii="Abadi" w:hAnsi="Abadi"/>
          <w:sz w:val="21"/>
          <w:szCs w:val="21"/>
        </w:rPr>
        <w:t xml:space="preserve"> indicando el sentido de su </w:t>
      </w:r>
      <w:r>
        <w:rPr>
          <w:rFonts w:ascii="Abadi" w:hAnsi="Abadi"/>
          <w:sz w:val="21"/>
          <w:szCs w:val="21"/>
        </w:rPr>
        <w:t xml:space="preserve">participación. </w:t>
      </w:r>
    </w:p>
    <w:p w14:paraId="1B5B7651" w14:textId="77777777" w:rsidR="00CF0A3A" w:rsidRDefault="00CF0A3A" w:rsidP="00CF0A3A">
      <w:pPr>
        <w:pStyle w:val="Prrafodelista"/>
        <w:ind w:left="0"/>
        <w:jc w:val="both"/>
        <w:rPr>
          <w:rFonts w:ascii="Abadi" w:hAnsi="Abadi"/>
          <w:sz w:val="21"/>
          <w:szCs w:val="21"/>
        </w:rPr>
      </w:pPr>
    </w:p>
    <w:p w14:paraId="1ED6D0ED" w14:textId="77777777" w:rsidR="00CF0A3A" w:rsidRDefault="00CF0A3A" w:rsidP="00CF0A3A">
      <w:pPr>
        <w:pStyle w:val="Prrafodelista"/>
        <w:ind w:left="0" w:firstLine="708"/>
        <w:jc w:val="both"/>
        <w:rPr>
          <w:rFonts w:ascii="Abadi" w:hAnsi="Abadi"/>
          <w:sz w:val="21"/>
          <w:szCs w:val="21"/>
        </w:rPr>
      </w:pPr>
      <w:r>
        <w:rPr>
          <w:rFonts w:ascii="Abadi" w:hAnsi="Abadi"/>
          <w:sz w:val="21"/>
          <w:szCs w:val="21"/>
        </w:rPr>
        <w:t>-N</w:t>
      </w:r>
      <w:r w:rsidRPr="007906C3">
        <w:rPr>
          <w:rFonts w:ascii="Abadi" w:hAnsi="Abadi"/>
          <w:sz w:val="21"/>
          <w:szCs w:val="21"/>
        </w:rPr>
        <w:t xml:space="preserve">o habiendo participaciones, se pide la secretaría que proceda la a recabar la votación nominal de las amplias a través del sistema electronico y </w:t>
      </w:r>
      <w:r>
        <w:rPr>
          <w:rFonts w:ascii="Abadi" w:hAnsi="Abadi"/>
          <w:sz w:val="21"/>
          <w:szCs w:val="21"/>
        </w:rPr>
        <w:t>quienes se encuentren a</w:t>
      </w:r>
      <w:r w:rsidRPr="007906C3">
        <w:rPr>
          <w:rFonts w:ascii="Abadi" w:hAnsi="Abadi"/>
          <w:sz w:val="21"/>
          <w:szCs w:val="21"/>
        </w:rPr>
        <w:t xml:space="preserve"> la distancia </w:t>
      </w:r>
      <w:r w:rsidRPr="007906C3">
        <w:rPr>
          <w:rFonts w:ascii="Abadi" w:hAnsi="Abadi"/>
          <w:sz w:val="21"/>
          <w:szCs w:val="21"/>
        </w:rPr>
        <w:t>en la modalidad convencional a efecto de aprobar o no el dictamen puesta su consideración.</w:t>
      </w:r>
    </w:p>
    <w:p w14:paraId="3219E339" w14:textId="77777777" w:rsidR="00CF0A3A" w:rsidRDefault="00CF0A3A" w:rsidP="00CF0A3A">
      <w:pPr>
        <w:pStyle w:val="Prrafodelista"/>
        <w:ind w:left="0"/>
        <w:jc w:val="both"/>
        <w:rPr>
          <w:rFonts w:ascii="Abadi" w:hAnsi="Abadi"/>
          <w:sz w:val="21"/>
          <w:szCs w:val="21"/>
        </w:rPr>
      </w:pPr>
    </w:p>
    <w:p w14:paraId="262ED45B" w14:textId="53FE9DDF" w:rsidR="00CF0A3A" w:rsidRPr="00677483" w:rsidRDefault="00CF0A3A" w:rsidP="00677483">
      <w:pPr>
        <w:pStyle w:val="Prrafodelista"/>
        <w:ind w:left="0"/>
        <w:jc w:val="center"/>
        <w:rPr>
          <w:rFonts w:ascii="Abadi" w:hAnsi="Abadi"/>
          <w:b/>
          <w:bCs/>
          <w:sz w:val="21"/>
          <w:szCs w:val="21"/>
        </w:rPr>
      </w:pPr>
      <w:r w:rsidRPr="00677483">
        <w:rPr>
          <w:rFonts w:ascii="Abadi" w:hAnsi="Abadi"/>
          <w:b/>
          <w:bCs/>
          <w:sz w:val="21"/>
          <w:szCs w:val="21"/>
        </w:rPr>
        <w:t>(se abre el sistema electrónico)</w:t>
      </w:r>
    </w:p>
    <w:p w14:paraId="69FB4B27" w14:textId="687EFA85" w:rsidR="00677483" w:rsidRDefault="00677483" w:rsidP="00CF0A3A">
      <w:pPr>
        <w:pStyle w:val="Prrafodelista"/>
        <w:ind w:left="0"/>
        <w:jc w:val="both"/>
        <w:rPr>
          <w:rFonts w:ascii="Abadi" w:hAnsi="Abadi"/>
          <w:sz w:val="21"/>
          <w:szCs w:val="21"/>
        </w:rPr>
      </w:pPr>
    </w:p>
    <w:p w14:paraId="501A589A" w14:textId="77777777" w:rsidR="00677483" w:rsidRDefault="00677483" w:rsidP="00677483">
      <w:pPr>
        <w:pStyle w:val="Prrafodelista"/>
        <w:ind w:left="0" w:firstLine="708"/>
        <w:jc w:val="both"/>
        <w:rPr>
          <w:rFonts w:ascii="Abadi" w:hAnsi="Abadi"/>
          <w:sz w:val="21"/>
          <w:szCs w:val="21"/>
        </w:rPr>
      </w:pPr>
      <w:r w:rsidRPr="00677483">
        <w:rPr>
          <w:rFonts w:ascii="Abadi" w:hAnsi="Abadi"/>
          <w:b/>
          <w:bCs/>
          <w:sz w:val="21"/>
          <w:szCs w:val="21"/>
        </w:rPr>
        <w:t>La Secretaria.-</w:t>
      </w:r>
      <w:r>
        <w:rPr>
          <w:rFonts w:ascii="Abadi" w:hAnsi="Abadi"/>
          <w:sz w:val="21"/>
          <w:szCs w:val="21"/>
        </w:rPr>
        <w:t xml:space="preserve"> E</w:t>
      </w:r>
      <w:r w:rsidRPr="007906C3">
        <w:rPr>
          <w:rFonts w:ascii="Abadi" w:hAnsi="Abadi"/>
          <w:sz w:val="21"/>
          <w:szCs w:val="21"/>
        </w:rPr>
        <w:t>n votación nominal por el sistema electronico y quienes se encuentra</w:t>
      </w:r>
      <w:r>
        <w:rPr>
          <w:rFonts w:ascii="Abadi" w:hAnsi="Abadi"/>
          <w:sz w:val="21"/>
          <w:szCs w:val="21"/>
        </w:rPr>
        <w:t xml:space="preserve">n a </w:t>
      </w:r>
      <w:r w:rsidRPr="007906C3">
        <w:rPr>
          <w:rFonts w:ascii="Abadi" w:hAnsi="Abadi"/>
          <w:sz w:val="21"/>
          <w:szCs w:val="21"/>
        </w:rPr>
        <w:t xml:space="preserve">distancia en la modalidad convencional anunciando su nombre y el sentido de su voto. </w:t>
      </w:r>
    </w:p>
    <w:p w14:paraId="4A4CB5DE" w14:textId="77777777" w:rsidR="00677483" w:rsidRDefault="00677483" w:rsidP="00677483">
      <w:pPr>
        <w:pStyle w:val="Prrafodelista"/>
        <w:ind w:left="0"/>
        <w:jc w:val="both"/>
        <w:rPr>
          <w:rFonts w:ascii="Abadi" w:hAnsi="Abadi"/>
          <w:sz w:val="21"/>
          <w:szCs w:val="21"/>
        </w:rPr>
      </w:pPr>
    </w:p>
    <w:p w14:paraId="397B04D4" w14:textId="77777777" w:rsidR="00FB3971" w:rsidRDefault="00FB3971" w:rsidP="00677483">
      <w:pPr>
        <w:pStyle w:val="Prrafodelista"/>
        <w:ind w:left="0" w:firstLine="708"/>
        <w:jc w:val="both"/>
        <w:rPr>
          <w:rFonts w:ascii="Abadi" w:hAnsi="Abadi"/>
          <w:sz w:val="21"/>
          <w:szCs w:val="21"/>
        </w:rPr>
      </w:pPr>
    </w:p>
    <w:p w14:paraId="79F5893B" w14:textId="6F3E060D" w:rsidR="00677483" w:rsidRDefault="00677483" w:rsidP="00677483">
      <w:pPr>
        <w:pStyle w:val="Prrafodelista"/>
        <w:ind w:left="0" w:firstLine="708"/>
        <w:jc w:val="both"/>
        <w:rPr>
          <w:rFonts w:ascii="Abadi" w:hAnsi="Abadi"/>
          <w:sz w:val="21"/>
          <w:szCs w:val="21"/>
        </w:rPr>
      </w:pPr>
      <w:r>
        <w:rPr>
          <w:rFonts w:ascii="Abadi" w:hAnsi="Abadi"/>
          <w:sz w:val="21"/>
          <w:szCs w:val="21"/>
        </w:rPr>
        <w:t>-</w:t>
      </w:r>
      <w:r w:rsidRPr="007906C3">
        <w:rPr>
          <w:rFonts w:ascii="Abadi" w:hAnsi="Abadi"/>
          <w:sz w:val="21"/>
          <w:szCs w:val="21"/>
        </w:rPr>
        <w:t xml:space="preserve">Se pregunta a las diputadas y a los diputados </w:t>
      </w:r>
      <w:r>
        <w:rPr>
          <w:rFonts w:ascii="Abadi" w:hAnsi="Abadi"/>
          <w:sz w:val="21"/>
          <w:szCs w:val="21"/>
        </w:rPr>
        <w:t>si</w:t>
      </w:r>
      <w:r w:rsidRPr="007906C3">
        <w:rPr>
          <w:rFonts w:ascii="Abadi" w:hAnsi="Abadi"/>
          <w:sz w:val="21"/>
          <w:szCs w:val="21"/>
        </w:rPr>
        <w:t xml:space="preserve"> se aprueba el dictamen puesto a su consideración.</w:t>
      </w:r>
    </w:p>
    <w:p w14:paraId="6BA1B0ED" w14:textId="77777777" w:rsidR="00677483" w:rsidRDefault="00677483" w:rsidP="00677483">
      <w:pPr>
        <w:pStyle w:val="Prrafodelista"/>
        <w:ind w:left="0" w:firstLine="708"/>
        <w:jc w:val="both"/>
        <w:rPr>
          <w:rFonts w:ascii="Abadi" w:hAnsi="Abadi"/>
          <w:sz w:val="21"/>
          <w:szCs w:val="21"/>
        </w:rPr>
      </w:pPr>
    </w:p>
    <w:p w14:paraId="28DAC98F" w14:textId="5B9E86AE" w:rsidR="00677483" w:rsidRDefault="00677483" w:rsidP="00677483">
      <w:pPr>
        <w:pStyle w:val="Prrafodelista"/>
        <w:ind w:left="0" w:firstLine="708"/>
        <w:jc w:val="both"/>
        <w:rPr>
          <w:rFonts w:ascii="Abadi" w:hAnsi="Abadi"/>
          <w:sz w:val="21"/>
          <w:szCs w:val="21"/>
        </w:rPr>
      </w:pPr>
      <w:r>
        <w:rPr>
          <w:rFonts w:ascii="Abadi" w:hAnsi="Abadi"/>
          <w:sz w:val="21"/>
          <w:szCs w:val="21"/>
        </w:rPr>
        <w:t xml:space="preserve"> Diputado </w:t>
      </w:r>
      <w:r w:rsidRPr="007906C3">
        <w:rPr>
          <w:rFonts w:ascii="Abadi" w:hAnsi="Abadi"/>
          <w:sz w:val="21"/>
          <w:szCs w:val="21"/>
        </w:rPr>
        <w:t>José Alfonso Borja Pimentel, el sentido de su voto</w:t>
      </w:r>
      <w:r>
        <w:rPr>
          <w:rFonts w:ascii="Abadi" w:hAnsi="Abadi"/>
          <w:sz w:val="21"/>
          <w:szCs w:val="21"/>
        </w:rPr>
        <w:t>?</w:t>
      </w:r>
      <w:r w:rsidRPr="007906C3">
        <w:rPr>
          <w:rFonts w:ascii="Abadi" w:hAnsi="Abadi"/>
          <w:sz w:val="21"/>
          <w:szCs w:val="21"/>
        </w:rPr>
        <w:t xml:space="preserve"> </w:t>
      </w:r>
      <w:r>
        <w:rPr>
          <w:rFonts w:ascii="Abadi" w:hAnsi="Abadi"/>
          <w:sz w:val="21"/>
          <w:szCs w:val="21"/>
        </w:rPr>
        <w:t>d</w:t>
      </w:r>
      <w:r w:rsidRPr="007906C3">
        <w:rPr>
          <w:rFonts w:ascii="Abadi" w:hAnsi="Abadi"/>
          <w:sz w:val="21"/>
          <w:szCs w:val="21"/>
        </w:rPr>
        <w:t>iputado Alfonso Borja</w:t>
      </w:r>
      <w:r>
        <w:rPr>
          <w:rFonts w:ascii="Abadi" w:hAnsi="Abadi"/>
          <w:sz w:val="21"/>
          <w:szCs w:val="21"/>
        </w:rPr>
        <w:t>, a</w:t>
      </w:r>
      <w:r w:rsidRPr="007906C3">
        <w:rPr>
          <w:rFonts w:ascii="Abadi" w:hAnsi="Abadi"/>
          <w:sz w:val="21"/>
          <w:szCs w:val="21"/>
        </w:rPr>
        <w:t xml:space="preserve"> favor</w:t>
      </w:r>
      <w:r>
        <w:rPr>
          <w:rFonts w:ascii="Abadi" w:hAnsi="Abadi"/>
          <w:sz w:val="21"/>
          <w:szCs w:val="21"/>
        </w:rPr>
        <w:t>.</w:t>
      </w:r>
      <w:r w:rsidRPr="007906C3">
        <w:rPr>
          <w:rFonts w:ascii="Abadi" w:hAnsi="Abadi"/>
          <w:sz w:val="21"/>
          <w:szCs w:val="21"/>
        </w:rPr>
        <w:t xml:space="preserve"> Gracias</w:t>
      </w:r>
      <w:r>
        <w:rPr>
          <w:rFonts w:ascii="Abadi" w:hAnsi="Abadi"/>
          <w:sz w:val="21"/>
          <w:szCs w:val="21"/>
        </w:rPr>
        <w:t>.</w:t>
      </w:r>
      <w:r w:rsidRPr="007906C3">
        <w:rPr>
          <w:rFonts w:ascii="Abadi" w:hAnsi="Abadi"/>
          <w:sz w:val="21"/>
          <w:szCs w:val="21"/>
        </w:rPr>
        <w:t xml:space="preserve"> </w:t>
      </w:r>
    </w:p>
    <w:p w14:paraId="6C734A63" w14:textId="77777777" w:rsidR="00677483" w:rsidRDefault="00677483" w:rsidP="00677483">
      <w:pPr>
        <w:pStyle w:val="Prrafodelista"/>
        <w:ind w:left="0"/>
        <w:jc w:val="both"/>
        <w:rPr>
          <w:rFonts w:ascii="Abadi" w:hAnsi="Abadi"/>
          <w:sz w:val="21"/>
          <w:szCs w:val="21"/>
        </w:rPr>
      </w:pPr>
    </w:p>
    <w:p w14:paraId="1DF9B732" w14:textId="77777777" w:rsidR="00677483" w:rsidRDefault="00677483" w:rsidP="00677483">
      <w:pPr>
        <w:pStyle w:val="Prrafodelista"/>
        <w:ind w:left="0"/>
        <w:jc w:val="both"/>
        <w:rPr>
          <w:rFonts w:ascii="Abadi" w:hAnsi="Abadi"/>
          <w:sz w:val="21"/>
          <w:szCs w:val="21"/>
        </w:rPr>
      </w:pPr>
      <w:r>
        <w:rPr>
          <w:rFonts w:ascii="Abadi" w:hAnsi="Abadi"/>
          <w:sz w:val="21"/>
          <w:szCs w:val="21"/>
        </w:rPr>
        <w:t>¿</w:t>
      </w:r>
      <w:r w:rsidRPr="007906C3">
        <w:rPr>
          <w:rFonts w:ascii="Abadi" w:hAnsi="Abadi"/>
          <w:sz w:val="21"/>
          <w:szCs w:val="21"/>
        </w:rPr>
        <w:t>falta alguna diputada o algún diputado de emitir su voto</w:t>
      </w:r>
      <w:r>
        <w:rPr>
          <w:rFonts w:ascii="Abadi" w:hAnsi="Abadi"/>
          <w:sz w:val="21"/>
          <w:szCs w:val="21"/>
        </w:rPr>
        <w:t>?</w:t>
      </w:r>
      <w:r w:rsidRPr="007906C3">
        <w:rPr>
          <w:rFonts w:ascii="Abadi" w:hAnsi="Abadi"/>
          <w:sz w:val="21"/>
          <w:szCs w:val="21"/>
        </w:rPr>
        <w:t xml:space="preserve"> </w:t>
      </w:r>
    </w:p>
    <w:p w14:paraId="0FF5BD21" w14:textId="77777777" w:rsidR="00677483" w:rsidRDefault="00677483" w:rsidP="00677483">
      <w:pPr>
        <w:pStyle w:val="Prrafodelista"/>
        <w:ind w:left="0"/>
        <w:jc w:val="both"/>
        <w:rPr>
          <w:rFonts w:ascii="Abadi" w:hAnsi="Abadi"/>
          <w:sz w:val="21"/>
          <w:szCs w:val="21"/>
        </w:rPr>
      </w:pPr>
    </w:p>
    <w:p w14:paraId="050D2D97" w14:textId="350D6DA2" w:rsidR="00677483" w:rsidRDefault="00677483" w:rsidP="00677483">
      <w:pPr>
        <w:pStyle w:val="Prrafodelista"/>
        <w:ind w:left="0"/>
        <w:jc w:val="center"/>
        <w:rPr>
          <w:rFonts w:ascii="Abadi" w:hAnsi="Abadi"/>
          <w:b/>
          <w:bCs/>
          <w:sz w:val="21"/>
          <w:szCs w:val="21"/>
        </w:rPr>
      </w:pPr>
      <w:r w:rsidRPr="00677483">
        <w:rPr>
          <w:rFonts w:ascii="Abadi" w:hAnsi="Abadi"/>
          <w:b/>
          <w:bCs/>
          <w:sz w:val="21"/>
          <w:szCs w:val="21"/>
        </w:rPr>
        <w:t>(Se cierra el sistema electrónico)</w:t>
      </w:r>
    </w:p>
    <w:p w14:paraId="5F33AB4E" w14:textId="5C3FA5CD" w:rsidR="00677483" w:rsidRDefault="00677483" w:rsidP="00677483">
      <w:pPr>
        <w:pStyle w:val="Prrafodelista"/>
        <w:ind w:left="0"/>
        <w:jc w:val="center"/>
        <w:rPr>
          <w:rFonts w:ascii="Abadi" w:hAnsi="Abadi"/>
          <w:b/>
          <w:bCs/>
          <w:sz w:val="21"/>
          <w:szCs w:val="21"/>
        </w:rPr>
      </w:pPr>
    </w:p>
    <w:p w14:paraId="10C89AD8" w14:textId="77777777" w:rsidR="00677483" w:rsidRPr="00677483" w:rsidRDefault="00677483" w:rsidP="00677483">
      <w:pPr>
        <w:pStyle w:val="Prrafodelista"/>
        <w:ind w:left="0"/>
        <w:jc w:val="center"/>
        <w:rPr>
          <w:rFonts w:ascii="Abadi" w:hAnsi="Abadi"/>
          <w:b/>
          <w:bCs/>
          <w:sz w:val="21"/>
          <w:szCs w:val="21"/>
        </w:rPr>
      </w:pPr>
    </w:p>
    <w:p w14:paraId="659AA769" w14:textId="77777777" w:rsidR="00677483" w:rsidRDefault="00677483" w:rsidP="00677483">
      <w:pPr>
        <w:pStyle w:val="Prrafodelista"/>
        <w:ind w:left="0"/>
        <w:jc w:val="both"/>
        <w:rPr>
          <w:rFonts w:ascii="Abadi" w:hAnsi="Abadi"/>
          <w:sz w:val="21"/>
          <w:szCs w:val="21"/>
        </w:rPr>
      </w:pPr>
    </w:p>
    <w:p w14:paraId="791551C4" w14:textId="77777777" w:rsidR="00677483" w:rsidRDefault="00677483" w:rsidP="00677483">
      <w:pPr>
        <w:pStyle w:val="Prrafodelista"/>
        <w:ind w:left="0" w:firstLine="708"/>
        <w:jc w:val="both"/>
        <w:rPr>
          <w:rFonts w:ascii="Abadi" w:hAnsi="Abadi"/>
          <w:sz w:val="21"/>
          <w:szCs w:val="21"/>
        </w:rPr>
      </w:pPr>
      <w:r w:rsidRPr="00677483">
        <w:rPr>
          <w:rFonts w:ascii="Abadi" w:hAnsi="Abadi"/>
          <w:b/>
          <w:bCs/>
          <w:sz w:val="21"/>
          <w:szCs w:val="21"/>
        </w:rPr>
        <w:t>La Secretaria.-</w:t>
      </w:r>
      <w:r>
        <w:rPr>
          <w:rFonts w:ascii="Abadi" w:hAnsi="Abadi"/>
          <w:sz w:val="21"/>
          <w:szCs w:val="21"/>
        </w:rPr>
        <w:t xml:space="preserve"> </w:t>
      </w:r>
      <w:r w:rsidRPr="007906C3">
        <w:rPr>
          <w:rFonts w:ascii="Abadi" w:hAnsi="Abadi"/>
          <w:sz w:val="21"/>
          <w:szCs w:val="21"/>
        </w:rPr>
        <w:t>Diputad</w:t>
      </w:r>
      <w:r>
        <w:rPr>
          <w:rFonts w:ascii="Abadi" w:hAnsi="Abadi"/>
          <w:sz w:val="21"/>
          <w:szCs w:val="21"/>
        </w:rPr>
        <w:t>a</w:t>
      </w:r>
      <w:r w:rsidRPr="007906C3">
        <w:rPr>
          <w:rFonts w:ascii="Abadi" w:hAnsi="Abadi"/>
          <w:sz w:val="21"/>
          <w:szCs w:val="21"/>
        </w:rPr>
        <w:t xml:space="preserve"> presiden</w:t>
      </w:r>
      <w:r>
        <w:rPr>
          <w:rFonts w:ascii="Abadi" w:hAnsi="Abadi"/>
          <w:sz w:val="21"/>
          <w:szCs w:val="21"/>
        </w:rPr>
        <w:t>ta, se</w:t>
      </w:r>
      <w:r w:rsidRPr="007906C3">
        <w:rPr>
          <w:rFonts w:ascii="Abadi" w:hAnsi="Abadi"/>
          <w:sz w:val="21"/>
          <w:szCs w:val="21"/>
        </w:rPr>
        <w:t xml:space="preserve"> registraron</w:t>
      </w:r>
      <w:r>
        <w:rPr>
          <w:rFonts w:ascii="Abadi" w:hAnsi="Abadi"/>
          <w:sz w:val="21"/>
          <w:szCs w:val="21"/>
        </w:rPr>
        <w:t xml:space="preserve"> 35 votos a favor.</w:t>
      </w:r>
    </w:p>
    <w:p w14:paraId="41EEB840" w14:textId="77777777" w:rsidR="00677483" w:rsidRDefault="00677483" w:rsidP="00677483">
      <w:pPr>
        <w:pStyle w:val="Prrafodelista"/>
        <w:ind w:left="0"/>
        <w:jc w:val="both"/>
        <w:rPr>
          <w:rFonts w:ascii="Abadi" w:hAnsi="Abadi"/>
          <w:sz w:val="21"/>
          <w:szCs w:val="21"/>
        </w:rPr>
      </w:pPr>
    </w:p>
    <w:p w14:paraId="7E1F4663" w14:textId="77777777" w:rsidR="00677483" w:rsidRDefault="00677483" w:rsidP="00677483">
      <w:pPr>
        <w:pStyle w:val="Prrafodelista"/>
        <w:ind w:left="0" w:firstLine="708"/>
        <w:jc w:val="both"/>
        <w:rPr>
          <w:rFonts w:ascii="Abadi" w:hAnsi="Abadi"/>
          <w:sz w:val="21"/>
          <w:szCs w:val="21"/>
        </w:rPr>
      </w:pPr>
      <w:r w:rsidRPr="00677483">
        <w:rPr>
          <w:rFonts w:ascii="Abadi" w:hAnsi="Abadi"/>
          <w:b/>
          <w:bCs/>
          <w:sz w:val="21"/>
          <w:szCs w:val="21"/>
        </w:rPr>
        <w:t>La Presidenta.-</w:t>
      </w:r>
      <w:r>
        <w:rPr>
          <w:rFonts w:ascii="Abadi" w:hAnsi="Abadi"/>
          <w:sz w:val="21"/>
          <w:szCs w:val="21"/>
        </w:rPr>
        <w:t xml:space="preserve"> </w:t>
      </w:r>
      <w:r w:rsidRPr="007906C3">
        <w:rPr>
          <w:rFonts w:ascii="Abadi" w:hAnsi="Abadi"/>
          <w:sz w:val="21"/>
          <w:szCs w:val="21"/>
        </w:rPr>
        <w:t xml:space="preserve"> El dictamen ha sido aprobado por unanimidad de votos.</w:t>
      </w:r>
    </w:p>
    <w:p w14:paraId="6A5DBAF9" w14:textId="77777777" w:rsidR="00677483" w:rsidRDefault="00677483" w:rsidP="00CF0A3A">
      <w:pPr>
        <w:pStyle w:val="Prrafodelista"/>
        <w:ind w:left="0"/>
        <w:jc w:val="both"/>
        <w:rPr>
          <w:rFonts w:ascii="Abadi" w:hAnsi="Abadi"/>
          <w:sz w:val="21"/>
          <w:szCs w:val="21"/>
        </w:rPr>
      </w:pPr>
    </w:p>
    <w:p w14:paraId="6D9567F2" w14:textId="77777777" w:rsidR="00CF0A3A" w:rsidRDefault="00CF0A3A" w:rsidP="00CF0A3A">
      <w:pPr>
        <w:pStyle w:val="Prrafodelista"/>
        <w:ind w:left="0"/>
        <w:jc w:val="both"/>
        <w:rPr>
          <w:rFonts w:ascii="Abadi" w:hAnsi="Abadi"/>
          <w:sz w:val="21"/>
          <w:szCs w:val="21"/>
        </w:rPr>
      </w:pPr>
    </w:p>
    <w:p w14:paraId="37F5D3BC" w14:textId="77777777" w:rsidR="00CF0A3A" w:rsidRPr="00775614" w:rsidRDefault="00CF0A3A" w:rsidP="00284206">
      <w:pPr>
        <w:contextualSpacing/>
        <w:jc w:val="right"/>
        <w:rPr>
          <w:rFonts w:ascii="Abadi" w:hAnsi="Abadi"/>
          <w:sz w:val="21"/>
          <w:szCs w:val="21"/>
        </w:rPr>
      </w:pPr>
    </w:p>
    <w:p w14:paraId="31C50561" w14:textId="77777777" w:rsidR="004F2110" w:rsidRDefault="004F2110" w:rsidP="00AE5B1D">
      <w:pPr>
        <w:pStyle w:val="Estilo1"/>
        <w:numPr>
          <w:ilvl w:val="0"/>
          <w:numId w:val="0"/>
        </w:numPr>
        <w:tabs>
          <w:tab w:val="clear" w:pos="4059"/>
        </w:tabs>
        <w:ind w:right="0"/>
        <w:rPr>
          <w:rFonts w:ascii="Abadi" w:hAnsi="Abadi"/>
          <w:sz w:val="21"/>
          <w:szCs w:val="21"/>
        </w:rPr>
      </w:pPr>
    </w:p>
    <w:p w14:paraId="071D2097" w14:textId="77777777" w:rsidR="00836DFB" w:rsidRDefault="00836DFB" w:rsidP="00AE5B1D">
      <w:pPr>
        <w:pStyle w:val="Prrafodelista"/>
        <w:ind w:left="0"/>
        <w:rPr>
          <w:rFonts w:ascii="Abadi" w:hAnsi="Abadi"/>
          <w:sz w:val="21"/>
          <w:szCs w:val="21"/>
        </w:rPr>
      </w:pPr>
    </w:p>
    <w:p w14:paraId="0378062B" w14:textId="3C6CE1CA" w:rsidR="00836DFB" w:rsidRDefault="00046716" w:rsidP="00AE5B1D">
      <w:pPr>
        <w:pStyle w:val="Estilo1"/>
        <w:numPr>
          <w:ilvl w:val="0"/>
          <w:numId w:val="0"/>
        </w:numPr>
        <w:tabs>
          <w:tab w:val="clear" w:pos="4059"/>
        </w:tabs>
        <w:ind w:right="0"/>
        <w:rPr>
          <w:rFonts w:ascii="Abadi" w:hAnsi="Abadi"/>
          <w:sz w:val="21"/>
          <w:szCs w:val="21"/>
        </w:rPr>
      </w:pPr>
      <w:r w:rsidRPr="00EA2ECF">
        <w:rPr>
          <w:rFonts w:ascii="Abadi" w:hAnsi="Abadi"/>
          <w:sz w:val="21"/>
          <w:szCs w:val="21"/>
        </w:rPr>
        <w:t xml:space="preserve">DISCUSIÓN  Y,  EN  SU  CASO,  APROBACIÓN  DEL  DICTAMEN  SIGNADO  POR  LA  COMISIÓN DE  DERECHOS  HUMANOS  Y  ATENCIÓN  A  GRUPOS  VULNERABLES  RELATIVO  A  LA PROPUESTA  DE  PUNTO  DE  ACUERDO  SUSCRITA  POR  DIPUTADAS  Y  DIPUTADOS INTEGRANTES  DEL  GRUPO  PARLAMENTARIO  DEL  PARTIDO  ACCIÓN  NACIONAL  A  EFECTO  DE EXHORTAR  A  LOS  SECTORES  PÚBLICO  Y  PRIVADO  Y  A  LA  SOCIEDAD  CIVIL  ORGANIZADA  A FIN  DE  QUE  SE  SIGA  INCENTIVANDO  LA  CONTRATACIÓN  DE  PERSONAS  CON DISCAPACIDAD.   </w:t>
      </w:r>
    </w:p>
    <w:p w14:paraId="18B70FB8" w14:textId="41E2D51E" w:rsidR="00D00B33" w:rsidRDefault="00D00B33" w:rsidP="00AE5B1D">
      <w:pPr>
        <w:pStyle w:val="Estilo1"/>
        <w:numPr>
          <w:ilvl w:val="0"/>
          <w:numId w:val="0"/>
        </w:numPr>
        <w:tabs>
          <w:tab w:val="clear" w:pos="4059"/>
        </w:tabs>
        <w:ind w:right="0"/>
        <w:rPr>
          <w:rFonts w:ascii="Abadi" w:hAnsi="Abadi"/>
          <w:sz w:val="21"/>
          <w:szCs w:val="21"/>
        </w:rPr>
      </w:pPr>
    </w:p>
    <w:p w14:paraId="3616C07B" w14:textId="21E30DB2" w:rsidR="00D00B33" w:rsidRDefault="00D00B33" w:rsidP="00AE5B1D">
      <w:pPr>
        <w:pStyle w:val="Estilo1"/>
        <w:numPr>
          <w:ilvl w:val="0"/>
          <w:numId w:val="0"/>
        </w:numPr>
        <w:tabs>
          <w:tab w:val="clear" w:pos="4059"/>
        </w:tabs>
        <w:ind w:right="0"/>
        <w:rPr>
          <w:rFonts w:ascii="Abadi" w:hAnsi="Abadi"/>
          <w:sz w:val="21"/>
          <w:szCs w:val="21"/>
        </w:rPr>
      </w:pPr>
    </w:p>
    <w:p w14:paraId="5AD1125E" w14:textId="77777777" w:rsidR="00EA4ED4" w:rsidRPr="009324A5" w:rsidRDefault="00EA4ED4" w:rsidP="00EA4ED4">
      <w:pPr>
        <w:jc w:val="both"/>
        <w:rPr>
          <w:rFonts w:ascii="Abadi" w:hAnsi="Abadi"/>
          <w:b/>
          <w:bCs/>
          <w:sz w:val="21"/>
          <w:szCs w:val="21"/>
        </w:rPr>
      </w:pPr>
      <w:r w:rsidRPr="009324A5">
        <w:rPr>
          <w:rFonts w:ascii="Abadi" w:hAnsi="Abadi"/>
          <w:b/>
          <w:bCs/>
          <w:sz w:val="21"/>
          <w:szCs w:val="21"/>
        </w:rPr>
        <w:t xml:space="preserve">DICTAMEN QUE LA COMISIÓN DE DERECHOS HUMANOS Y ATENCIÓN A GRUPOS VULNERABLES PRESENTA AL PLENO DEL CONGRESO, DE LA PROPUESTA DE PUNTO DE ACUERDO SUSCRITA POR DIPUTADAS Y DIPUTADOS INTEGRANTES DEL GRUPO PARLAMENTARIO DEL PARTIDO ACCIÓN </w:t>
      </w:r>
      <w:r w:rsidRPr="009324A5">
        <w:rPr>
          <w:rFonts w:ascii="Abadi" w:hAnsi="Abadi"/>
          <w:b/>
          <w:bCs/>
          <w:sz w:val="21"/>
          <w:szCs w:val="21"/>
        </w:rPr>
        <w:lastRenderedPageBreak/>
        <w:t>NACIONAL A EFECTO DE EXHORTAR A LOS SECTORES PÚBLICO Y PRIVADO Y A LA SOCIEDAD CIVIL ORGANIZADA A FIN DE QUE SE SIGA INCENTIVANDO LA CONTRATACIÓN DE PERSONAS CON DISCAPACIDAD.</w:t>
      </w:r>
    </w:p>
    <w:p w14:paraId="21BA87A0" w14:textId="77777777" w:rsidR="00EA4ED4" w:rsidRPr="009324A5" w:rsidRDefault="00EA4ED4" w:rsidP="00EA4ED4">
      <w:pPr>
        <w:rPr>
          <w:rFonts w:ascii="Abadi" w:hAnsi="Abadi"/>
          <w:sz w:val="21"/>
          <w:szCs w:val="21"/>
        </w:rPr>
      </w:pPr>
    </w:p>
    <w:p w14:paraId="0BF1D90C" w14:textId="7F83D25A" w:rsidR="00EA4ED4" w:rsidRDefault="00EA4ED4" w:rsidP="00F04E9C">
      <w:pPr>
        <w:ind w:firstLine="708"/>
        <w:jc w:val="both"/>
        <w:rPr>
          <w:rFonts w:ascii="Abadi" w:hAnsi="Abadi"/>
          <w:sz w:val="21"/>
          <w:szCs w:val="21"/>
        </w:rPr>
      </w:pPr>
      <w:r w:rsidRPr="009324A5">
        <w:rPr>
          <w:rFonts w:ascii="Abadi" w:hAnsi="Abadi"/>
          <w:sz w:val="21"/>
          <w:szCs w:val="21"/>
        </w:rPr>
        <w:t xml:space="preserve">A la Comisión de Derechos Humanos y Atención a Grupos Vulnerables le fue turnada para estudio y dictamen, la propuesta de punto de acuerdo suscrita por diputadas y diputados integrantes del Grupo Parlamentario del Partido Acción Nacional a efecto de exhortar a los sectores público y privado y a la sociedad civil organizada a fin de que se siga incentivando la contratación de personas con discapacidad. </w:t>
      </w:r>
    </w:p>
    <w:p w14:paraId="7F29D3DB" w14:textId="77777777" w:rsidR="00F04E9C" w:rsidRPr="009324A5" w:rsidRDefault="00F04E9C" w:rsidP="00EA4ED4">
      <w:pPr>
        <w:jc w:val="both"/>
        <w:rPr>
          <w:rFonts w:ascii="Abadi" w:hAnsi="Abadi"/>
          <w:sz w:val="21"/>
          <w:szCs w:val="21"/>
        </w:rPr>
      </w:pPr>
    </w:p>
    <w:p w14:paraId="5820659E" w14:textId="77777777" w:rsidR="00EA4ED4" w:rsidRPr="009324A5" w:rsidRDefault="00EA4ED4" w:rsidP="00F04E9C">
      <w:pPr>
        <w:ind w:firstLine="708"/>
        <w:jc w:val="both"/>
        <w:rPr>
          <w:rFonts w:ascii="Abadi" w:hAnsi="Abadi"/>
          <w:sz w:val="21"/>
          <w:szCs w:val="21"/>
        </w:rPr>
      </w:pPr>
      <w:r w:rsidRPr="009324A5">
        <w:rPr>
          <w:rFonts w:ascii="Abadi" w:hAnsi="Abadi"/>
          <w:sz w:val="21"/>
          <w:szCs w:val="21"/>
        </w:rPr>
        <w:t xml:space="preserve">Analizada la propuesta de referencia, esta Comisión de conformidad con lo dispuesto en los artículos 89 -fracción V- y 171 de la Ley Orgánica del Poder Legislativo del Estado de Guanajuato rinde el dictamen, con base en las siguientes: </w:t>
      </w:r>
    </w:p>
    <w:p w14:paraId="6EA9149E" w14:textId="77777777" w:rsidR="00F04E9C" w:rsidRDefault="00F04E9C" w:rsidP="00F04E9C">
      <w:pPr>
        <w:jc w:val="center"/>
        <w:rPr>
          <w:rFonts w:ascii="Abadi" w:hAnsi="Abadi"/>
          <w:b/>
          <w:bCs/>
          <w:sz w:val="21"/>
          <w:szCs w:val="21"/>
        </w:rPr>
      </w:pPr>
    </w:p>
    <w:p w14:paraId="6DE74A71" w14:textId="02B180DB" w:rsidR="00EA4ED4" w:rsidRPr="009324A5" w:rsidRDefault="00EA4ED4" w:rsidP="00F04E9C">
      <w:pPr>
        <w:jc w:val="center"/>
        <w:rPr>
          <w:rFonts w:ascii="Abadi" w:hAnsi="Abadi"/>
          <w:b/>
          <w:bCs/>
          <w:sz w:val="21"/>
          <w:szCs w:val="21"/>
        </w:rPr>
      </w:pPr>
      <w:r w:rsidRPr="009324A5">
        <w:rPr>
          <w:rFonts w:ascii="Abadi" w:hAnsi="Abadi"/>
          <w:b/>
          <w:bCs/>
          <w:sz w:val="21"/>
          <w:szCs w:val="21"/>
        </w:rPr>
        <w:t>CONSIDERACIONES</w:t>
      </w:r>
    </w:p>
    <w:p w14:paraId="5D1FCE68" w14:textId="77777777" w:rsidR="00EA4ED4" w:rsidRPr="009324A5" w:rsidRDefault="00EA4ED4" w:rsidP="00EA4ED4">
      <w:pPr>
        <w:rPr>
          <w:rFonts w:ascii="Abadi" w:hAnsi="Abadi"/>
          <w:b/>
          <w:bCs/>
          <w:sz w:val="21"/>
          <w:szCs w:val="21"/>
        </w:rPr>
      </w:pPr>
    </w:p>
    <w:p w14:paraId="283E4147" w14:textId="77777777" w:rsidR="00EA4ED4" w:rsidRPr="009324A5" w:rsidRDefault="00EA4ED4" w:rsidP="00EA4ED4">
      <w:pPr>
        <w:rPr>
          <w:rFonts w:ascii="Abadi" w:hAnsi="Abadi"/>
          <w:b/>
          <w:bCs/>
          <w:sz w:val="21"/>
          <w:szCs w:val="21"/>
        </w:rPr>
      </w:pPr>
      <w:r>
        <w:rPr>
          <w:rFonts w:ascii="Abadi" w:hAnsi="Abadi"/>
          <w:b/>
          <w:bCs/>
          <w:sz w:val="21"/>
          <w:szCs w:val="21"/>
        </w:rPr>
        <w:t>P</w:t>
      </w:r>
      <w:r w:rsidRPr="009324A5">
        <w:rPr>
          <w:rFonts w:ascii="Abadi" w:hAnsi="Abadi"/>
          <w:b/>
          <w:bCs/>
          <w:sz w:val="21"/>
          <w:szCs w:val="21"/>
        </w:rPr>
        <w:t>ROCESO LEGISLATIVO.</w:t>
      </w:r>
    </w:p>
    <w:p w14:paraId="775AFDEE" w14:textId="77777777" w:rsidR="00EA4ED4" w:rsidRPr="009324A5" w:rsidRDefault="00EA4ED4" w:rsidP="00EA4ED4">
      <w:pPr>
        <w:rPr>
          <w:rFonts w:ascii="Abadi" w:hAnsi="Abadi"/>
          <w:sz w:val="21"/>
          <w:szCs w:val="21"/>
        </w:rPr>
      </w:pPr>
    </w:p>
    <w:p w14:paraId="78CC9C0D" w14:textId="77777777" w:rsidR="00EA4ED4" w:rsidRDefault="00EA4ED4" w:rsidP="00F04E9C">
      <w:pPr>
        <w:ind w:firstLine="708"/>
        <w:jc w:val="both"/>
        <w:rPr>
          <w:rFonts w:ascii="Abadi" w:hAnsi="Abadi"/>
          <w:sz w:val="21"/>
          <w:szCs w:val="21"/>
        </w:rPr>
      </w:pPr>
      <w:r w:rsidRPr="009324A5">
        <w:rPr>
          <w:rFonts w:ascii="Abadi" w:hAnsi="Abadi"/>
          <w:sz w:val="21"/>
          <w:szCs w:val="21"/>
        </w:rPr>
        <w:t xml:space="preserve">En sesión ordinaria del 2 de diciembre de 2021 ingresó la propuesta; misma que, con fundamento en el artículo 106 -fracción IX- de la Ley Orgánica del Poder Legislativo del Estado de Guanajuato, se turnó por parte de la presidencia del Congreso a esta Comisión legislativa para su estudio y dictamen. </w:t>
      </w:r>
    </w:p>
    <w:p w14:paraId="5C8BA405" w14:textId="2358A946" w:rsidR="00EA4ED4" w:rsidRDefault="00EA4ED4" w:rsidP="00EA4ED4">
      <w:pPr>
        <w:jc w:val="both"/>
        <w:rPr>
          <w:rFonts w:ascii="Abadi" w:hAnsi="Abadi"/>
          <w:sz w:val="21"/>
          <w:szCs w:val="21"/>
        </w:rPr>
      </w:pPr>
      <w:r w:rsidRPr="009324A5">
        <w:rPr>
          <w:rFonts w:ascii="Abadi" w:hAnsi="Abadi"/>
          <w:sz w:val="21"/>
          <w:szCs w:val="21"/>
        </w:rPr>
        <w:t>La Comisión de Derechos Humanos y Atención a Grupos Vulnerables, en reunión de</w:t>
      </w:r>
      <w:r>
        <w:rPr>
          <w:rFonts w:ascii="Abadi" w:hAnsi="Abadi"/>
          <w:sz w:val="21"/>
          <w:szCs w:val="21"/>
        </w:rPr>
        <w:t xml:space="preserve"> fe</w:t>
      </w:r>
      <w:r w:rsidRPr="009324A5">
        <w:rPr>
          <w:rFonts w:ascii="Abadi" w:hAnsi="Abadi"/>
          <w:sz w:val="21"/>
          <w:szCs w:val="21"/>
        </w:rPr>
        <w:t>cha 12 de enero de 2022 radicó la propuesta.</w:t>
      </w:r>
    </w:p>
    <w:p w14:paraId="1B62A87D" w14:textId="77777777" w:rsidR="009765C9" w:rsidRPr="009324A5" w:rsidRDefault="009765C9" w:rsidP="00EA4ED4">
      <w:pPr>
        <w:jc w:val="both"/>
        <w:rPr>
          <w:rFonts w:ascii="Abadi" w:hAnsi="Abadi"/>
          <w:sz w:val="21"/>
          <w:szCs w:val="21"/>
        </w:rPr>
      </w:pPr>
    </w:p>
    <w:p w14:paraId="7420330C" w14:textId="32E696E2" w:rsidR="00EA4ED4" w:rsidRDefault="00EA4ED4" w:rsidP="00EA4ED4">
      <w:pPr>
        <w:jc w:val="both"/>
        <w:rPr>
          <w:rFonts w:ascii="Abadi" w:hAnsi="Abadi"/>
          <w:b/>
          <w:bCs/>
          <w:sz w:val="21"/>
          <w:szCs w:val="21"/>
        </w:rPr>
      </w:pPr>
      <w:r w:rsidRPr="009324A5">
        <w:rPr>
          <w:rFonts w:ascii="Abadi" w:hAnsi="Abadi"/>
          <w:b/>
          <w:bCs/>
          <w:sz w:val="21"/>
          <w:szCs w:val="21"/>
        </w:rPr>
        <w:t>Propósito de propuesta de punto de acuerdo.</w:t>
      </w:r>
    </w:p>
    <w:p w14:paraId="53371CEA" w14:textId="77777777" w:rsidR="009765C9" w:rsidRPr="009324A5" w:rsidRDefault="009765C9" w:rsidP="00EA4ED4">
      <w:pPr>
        <w:jc w:val="both"/>
        <w:rPr>
          <w:rFonts w:ascii="Abadi" w:hAnsi="Abadi"/>
          <w:b/>
          <w:bCs/>
          <w:sz w:val="21"/>
          <w:szCs w:val="21"/>
        </w:rPr>
      </w:pPr>
    </w:p>
    <w:p w14:paraId="12534E65" w14:textId="77777777" w:rsidR="00EA4ED4" w:rsidRPr="009324A5" w:rsidRDefault="00EA4ED4" w:rsidP="00EA4ED4">
      <w:pPr>
        <w:jc w:val="both"/>
        <w:rPr>
          <w:rFonts w:ascii="Abadi" w:hAnsi="Abadi"/>
          <w:sz w:val="21"/>
          <w:szCs w:val="21"/>
        </w:rPr>
      </w:pPr>
      <w:r>
        <w:rPr>
          <w:rFonts w:ascii="Abadi" w:hAnsi="Abadi"/>
          <w:sz w:val="21"/>
          <w:szCs w:val="21"/>
        </w:rPr>
        <w:t>E</w:t>
      </w:r>
      <w:r w:rsidRPr="009324A5">
        <w:rPr>
          <w:rFonts w:ascii="Abadi" w:hAnsi="Abadi"/>
          <w:sz w:val="21"/>
          <w:szCs w:val="21"/>
        </w:rPr>
        <w:t>n las consideraciones de la propuesta se puede leer que:</w:t>
      </w:r>
    </w:p>
    <w:p w14:paraId="20F3360F" w14:textId="77777777" w:rsidR="00EA4ED4" w:rsidRPr="009324A5" w:rsidRDefault="00EA4ED4" w:rsidP="00EA4ED4">
      <w:pPr>
        <w:rPr>
          <w:rFonts w:ascii="Abadi" w:hAnsi="Abadi"/>
          <w:sz w:val="21"/>
          <w:szCs w:val="21"/>
        </w:rPr>
      </w:pPr>
    </w:p>
    <w:p w14:paraId="2D6DAE39" w14:textId="02F1AC9E" w:rsidR="00EA4ED4" w:rsidRDefault="00EA4ED4" w:rsidP="009765C9">
      <w:pPr>
        <w:jc w:val="center"/>
        <w:rPr>
          <w:rFonts w:ascii="Abadi" w:hAnsi="Abadi"/>
          <w:b/>
          <w:bCs/>
          <w:sz w:val="21"/>
          <w:szCs w:val="21"/>
        </w:rPr>
      </w:pPr>
      <w:r w:rsidRPr="009324A5">
        <w:rPr>
          <w:rFonts w:ascii="Abadi" w:hAnsi="Abadi"/>
          <w:b/>
          <w:bCs/>
          <w:sz w:val="21"/>
          <w:szCs w:val="21"/>
        </w:rPr>
        <w:t>CONSIDERACIONES</w:t>
      </w:r>
    </w:p>
    <w:p w14:paraId="0C77ED96" w14:textId="77777777" w:rsidR="009765C9" w:rsidRPr="009324A5" w:rsidRDefault="009765C9" w:rsidP="009765C9">
      <w:pPr>
        <w:jc w:val="center"/>
        <w:rPr>
          <w:rFonts w:ascii="Abadi" w:hAnsi="Abadi"/>
          <w:b/>
          <w:bCs/>
          <w:sz w:val="21"/>
          <w:szCs w:val="21"/>
        </w:rPr>
      </w:pPr>
    </w:p>
    <w:p w14:paraId="63C19334" w14:textId="6FE25235" w:rsidR="00EA4ED4" w:rsidRDefault="00EA4ED4" w:rsidP="00EA4ED4">
      <w:pPr>
        <w:jc w:val="both"/>
        <w:rPr>
          <w:rFonts w:ascii="Abadi" w:hAnsi="Abadi"/>
          <w:sz w:val="21"/>
          <w:szCs w:val="21"/>
        </w:rPr>
      </w:pPr>
      <w:r w:rsidRPr="009324A5">
        <w:rPr>
          <w:rFonts w:ascii="Abadi" w:hAnsi="Abadi"/>
          <w:sz w:val="21"/>
          <w:szCs w:val="21"/>
        </w:rPr>
        <w:t xml:space="preserve">En Guanajuato desarrollamos acciones específicas, desde la legislación, por medio de la ley de inclusión para las personas con discapacidad en el estado de Guanajuato y desde el ámbito de la administración pública, a través del Instituto Guanajuatense para las personas con discapacidad. </w:t>
      </w:r>
    </w:p>
    <w:p w14:paraId="5878AD5C" w14:textId="77777777" w:rsidR="009765C9" w:rsidRPr="009324A5" w:rsidRDefault="009765C9" w:rsidP="00EA4ED4">
      <w:pPr>
        <w:jc w:val="both"/>
        <w:rPr>
          <w:rFonts w:ascii="Abadi" w:hAnsi="Abadi"/>
          <w:sz w:val="21"/>
          <w:szCs w:val="21"/>
        </w:rPr>
      </w:pPr>
    </w:p>
    <w:p w14:paraId="14390B35" w14:textId="289F858E" w:rsidR="00EA4ED4" w:rsidRDefault="00EA4ED4" w:rsidP="00EA4ED4">
      <w:pPr>
        <w:jc w:val="both"/>
        <w:rPr>
          <w:rFonts w:ascii="Abadi" w:hAnsi="Abadi"/>
          <w:sz w:val="21"/>
          <w:szCs w:val="21"/>
        </w:rPr>
      </w:pPr>
      <w:r w:rsidRPr="009324A5">
        <w:rPr>
          <w:rFonts w:ascii="Abadi" w:hAnsi="Abadi"/>
          <w:sz w:val="21"/>
          <w:szCs w:val="21"/>
        </w:rPr>
        <w:t xml:space="preserve">El Grupo Parlamentario del PAN, hemos trabajado diariamente por la inclusión de ellas en todos los ámbitos. La discapacidad es una realidad con la que conviven muchas personas, la palabra discapacidad, no es sencilla de definir, porque hay </w:t>
      </w:r>
      <w:r w:rsidRPr="009324A5">
        <w:rPr>
          <w:rFonts w:ascii="Abadi" w:hAnsi="Abadi"/>
          <w:sz w:val="21"/>
          <w:szCs w:val="21"/>
        </w:rPr>
        <w:t xml:space="preserve">tantos matices como seres humanos ... pero de lo que sí estamos seguros es de que no debe significar nunca una condena, sino una parte de la vida ... un desafío que se enfrenta cotidianamente, con amor, esperanza, fortaleza y perseverancia, para que florezca el talento y la creatividad de cada persona. </w:t>
      </w:r>
    </w:p>
    <w:p w14:paraId="0AD357FB" w14:textId="77777777" w:rsidR="009765C9" w:rsidRPr="009324A5" w:rsidRDefault="009765C9" w:rsidP="00EA4ED4">
      <w:pPr>
        <w:jc w:val="both"/>
        <w:rPr>
          <w:rFonts w:ascii="Abadi" w:hAnsi="Abadi"/>
          <w:sz w:val="21"/>
          <w:szCs w:val="21"/>
        </w:rPr>
      </w:pPr>
    </w:p>
    <w:p w14:paraId="6B6FB782" w14:textId="0697FA7D" w:rsidR="00EA4ED4" w:rsidRDefault="00EA4ED4" w:rsidP="00EA4ED4">
      <w:pPr>
        <w:jc w:val="both"/>
        <w:rPr>
          <w:rFonts w:ascii="Abadi" w:hAnsi="Abadi"/>
          <w:sz w:val="21"/>
          <w:szCs w:val="21"/>
        </w:rPr>
      </w:pPr>
      <w:r w:rsidRPr="009324A5">
        <w:rPr>
          <w:rFonts w:ascii="Abadi" w:hAnsi="Abadi"/>
          <w:sz w:val="21"/>
          <w:szCs w:val="21"/>
        </w:rPr>
        <w:t>La sociedad sólo se desarrolla plenamente a partir del bienestar y la dignidad de todos los seres humanos, el empoderamiento de las personas con discapacidad debe ser con un desarrollo inclusivo, equitativo y sostenible, el respeto y reconocimiento de los derechos de las personas con discapacidad nos compromete como legisladores a:</w:t>
      </w:r>
    </w:p>
    <w:p w14:paraId="0F714E14" w14:textId="08CCFF61" w:rsidR="005D320F" w:rsidRDefault="005D320F" w:rsidP="00EA4ED4">
      <w:pPr>
        <w:jc w:val="both"/>
        <w:rPr>
          <w:rFonts w:ascii="Abadi" w:hAnsi="Abadi"/>
          <w:sz w:val="21"/>
          <w:szCs w:val="21"/>
        </w:rPr>
      </w:pPr>
    </w:p>
    <w:p w14:paraId="01A4FBBA" w14:textId="77777777" w:rsidR="005D320F" w:rsidRDefault="005D320F" w:rsidP="003D493D">
      <w:pPr>
        <w:pStyle w:val="Prrafodelista"/>
        <w:numPr>
          <w:ilvl w:val="0"/>
          <w:numId w:val="25"/>
        </w:numPr>
        <w:spacing w:after="160" w:line="259" w:lineRule="auto"/>
        <w:contextualSpacing/>
        <w:jc w:val="both"/>
        <w:rPr>
          <w:rFonts w:ascii="Abadi" w:hAnsi="Abadi"/>
          <w:sz w:val="21"/>
          <w:szCs w:val="21"/>
        </w:rPr>
      </w:pPr>
      <w:r w:rsidRPr="00141EB8">
        <w:rPr>
          <w:rFonts w:ascii="Abadi" w:hAnsi="Abadi"/>
          <w:sz w:val="21"/>
          <w:szCs w:val="21"/>
        </w:rPr>
        <w:t>Asegurar y promover el pleno ejercicio de todos los derechos humanos y las libertades fundamentales de las personas con discapacidad sin discriminación.</w:t>
      </w:r>
    </w:p>
    <w:p w14:paraId="3159ADF7" w14:textId="77777777" w:rsidR="005D320F" w:rsidRPr="00141EB8" w:rsidRDefault="005D320F" w:rsidP="005D320F">
      <w:pPr>
        <w:pStyle w:val="Prrafodelista"/>
        <w:ind w:left="720"/>
        <w:jc w:val="both"/>
        <w:rPr>
          <w:rFonts w:ascii="Abadi" w:hAnsi="Abadi"/>
          <w:sz w:val="21"/>
          <w:szCs w:val="21"/>
        </w:rPr>
      </w:pPr>
    </w:p>
    <w:p w14:paraId="5873BAB1" w14:textId="77777777" w:rsidR="005D320F" w:rsidRDefault="005D320F" w:rsidP="003D493D">
      <w:pPr>
        <w:pStyle w:val="Prrafodelista"/>
        <w:numPr>
          <w:ilvl w:val="0"/>
          <w:numId w:val="25"/>
        </w:numPr>
        <w:spacing w:after="160" w:line="259" w:lineRule="auto"/>
        <w:contextualSpacing/>
        <w:jc w:val="both"/>
        <w:rPr>
          <w:rFonts w:ascii="Abadi" w:hAnsi="Abadi"/>
          <w:sz w:val="21"/>
          <w:szCs w:val="21"/>
        </w:rPr>
      </w:pPr>
      <w:r w:rsidRPr="00141EB8">
        <w:rPr>
          <w:rFonts w:ascii="Abadi" w:hAnsi="Abadi"/>
          <w:sz w:val="21"/>
          <w:szCs w:val="21"/>
        </w:rPr>
        <w:t>Adoptar las medidas legislativas, y administrativas necesarias para hacer efectivos los derechos reconocidos en la convención.</w:t>
      </w:r>
    </w:p>
    <w:p w14:paraId="6ACDF519" w14:textId="77777777" w:rsidR="005D320F" w:rsidRPr="00141EB8" w:rsidRDefault="005D320F" w:rsidP="005D320F">
      <w:pPr>
        <w:pStyle w:val="Prrafodelista"/>
        <w:rPr>
          <w:rFonts w:ascii="Abadi" w:hAnsi="Abadi"/>
          <w:sz w:val="21"/>
          <w:szCs w:val="21"/>
        </w:rPr>
      </w:pPr>
    </w:p>
    <w:p w14:paraId="7A40ABAD" w14:textId="77777777" w:rsidR="005D320F" w:rsidRPr="00141EB8" w:rsidRDefault="005D320F" w:rsidP="005D320F">
      <w:pPr>
        <w:pStyle w:val="Prrafodelista"/>
        <w:ind w:left="720"/>
        <w:jc w:val="both"/>
        <w:rPr>
          <w:rFonts w:ascii="Abadi" w:hAnsi="Abadi"/>
          <w:sz w:val="21"/>
          <w:szCs w:val="21"/>
        </w:rPr>
      </w:pPr>
    </w:p>
    <w:p w14:paraId="1E0705C2" w14:textId="77777777" w:rsidR="005D320F" w:rsidRDefault="005D320F" w:rsidP="003D493D">
      <w:pPr>
        <w:pStyle w:val="Prrafodelista"/>
        <w:numPr>
          <w:ilvl w:val="0"/>
          <w:numId w:val="25"/>
        </w:numPr>
        <w:spacing w:after="160" w:line="259" w:lineRule="auto"/>
        <w:contextualSpacing/>
        <w:jc w:val="both"/>
        <w:rPr>
          <w:rFonts w:ascii="Abadi" w:hAnsi="Abadi"/>
          <w:sz w:val="21"/>
          <w:szCs w:val="21"/>
        </w:rPr>
      </w:pPr>
      <w:r w:rsidRPr="00141EB8">
        <w:rPr>
          <w:rFonts w:ascii="Abadi" w:hAnsi="Abadi"/>
          <w:sz w:val="21"/>
          <w:szCs w:val="21"/>
        </w:rPr>
        <w:t>Tomar las medidas pertinentes para modificar leyes, reglamentos, costumbres o prácticas que constituyan discriminación contra las personas con discapacidad.</w:t>
      </w:r>
    </w:p>
    <w:p w14:paraId="0E74AB56" w14:textId="77777777" w:rsidR="005D320F" w:rsidRPr="00141EB8" w:rsidRDefault="005D320F" w:rsidP="005D320F">
      <w:pPr>
        <w:pStyle w:val="Prrafodelista"/>
        <w:ind w:left="720"/>
        <w:jc w:val="both"/>
        <w:rPr>
          <w:rFonts w:ascii="Abadi" w:hAnsi="Abadi"/>
          <w:sz w:val="21"/>
          <w:szCs w:val="21"/>
        </w:rPr>
      </w:pPr>
    </w:p>
    <w:p w14:paraId="2CDDBD23" w14:textId="77777777" w:rsidR="005D320F" w:rsidRDefault="005D320F" w:rsidP="003D493D">
      <w:pPr>
        <w:pStyle w:val="Prrafodelista"/>
        <w:numPr>
          <w:ilvl w:val="0"/>
          <w:numId w:val="25"/>
        </w:numPr>
        <w:spacing w:after="160" w:line="259" w:lineRule="auto"/>
        <w:contextualSpacing/>
        <w:jc w:val="both"/>
        <w:rPr>
          <w:rFonts w:ascii="Abadi" w:hAnsi="Abadi"/>
          <w:sz w:val="21"/>
          <w:szCs w:val="21"/>
        </w:rPr>
      </w:pPr>
      <w:r w:rsidRPr="00141EB8">
        <w:rPr>
          <w:rFonts w:ascii="Abadi" w:hAnsi="Abadi"/>
          <w:sz w:val="21"/>
          <w:szCs w:val="21"/>
        </w:rPr>
        <w:t>Proteger y promover los derechos humanos de las personas discapacitadas en todas las políticas y programas</w:t>
      </w:r>
    </w:p>
    <w:p w14:paraId="51ADB8B6" w14:textId="77777777" w:rsidR="005D320F" w:rsidRPr="00141EB8" w:rsidRDefault="005D320F" w:rsidP="005D320F">
      <w:pPr>
        <w:pStyle w:val="Prrafodelista"/>
        <w:rPr>
          <w:rFonts w:ascii="Abadi" w:hAnsi="Abadi"/>
          <w:sz w:val="21"/>
          <w:szCs w:val="21"/>
        </w:rPr>
      </w:pPr>
    </w:p>
    <w:p w14:paraId="10940585" w14:textId="77777777" w:rsidR="005D320F" w:rsidRPr="00141EB8" w:rsidRDefault="005D320F" w:rsidP="005D320F">
      <w:pPr>
        <w:pStyle w:val="Prrafodelista"/>
        <w:ind w:left="720"/>
        <w:jc w:val="both"/>
        <w:rPr>
          <w:rFonts w:ascii="Abadi" w:hAnsi="Abadi"/>
          <w:sz w:val="21"/>
          <w:szCs w:val="21"/>
        </w:rPr>
      </w:pPr>
    </w:p>
    <w:p w14:paraId="19A48C45" w14:textId="77777777" w:rsidR="005D320F" w:rsidRPr="00141EB8" w:rsidRDefault="005D320F" w:rsidP="003D493D">
      <w:pPr>
        <w:pStyle w:val="Prrafodelista"/>
        <w:numPr>
          <w:ilvl w:val="0"/>
          <w:numId w:val="25"/>
        </w:numPr>
        <w:spacing w:after="160" w:line="259" w:lineRule="auto"/>
        <w:contextualSpacing/>
        <w:jc w:val="both"/>
        <w:rPr>
          <w:rFonts w:ascii="Abadi" w:hAnsi="Abadi"/>
          <w:sz w:val="21"/>
          <w:szCs w:val="21"/>
        </w:rPr>
      </w:pPr>
      <w:r w:rsidRPr="00141EB8">
        <w:rPr>
          <w:rFonts w:ascii="Abadi" w:hAnsi="Abadi"/>
          <w:sz w:val="21"/>
          <w:szCs w:val="21"/>
        </w:rPr>
        <w:t>Que ninguna organización, o empresa, pública o privada, discrimine a nadie por motivos de discapacidad.</w:t>
      </w:r>
    </w:p>
    <w:p w14:paraId="628EDA0D" w14:textId="77777777" w:rsidR="009765C9" w:rsidRPr="009324A5" w:rsidRDefault="009765C9" w:rsidP="00EA4ED4">
      <w:pPr>
        <w:jc w:val="both"/>
        <w:rPr>
          <w:rFonts w:ascii="Abadi" w:hAnsi="Abadi"/>
          <w:sz w:val="21"/>
          <w:szCs w:val="21"/>
        </w:rPr>
      </w:pPr>
    </w:p>
    <w:p w14:paraId="6D90CD05" w14:textId="1B026DEB" w:rsidR="00EA4ED4" w:rsidRDefault="00EA4ED4" w:rsidP="00EA4ED4">
      <w:pPr>
        <w:jc w:val="both"/>
        <w:rPr>
          <w:rFonts w:ascii="Abadi" w:hAnsi="Abadi"/>
          <w:sz w:val="21"/>
          <w:szCs w:val="21"/>
        </w:rPr>
      </w:pPr>
      <w:r>
        <w:rPr>
          <w:rFonts w:ascii="Abadi" w:hAnsi="Abadi"/>
          <w:sz w:val="21"/>
          <w:szCs w:val="21"/>
        </w:rPr>
        <w:t>E</w:t>
      </w:r>
      <w:r w:rsidRPr="009324A5">
        <w:rPr>
          <w:rFonts w:ascii="Abadi" w:hAnsi="Abadi"/>
          <w:sz w:val="21"/>
          <w:szCs w:val="21"/>
        </w:rPr>
        <w:t xml:space="preserve">l ámbito laboral tanto en el sector privado como en el público, es muy importante que se incluya a las personas con discapacidad, por ello, a través del presente exhorto, seguimos incentivando su inclusión en la contratación en estos sectores. </w:t>
      </w:r>
    </w:p>
    <w:p w14:paraId="473F9CDF" w14:textId="77777777" w:rsidR="002F1CEE" w:rsidRPr="009324A5" w:rsidRDefault="002F1CEE" w:rsidP="00EA4ED4">
      <w:pPr>
        <w:jc w:val="both"/>
        <w:rPr>
          <w:rFonts w:ascii="Abadi" w:hAnsi="Abadi"/>
          <w:sz w:val="21"/>
          <w:szCs w:val="21"/>
        </w:rPr>
      </w:pPr>
    </w:p>
    <w:p w14:paraId="67162A41" w14:textId="6788E10B" w:rsidR="00EA4ED4" w:rsidRDefault="00EA4ED4" w:rsidP="00EA4ED4">
      <w:pPr>
        <w:jc w:val="both"/>
        <w:rPr>
          <w:rFonts w:ascii="Abadi" w:hAnsi="Abadi"/>
          <w:sz w:val="21"/>
          <w:szCs w:val="21"/>
        </w:rPr>
      </w:pPr>
      <w:r w:rsidRPr="009324A5">
        <w:rPr>
          <w:rFonts w:ascii="Abadi" w:hAnsi="Abadi"/>
          <w:sz w:val="21"/>
          <w:szCs w:val="21"/>
        </w:rPr>
        <w:t xml:space="preserve">El derecho al trabajo está ampliamente relacionado a otros derechos humanos como a la vida digna, a la salud, integridad personal, entre otros, pues permite a las personas adquirir lo básico para vivir, o en su caso, gastar también en lo que con su derecho al libre desarrollo de la personalidad </w:t>
      </w:r>
      <w:r w:rsidRPr="009324A5">
        <w:rPr>
          <w:rFonts w:ascii="Abadi" w:hAnsi="Abadi"/>
          <w:sz w:val="21"/>
          <w:szCs w:val="21"/>
        </w:rPr>
        <w:lastRenderedPageBreak/>
        <w:t xml:space="preserve">decidan, hay talento ... solo faltan más oportunidades. </w:t>
      </w:r>
    </w:p>
    <w:p w14:paraId="092E4648" w14:textId="77777777" w:rsidR="00F04E9C" w:rsidRPr="009324A5" w:rsidRDefault="00F04E9C" w:rsidP="00EA4ED4">
      <w:pPr>
        <w:jc w:val="both"/>
        <w:rPr>
          <w:rFonts w:ascii="Abadi" w:hAnsi="Abadi"/>
          <w:sz w:val="21"/>
          <w:szCs w:val="21"/>
        </w:rPr>
      </w:pPr>
    </w:p>
    <w:p w14:paraId="5860001D" w14:textId="122C15B2" w:rsidR="00EA4ED4" w:rsidRDefault="00EA4ED4" w:rsidP="00F04E9C">
      <w:pPr>
        <w:ind w:firstLine="708"/>
        <w:jc w:val="both"/>
        <w:rPr>
          <w:rFonts w:ascii="Abadi" w:hAnsi="Abadi"/>
          <w:sz w:val="21"/>
          <w:szCs w:val="21"/>
        </w:rPr>
      </w:pPr>
      <w:r w:rsidRPr="009324A5">
        <w:rPr>
          <w:rFonts w:ascii="Abadi" w:hAnsi="Abadi"/>
          <w:sz w:val="21"/>
          <w:szCs w:val="21"/>
        </w:rPr>
        <w:t>Hoy alzamos la voz por las personas con discapacidad, porque cuentan con nosotros para seguir trabajando por las condiciones necesarias en cada orden de gobierno, su inclusión e integración no es una opción, es una obligación que les debemos y les vamos a cumplir porque todos somos iguales.</w:t>
      </w:r>
    </w:p>
    <w:p w14:paraId="4048FBF8" w14:textId="77777777" w:rsidR="002F1CEE" w:rsidRPr="009324A5" w:rsidRDefault="002F1CEE" w:rsidP="00F04E9C">
      <w:pPr>
        <w:ind w:firstLine="708"/>
        <w:jc w:val="both"/>
        <w:rPr>
          <w:rFonts w:ascii="Abadi" w:hAnsi="Abadi"/>
          <w:sz w:val="21"/>
          <w:szCs w:val="21"/>
        </w:rPr>
      </w:pPr>
    </w:p>
    <w:p w14:paraId="75F14614" w14:textId="4AF73CAC" w:rsidR="00EA4ED4" w:rsidRDefault="00EA4ED4" w:rsidP="00EA4ED4">
      <w:pPr>
        <w:jc w:val="both"/>
        <w:rPr>
          <w:rFonts w:ascii="Abadi" w:hAnsi="Abadi"/>
          <w:sz w:val="21"/>
          <w:szCs w:val="21"/>
        </w:rPr>
      </w:pPr>
      <w:r>
        <w:rPr>
          <w:rFonts w:ascii="Abadi" w:hAnsi="Abadi"/>
          <w:sz w:val="21"/>
          <w:szCs w:val="21"/>
        </w:rPr>
        <w:t>E</w:t>
      </w:r>
      <w:r w:rsidRPr="009324A5">
        <w:rPr>
          <w:rFonts w:ascii="Abadi" w:hAnsi="Abadi"/>
          <w:sz w:val="21"/>
          <w:szCs w:val="21"/>
        </w:rPr>
        <w:t xml:space="preserve">l término de igualdad, en la Convención Americana sobre Derechos Humanos, establece dos vertientes, en la ley y ante la ley, aquí en Guanajuato contamos con un marco normativo que permite esta inclusión a las personas con discapacidad, por ejemplo, con la Ley de Inclusión para las personas con Discapacidad en el Estado de Guanajuato que con cada uno de los artículos que contiene, combatimos la brecha de desigualdad que han sufrido las personas con discapacidad. </w:t>
      </w:r>
    </w:p>
    <w:p w14:paraId="09DF7BB0" w14:textId="77777777" w:rsidR="002F1CEE" w:rsidRPr="009324A5" w:rsidRDefault="002F1CEE" w:rsidP="00EA4ED4">
      <w:pPr>
        <w:jc w:val="both"/>
        <w:rPr>
          <w:rFonts w:ascii="Abadi" w:hAnsi="Abadi"/>
          <w:sz w:val="21"/>
          <w:szCs w:val="21"/>
        </w:rPr>
      </w:pPr>
    </w:p>
    <w:p w14:paraId="441A5C89" w14:textId="05E7D155" w:rsidR="00EA4ED4" w:rsidRDefault="00EA4ED4" w:rsidP="00EA4ED4">
      <w:pPr>
        <w:jc w:val="both"/>
        <w:rPr>
          <w:rFonts w:ascii="Abadi" w:hAnsi="Abadi"/>
          <w:sz w:val="21"/>
          <w:szCs w:val="21"/>
        </w:rPr>
      </w:pPr>
      <w:r w:rsidRPr="009324A5">
        <w:rPr>
          <w:rFonts w:ascii="Abadi" w:hAnsi="Abadi"/>
          <w:sz w:val="21"/>
          <w:szCs w:val="21"/>
        </w:rPr>
        <w:t xml:space="preserve">Este Punto de Acuerdo lo dedicamos a todas las personas con discapacidad en nuestro estado, trabajaremos con y por ustedes, porque el respeto a su dignidad es nuestro objetivo y necesitamos de cada sector de la sociedad para lograrlo. </w:t>
      </w:r>
    </w:p>
    <w:p w14:paraId="29565F28" w14:textId="77777777" w:rsidR="00E012D2" w:rsidRPr="009324A5" w:rsidRDefault="00E012D2" w:rsidP="00EA4ED4">
      <w:pPr>
        <w:jc w:val="both"/>
        <w:rPr>
          <w:rFonts w:ascii="Abadi" w:hAnsi="Abadi"/>
          <w:sz w:val="21"/>
          <w:szCs w:val="21"/>
        </w:rPr>
      </w:pPr>
    </w:p>
    <w:p w14:paraId="425CC391" w14:textId="77777777" w:rsidR="00EA4ED4" w:rsidRPr="009324A5" w:rsidRDefault="00EA4ED4" w:rsidP="00EA4ED4">
      <w:pPr>
        <w:jc w:val="both"/>
        <w:rPr>
          <w:rFonts w:ascii="Abadi" w:hAnsi="Abadi"/>
          <w:sz w:val="21"/>
          <w:szCs w:val="21"/>
        </w:rPr>
      </w:pPr>
      <w:r w:rsidRPr="009324A5">
        <w:rPr>
          <w:rFonts w:ascii="Abadi" w:hAnsi="Abadi"/>
          <w:sz w:val="21"/>
          <w:szCs w:val="21"/>
        </w:rPr>
        <w:t xml:space="preserve">Asimismo, hay que recordar, que todos nosotros, así como nuestros familiares y amigos somos susceptibles de vivir algún tipo de discapacidad en algún momento de nuestras vidas, ya sea auditiva, visual, sensorial, entre otras. </w:t>
      </w:r>
    </w:p>
    <w:p w14:paraId="7BC77CAC" w14:textId="2FB3FF52" w:rsidR="00EA4ED4" w:rsidRDefault="00EA4ED4" w:rsidP="00EA4ED4">
      <w:pPr>
        <w:jc w:val="both"/>
        <w:rPr>
          <w:rFonts w:ascii="Abadi" w:hAnsi="Abadi"/>
          <w:sz w:val="21"/>
          <w:szCs w:val="21"/>
        </w:rPr>
      </w:pPr>
      <w:r w:rsidRPr="009324A5">
        <w:rPr>
          <w:rFonts w:ascii="Abadi" w:hAnsi="Abadi"/>
          <w:sz w:val="21"/>
          <w:szCs w:val="21"/>
        </w:rPr>
        <w:t>Este punto de acuerdo, es también un mensaje de concientización Y reconocimiento a los padres y madres de familia que han tenemos hijos o familiares con algún tipo de discapacidad, que nos dijeron que nuestros hijos no podrían caminar o ver, que no mejorarían pero que hoy nuestros hijos han logrado grandes resultados gracias</w:t>
      </w:r>
      <w:r>
        <w:rPr>
          <w:rFonts w:ascii="Abadi" w:hAnsi="Abadi"/>
          <w:sz w:val="21"/>
          <w:szCs w:val="21"/>
        </w:rPr>
        <w:t xml:space="preserve"> </w:t>
      </w:r>
      <w:r w:rsidRPr="009324A5">
        <w:rPr>
          <w:rFonts w:ascii="Abadi" w:hAnsi="Abadi"/>
          <w:sz w:val="21"/>
          <w:szCs w:val="21"/>
        </w:rPr>
        <w:t xml:space="preserve">al acompañamiento en familia, cariño y cuidado, ha resultado ser su mejor medicina. </w:t>
      </w:r>
    </w:p>
    <w:p w14:paraId="2756C14F" w14:textId="77777777" w:rsidR="005C19A6" w:rsidRPr="009324A5" w:rsidRDefault="005C19A6" w:rsidP="00EA4ED4">
      <w:pPr>
        <w:jc w:val="both"/>
        <w:rPr>
          <w:rFonts w:ascii="Abadi" w:hAnsi="Abadi"/>
          <w:sz w:val="21"/>
          <w:szCs w:val="21"/>
        </w:rPr>
      </w:pPr>
    </w:p>
    <w:p w14:paraId="2F06BB03" w14:textId="4642C958" w:rsidR="00EA4ED4" w:rsidRDefault="00EA4ED4" w:rsidP="00EA4ED4">
      <w:pPr>
        <w:jc w:val="both"/>
        <w:rPr>
          <w:rFonts w:ascii="Abadi" w:hAnsi="Abadi"/>
          <w:sz w:val="21"/>
          <w:szCs w:val="21"/>
        </w:rPr>
      </w:pPr>
      <w:r w:rsidRPr="009324A5">
        <w:rPr>
          <w:rFonts w:ascii="Abadi" w:hAnsi="Abadi"/>
          <w:sz w:val="21"/>
          <w:szCs w:val="21"/>
        </w:rPr>
        <w:t xml:space="preserve">A todas las familias guanajuatenses que han tenido o tienen algún pariente que sea persona con discapacidad, hoy les reconocemos su trabajo, su esfuerzo y dedicación para salir adelante porque sabemos que no siempre es fácil y a veces se tienen que pausar algunos aspectos de su vida personal y laboral para poder atender a las personas con discapacidad </w:t>
      </w:r>
      <w:r>
        <w:rPr>
          <w:rFonts w:ascii="Abadi" w:hAnsi="Abadi"/>
          <w:sz w:val="21"/>
          <w:szCs w:val="21"/>
        </w:rPr>
        <w:t>…</w:t>
      </w:r>
      <w:r w:rsidRPr="009324A5">
        <w:rPr>
          <w:rFonts w:ascii="Abadi" w:hAnsi="Abadi"/>
          <w:sz w:val="21"/>
          <w:szCs w:val="21"/>
        </w:rPr>
        <w:t>pero cada que veamos a los ojos de nuestros niños y niñas sabemos</w:t>
      </w:r>
      <w:r>
        <w:rPr>
          <w:rFonts w:ascii="Abadi" w:hAnsi="Abadi"/>
          <w:sz w:val="21"/>
          <w:szCs w:val="21"/>
        </w:rPr>
        <w:t xml:space="preserve"> …</w:t>
      </w:r>
      <w:r w:rsidRPr="009324A5">
        <w:rPr>
          <w:rFonts w:ascii="Abadi" w:hAnsi="Abadi"/>
          <w:sz w:val="21"/>
          <w:szCs w:val="21"/>
        </w:rPr>
        <w:t xml:space="preserve">  que vale la pena cada segundo ... como legisladora y a nombre</w:t>
      </w:r>
      <w:r>
        <w:rPr>
          <w:rFonts w:ascii="Abadi" w:hAnsi="Abadi"/>
          <w:sz w:val="21"/>
          <w:szCs w:val="21"/>
        </w:rPr>
        <w:t xml:space="preserve"> </w:t>
      </w:r>
      <w:r w:rsidRPr="009324A5">
        <w:rPr>
          <w:rFonts w:ascii="Abadi" w:hAnsi="Abadi"/>
          <w:sz w:val="21"/>
          <w:szCs w:val="21"/>
        </w:rPr>
        <w:t xml:space="preserve">En reunión de la Comisión celebrada el 12 de </w:t>
      </w:r>
      <w:r w:rsidRPr="009324A5">
        <w:rPr>
          <w:rFonts w:ascii="Abadi" w:hAnsi="Abadi"/>
          <w:sz w:val="21"/>
          <w:szCs w:val="21"/>
        </w:rPr>
        <w:t>enero de 2022 se acordó por unanimidad dictaminar la propuesta de punto de acuerdo.</w:t>
      </w:r>
    </w:p>
    <w:p w14:paraId="0B33000D" w14:textId="77777777" w:rsidR="005C19A6" w:rsidRDefault="005C19A6" w:rsidP="00EA4ED4">
      <w:pPr>
        <w:jc w:val="both"/>
        <w:rPr>
          <w:rFonts w:ascii="Abadi" w:hAnsi="Abadi"/>
          <w:sz w:val="21"/>
          <w:szCs w:val="21"/>
        </w:rPr>
      </w:pPr>
    </w:p>
    <w:p w14:paraId="3041248D" w14:textId="77777777" w:rsidR="00EA4ED4" w:rsidRPr="009324A5" w:rsidRDefault="00EA4ED4" w:rsidP="00612A42">
      <w:pPr>
        <w:rPr>
          <w:rFonts w:ascii="Abadi" w:hAnsi="Abadi"/>
          <w:b/>
          <w:bCs/>
          <w:sz w:val="21"/>
          <w:szCs w:val="21"/>
        </w:rPr>
      </w:pPr>
      <w:r w:rsidRPr="009324A5">
        <w:rPr>
          <w:rFonts w:ascii="Abadi" w:hAnsi="Abadi"/>
          <w:b/>
          <w:bCs/>
          <w:sz w:val="21"/>
          <w:szCs w:val="21"/>
        </w:rPr>
        <w:t>ARGUMENTOS DE LA COMISIÓN.</w:t>
      </w:r>
    </w:p>
    <w:p w14:paraId="0E1B83F2" w14:textId="77777777" w:rsidR="005C19A6" w:rsidRDefault="005C19A6" w:rsidP="00EA4ED4">
      <w:pPr>
        <w:jc w:val="both"/>
        <w:rPr>
          <w:rFonts w:ascii="Abadi" w:hAnsi="Abadi"/>
          <w:sz w:val="21"/>
          <w:szCs w:val="21"/>
        </w:rPr>
      </w:pPr>
    </w:p>
    <w:p w14:paraId="4E24137B" w14:textId="718D3AA0" w:rsidR="00EA4ED4" w:rsidRDefault="00EA4ED4" w:rsidP="001B2A18">
      <w:pPr>
        <w:ind w:firstLine="708"/>
        <w:jc w:val="both"/>
        <w:rPr>
          <w:rFonts w:ascii="Abadi" w:hAnsi="Abadi"/>
          <w:sz w:val="21"/>
          <w:szCs w:val="21"/>
        </w:rPr>
      </w:pPr>
      <w:r w:rsidRPr="009324A5">
        <w:rPr>
          <w:rFonts w:ascii="Abadi" w:hAnsi="Abadi"/>
          <w:sz w:val="21"/>
          <w:szCs w:val="21"/>
        </w:rPr>
        <w:t>En reunión de la Comisión celebrada el 12 de enero de 2022 se acordó por unanimidad dictaminar la propuesta de punto de acuerdo.</w:t>
      </w:r>
    </w:p>
    <w:p w14:paraId="520EF5B3" w14:textId="77777777" w:rsidR="00E012D2" w:rsidRDefault="00E012D2" w:rsidP="00EA4ED4">
      <w:pPr>
        <w:jc w:val="both"/>
        <w:rPr>
          <w:rFonts w:ascii="Abadi" w:hAnsi="Abadi"/>
          <w:sz w:val="21"/>
          <w:szCs w:val="21"/>
        </w:rPr>
      </w:pPr>
    </w:p>
    <w:p w14:paraId="590C42DA" w14:textId="22F4AB52" w:rsidR="00EA4ED4" w:rsidRDefault="00EA4ED4" w:rsidP="001B2A18">
      <w:pPr>
        <w:ind w:firstLine="708"/>
        <w:jc w:val="both"/>
        <w:rPr>
          <w:rFonts w:ascii="Abadi" w:hAnsi="Abadi"/>
          <w:sz w:val="21"/>
          <w:szCs w:val="21"/>
        </w:rPr>
      </w:pPr>
      <w:r w:rsidRPr="009324A5">
        <w:rPr>
          <w:rFonts w:ascii="Abadi" w:hAnsi="Abadi"/>
          <w:sz w:val="21"/>
          <w:szCs w:val="21"/>
        </w:rPr>
        <w:t>Esta comisión legislativa tiene competencia para el conocimiento y dictamen de los asuntos que relacionen con la protección de los derechos de las personas en riesgo de vulnerabilidad o grupos vulnerables. Y con base en esta atribución es que la presidencia de la mesa directiva turnó la propuesta que nos ocupa.</w:t>
      </w:r>
    </w:p>
    <w:p w14:paraId="1F5D33B8" w14:textId="77777777" w:rsidR="00E012D2" w:rsidRPr="009324A5" w:rsidRDefault="00E012D2" w:rsidP="00EA4ED4">
      <w:pPr>
        <w:jc w:val="both"/>
        <w:rPr>
          <w:rFonts w:ascii="Abadi" w:hAnsi="Abadi"/>
          <w:sz w:val="21"/>
          <w:szCs w:val="21"/>
        </w:rPr>
      </w:pPr>
    </w:p>
    <w:p w14:paraId="466D97FC" w14:textId="5595E5E5" w:rsidR="00EA4ED4" w:rsidRDefault="00EA4ED4" w:rsidP="001B2A18">
      <w:pPr>
        <w:ind w:firstLine="708"/>
        <w:jc w:val="both"/>
        <w:rPr>
          <w:rFonts w:ascii="Abadi" w:hAnsi="Abadi"/>
          <w:sz w:val="21"/>
          <w:szCs w:val="21"/>
        </w:rPr>
      </w:pPr>
      <w:r w:rsidRPr="009324A5">
        <w:rPr>
          <w:rFonts w:ascii="Abadi" w:hAnsi="Abadi"/>
          <w:sz w:val="21"/>
          <w:szCs w:val="21"/>
        </w:rPr>
        <w:t>Las personas con discapacidad, por su condición personal, se encuentran en situación</w:t>
      </w:r>
      <w:r>
        <w:rPr>
          <w:rFonts w:ascii="Abadi" w:eastAsia="Abadi" w:hAnsi="Abadi" w:cs="Abadi"/>
          <w:sz w:val="21"/>
          <w:szCs w:val="21"/>
        </w:rPr>
        <w:t xml:space="preserve"> d</w:t>
      </w:r>
      <w:r w:rsidRPr="009324A5">
        <w:rPr>
          <w:rFonts w:ascii="Abadi" w:hAnsi="Abadi"/>
          <w:sz w:val="21"/>
          <w:szCs w:val="21"/>
        </w:rPr>
        <w:t>e vulnerabilidad. Así es que esta comisión legislativa es competente para conocer de la presente</w:t>
      </w:r>
      <w:r>
        <w:rPr>
          <w:rFonts w:ascii="Abadi" w:hAnsi="Abadi"/>
          <w:sz w:val="21"/>
          <w:szCs w:val="21"/>
        </w:rPr>
        <w:t xml:space="preserve"> </w:t>
      </w:r>
      <w:r w:rsidRPr="009324A5">
        <w:rPr>
          <w:rFonts w:ascii="Abadi" w:hAnsi="Abadi"/>
          <w:sz w:val="21"/>
          <w:szCs w:val="21"/>
        </w:rPr>
        <w:t>propuesta de punto de acuerdo</w:t>
      </w:r>
      <w:r>
        <w:rPr>
          <w:rFonts w:ascii="Abadi" w:hAnsi="Abadi"/>
          <w:sz w:val="21"/>
          <w:szCs w:val="21"/>
        </w:rPr>
        <w:t>.</w:t>
      </w:r>
    </w:p>
    <w:p w14:paraId="72A16A0A" w14:textId="77777777" w:rsidR="00E012D2" w:rsidRDefault="00E012D2" w:rsidP="00EA4ED4">
      <w:pPr>
        <w:jc w:val="both"/>
        <w:rPr>
          <w:rFonts w:ascii="Abadi" w:hAnsi="Abadi"/>
          <w:sz w:val="21"/>
          <w:szCs w:val="21"/>
        </w:rPr>
      </w:pPr>
    </w:p>
    <w:p w14:paraId="756C82DF" w14:textId="356DF865" w:rsidR="00EA4ED4" w:rsidRDefault="00EA4ED4" w:rsidP="001B2A18">
      <w:pPr>
        <w:ind w:firstLine="708"/>
        <w:jc w:val="both"/>
        <w:rPr>
          <w:rFonts w:ascii="Abadi" w:hAnsi="Abadi"/>
          <w:sz w:val="21"/>
          <w:szCs w:val="21"/>
        </w:rPr>
      </w:pPr>
      <w:r>
        <w:rPr>
          <w:rFonts w:ascii="Abadi" w:hAnsi="Abadi"/>
          <w:sz w:val="21"/>
          <w:szCs w:val="21"/>
        </w:rPr>
        <w:t>La</w:t>
      </w:r>
      <w:r w:rsidRPr="009324A5">
        <w:rPr>
          <w:rFonts w:ascii="Abadi" w:hAnsi="Abadi"/>
          <w:sz w:val="21"/>
          <w:szCs w:val="21"/>
        </w:rPr>
        <w:t xml:space="preserve"> ley de Inclusión para las Personas con Discapacidad tiene por objeto establecer las</w:t>
      </w:r>
      <w:r>
        <w:rPr>
          <w:rFonts w:ascii="Abadi" w:hAnsi="Abadi"/>
          <w:sz w:val="21"/>
          <w:szCs w:val="21"/>
        </w:rPr>
        <w:t xml:space="preserve"> b</w:t>
      </w:r>
      <w:r w:rsidRPr="009324A5">
        <w:rPr>
          <w:rFonts w:ascii="Abadi" w:hAnsi="Abadi"/>
          <w:sz w:val="21"/>
          <w:szCs w:val="21"/>
        </w:rPr>
        <w:t>ases para la inclusión de las personas con discapacidad en un marco de igualdad, desarrollo social y de equiparación de oportunidades en todos los ámbitos de la vida. Y la inclusión implica, de conformidad con el ordenamiento en cita, la integración de las personas con discapacidad en todos los ámbitos de la vida en comunidad.</w:t>
      </w:r>
    </w:p>
    <w:p w14:paraId="56DF10C8" w14:textId="77777777" w:rsidR="00E012D2" w:rsidRPr="009324A5" w:rsidRDefault="00E012D2" w:rsidP="00EA4ED4">
      <w:pPr>
        <w:jc w:val="both"/>
        <w:rPr>
          <w:rFonts w:ascii="Abadi" w:hAnsi="Abadi"/>
          <w:sz w:val="21"/>
          <w:szCs w:val="21"/>
        </w:rPr>
      </w:pPr>
    </w:p>
    <w:p w14:paraId="5EE5AD88" w14:textId="15D302FE" w:rsidR="00EA4ED4" w:rsidRDefault="00EA4ED4" w:rsidP="001B2A18">
      <w:pPr>
        <w:ind w:firstLine="708"/>
        <w:jc w:val="both"/>
        <w:rPr>
          <w:rFonts w:ascii="Abadi" w:hAnsi="Abadi"/>
          <w:sz w:val="21"/>
          <w:szCs w:val="21"/>
        </w:rPr>
      </w:pPr>
      <w:r w:rsidRPr="009324A5">
        <w:rPr>
          <w:rFonts w:ascii="Abadi" w:hAnsi="Abadi"/>
          <w:sz w:val="21"/>
          <w:szCs w:val="21"/>
        </w:rPr>
        <w:t>La Ley de Inclusión para las Personas con Discapacidad, en el capítulo relativo a la</w:t>
      </w:r>
      <w:r>
        <w:rPr>
          <w:rFonts w:ascii="Abadi" w:hAnsi="Abadi"/>
          <w:sz w:val="21"/>
          <w:szCs w:val="21"/>
        </w:rPr>
        <w:t xml:space="preserve"> </w:t>
      </w:r>
      <w:r w:rsidRPr="009324A5">
        <w:rPr>
          <w:rFonts w:ascii="Abadi" w:hAnsi="Abadi"/>
          <w:sz w:val="21"/>
          <w:szCs w:val="21"/>
        </w:rPr>
        <w:t xml:space="preserve">Planeación para la Equiparación de Oportunidades y Atención de las Personas con Discapacidad prevé como estrategia en materia de capacitación y empleo que se deberá considerar en el Programa de Gobierno, la de impulso entre los sectores público, social y privado, para la creación y desarrollo de bolsas de trabajo, de programas de capacitación y de becas de empleo. </w:t>
      </w:r>
    </w:p>
    <w:p w14:paraId="5B267F3F" w14:textId="77777777" w:rsidR="001B2A18" w:rsidRPr="009324A5" w:rsidRDefault="001B2A18" w:rsidP="001B2A18">
      <w:pPr>
        <w:ind w:firstLine="708"/>
        <w:jc w:val="both"/>
        <w:rPr>
          <w:rFonts w:ascii="Abadi" w:hAnsi="Abadi"/>
          <w:sz w:val="21"/>
          <w:szCs w:val="21"/>
        </w:rPr>
      </w:pPr>
    </w:p>
    <w:p w14:paraId="2C3F1273" w14:textId="6EEC7DD5" w:rsidR="00EA4ED4" w:rsidRDefault="00EA4ED4" w:rsidP="001B2A18">
      <w:pPr>
        <w:ind w:firstLine="708"/>
        <w:jc w:val="both"/>
        <w:rPr>
          <w:rFonts w:ascii="Abadi" w:hAnsi="Abadi"/>
          <w:sz w:val="21"/>
          <w:szCs w:val="21"/>
        </w:rPr>
      </w:pPr>
      <w:r w:rsidRPr="009324A5">
        <w:rPr>
          <w:rFonts w:ascii="Abadi" w:hAnsi="Abadi"/>
          <w:sz w:val="21"/>
          <w:szCs w:val="21"/>
        </w:rPr>
        <w:t xml:space="preserve">Obviamente se deberá cuidar que la integración de las personas con discapacidad en el sistema laboral se de en condiciones dignas, adecuadas y de mínimo riesgo de accidentes, y no discriminatorias. </w:t>
      </w:r>
    </w:p>
    <w:p w14:paraId="01A44E71" w14:textId="77777777" w:rsidR="001B2A18" w:rsidRPr="009324A5" w:rsidRDefault="001B2A18" w:rsidP="001B2A18">
      <w:pPr>
        <w:ind w:firstLine="708"/>
        <w:jc w:val="both"/>
        <w:rPr>
          <w:rFonts w:ascii="Abadi" w:hAnsi="Abadi"/>
          <w:sz w:val="21"/>
          <w:szCs w:val="21"/>
        </w:rPr>
      </w:pPr>
    </w:p>
    <w:p w14:paraId="0AB389AA" w14:textId="77777777" w:rsidR="00EA4ED4" w:rsidRPr="009324A5" w:rsidRDefault="00EA4ED4" w:rsidP="001B2A18">
      <w:pPr>
        <w:ind w:firstLine="708"/>
        <w:jc w:val="both"/>
        <w:rPr>
          <w:rFonts w:ascii="Abadi" w:hAnsi="Abadi"/>
          <w:sz w:val="21"/>
          <w:szCs w:val="21"/>
        </w:rPr>
      </w:pPr>
      <w:r w:rsidRPr="009324A5">
        <w:rPr>
          <w:rFonts w:ascii="Abadi" w:hAnsi="Abadi"/>
          <w:sz w:val="21"/>
          <w:szCs w:val="21"/>
        </w:rPr>
        <w:t xml:space="preserve">Por ello, a través de la propuesta que se dictamina, buscamos incentivar la inclusión </w:t>
      </w:r>
      <w:r>
        <w:rPr>
          <w:rFonts w:ascii="Abadi" w:hAnsi="Abadi"/>
          <w:sz w:val="21"/>
          <w:szCs w:val="21"/>
        </w:rPr>
        <w:t>d</w:t>
      </w:r>
      <w:r w:rsidRPr="009324A5">
        <w:rPr>
          <w:rFonts w:ascii="Abadi" w:hAnsi="Abadi"/>
          <w:sz w:val="21"/>
          <w:szCs w:val="21"/>
        </w:rPr>
        <w:t>e las personas con discapacidad en el sistema laboral. Asimismo, buscamos que este exhorto tenga una amplia difusión para que llegue a cada uno de los destinatarios.</w:t>
      </w:r>
    </w:p>
    <w:p w14:paraId="23ECEBB4" w14:textId="77777777" w:rsidR="001B2A18" w:rsidRDefault="001B2A18" w:rsidP="00EA4ED4">
      <w:pPr>
        <w:jc w:val="both"/>
        <w:rPr>
          <w:rFonts w:ascii="Abadi" w:hAnsi="Abadi"/>
          <w:b/>
          <w:bCs/>
          <w:sz w:val="21"/>
          <w:szCs w:val="21"/>
        </w:rPr>
      </w:pPr>
    </w:p>
    <w:p w14:paraId="24B507F7" w14:textId="531B0F46" w:rsidR="00EA4ED4" w:rsidRDefault="00EA4ED4" w:rsidP="001D65BD">
      <w:pPr>
        <w:ind w:firstLine="708"/>
        <w:jc w:val="both"/>
        <w:rPr>
          <w:rFonts w:ascii="Abadi" w:hAnsi="Abadi"/>
          <w:b/>
          <w:bCs/>
          <w:sz w:val="21"/>
          <w:szCs w:val="21"/>
        </w:rPr>
      </w:pPr>
      <w:r w:rsidRPr="00141EB8">
        <w:rPr>
          <w:rFonts w:ascii="Abadi" w:hAnsi="Abadi"/>
          <w:b/>
          <w:bCs/>
          <w:sz w:val="21"/>
          <w:szCs w:val="21"/>
        </w:rPr>
        <w:t>Agenda 2030.</w:t>
      </w:r>
    </w:p>
    <w:p w14:paraId="5025DF6F" w14:textId="77777777" w:rsidR="001B2A18" w:rsidRPr="00141EB8" w:rsidRDefault="001B2A18" w:rsidP="00EA4ED4">
      <w:pPr>
        <w:jc w:val="both"/>
        <w:rPr>
          <w:rFonts w:ascii="Abadi" w:hAnsi="Abadi"/>
          <w:b/>
          <w:bCs/>
          <w:sz w:val="21"/>
          <w:szCs w:val="21"/>
        </w:rPr>
      </w:pPr>
    </w:p>
    <w:p w14:paraId="4FFF53F7" w14:textId="4A60801A" w:rsidR="00EA4ED4" w:rsidRDefault="00EA4ED4" w:rsidP="001D65BD">
      <w:pPr>
        <w:ind w:firstLine="708"/>
        <w:jc w:val="both"/>
        <w:rPr>
          <w:rFonts w:ascii="Abadi" w:hAnsi="Abadi"/>
          <w:sz w:val="21"/>
          <w:szCs w:val="21"/>
        </w:rPr>
      </w:pPr>
      <w:r w:rsidRPr="009324A5">
        <w:rPr>
          <w:rFonts w:ascii="Abadi" w:hAnsi="Abadi"/>
          <w:sz w:val="21"/>
          <w:szCs w:val="21"/>
        </w:rPr>
        <w:t xml:space="preserve">Los Objetivos del Desarrollo Sostenible se rigen por tres principios fundamentales: no dejar a nadie atrás; una agenda universal, pero de apropiación nacional; y una agenda integral. </w:t>
      </w:r>
    </w:p>
    <w:p w14:paraId="731F2F52" w14:textId="77777777" w:rsidR="001D65BD" w:rsidRPr="009324A5" w:rsidRDefault="001D65BD" w:rsidP="00EA4ED4">
      <w:pPr>
        <w:jc w:val="both"/>
        <w:rPr>
          <w:rFonts w:ascii="Abadi" w:hAnsi="Abadi"/>
          <w:sz w:val="21"/>
          <w:szCs w:val="21"/>
        </w:rPr>
      </w:pPr>
    </w:p>
    <w:p w14:paraId="1144FE47" w14:textId="0E6760BE" w:rsidR="00EA4ED4" w:rsidRDefault="00EA4ED4" w:rsidP="001D65BD">
      <w:pPr>
        <w:ind w:firstLine="708"/>
        <w:jc w:val="both"/>
        <w:rPr>
          <w:rFonts w:ascii="Abadi" w:hAnsi="Abadi"/>
          <w:sz w:val="21"/>
          <w:szCs w:val="21"/>
        </w:rPr>
      </w:pPr>
      <w:r w:rsidRPr="009324A5">
        <w:rPr>
          <w:rFonts w:ascii="Abadi" w:hAnsi="Abadi"/>
          <w:sz w:val="21"/>
          <w:szCs w:val="21"/>
        </w:rPr>
        <w:t xml:space="preserve">Ahora bien, sabedores de que el Poder Legislativo, como parte del Estado mexicano, tiene una responsabilidad fundamental en el compromiso adquirido para alcanzar los 17 Objetivos de Desarrollo Sostenible y sus 169 metas, destacamos que este dictamen tiene incidencia en el objetivo 10, relativo a Reducción de las desigualdades. </w:t>
      </w:r>
    </w:p>
    <w:p w14:paraId="2EF7078E" w14:textId="77777777" w:rsidR="001D65BD" w:rsidRPr="009324A5" w:rsidRDefault="001D65BD" w:rsidP="001D65BD">
      <w:pPr>
        <w:ind w:firstLine="708"/>
        <w:jc w:val="both"/>
        <w:rPr>
          <w:rFonts w:ascii="Abadi" w:hAnsi="Abadi"/>
          <w:sz w:val="21"/>
          <w:szCs w:val="21"/>
        </w:rPr>
      </w:pPr>
    </w:p>
    <w:p w14:paraId="1EDBB194" w14:textId="77777777" w:rsidR="00EA4ED4" w:rsidRPr="009324A5" w:rsidRDefault="00EA4ED4" w:rsidP="001D65BD">
      <w:pPr>
        <w:ind w:firstLine="708"/>
        <w:jc w:val="both"/>
        <w:rPr>
          <w:rFonts w:ascii="Abadi" w:hAnsi="Abadi"/>
          <w:sz w:val="21"/>
          <w:szCs w:val="21"/>
        </w:rPr>
      </w:pPr>
      <w:r w:rsidRPr="009324A5">
        <w:rPr>
          <w:rFonts w:ascii="Abadi" w:hAnsi="Abadi"/>
          <w:sz w:val="21"/>
          <w:szCs w:val="21"/>
        </w:rPr>
        <w:t>En mérito de lo expuesto, sometemos a consideración de la Asamblea, la aprobación del. siguiente:</w:t>
      </w:r>
    </w:p>
    <w:p w14:paraId="6D382EB0" w14:textId="77777777" w:rsidR="00EA4ED4" w:rsidRPr="009324A5" w:rsidRDefault="00EA4ED4" w:rsidP="00EA4ED4">
      <w:pPr>
        <w:jc w:val="both"/>
        <w:rPr>
          <w:rFonts w:ascii="Abadi" w:hAnsi="Abadi"/>
          <w:sz w:val="21"/>
          <w:szCs w:val="21"/>
        </w:rPr>
      </w:pPr>
    </w:p>
    <w:p w14:paraId="1F64116C" w14:textId="55E9A4B5" w:rsidR="00EA4ED4" w:rsidRDefault="00EA4ED4" w:rsidP="00EA4ED4">
      <w:pPr>
        <w:jc w:val="center"/>
        <w:rPr>
          <w:rFonts w:ascii="Abadi" w:hAnsi="Abadi"/>
          <w:b/>
          <w:bCs/>
          <w:sz w:val="21"/>
          <w:szCs w:val="21"/>
        </w:rPr>
      </w:pPr>
      <w:r w:rsidRPr="00141EB8">
        <w:rPr>
          <w:rFonts w:ascii="Abadi" w:hAnsi="Abadi"/>
          <w:b/>
          <w:bCs/>
          <w:sz w:val="21"/>
          <w:szCs w:val="21"/>
        </w:rPr>
        <w:t>ACUERDO</w:t>
      </w:r>
    </w:p>
    <w:p w14:paraId="7F609096" w14:textId="77777777" w:rsidR="001D65BD" w:rsidRPr="00141EB8" w:rsidRDefault="001D65BD" w:rsidP="00EA4ED4">
      <w:pPr>
        <w:jc w:val="center"/>
        <w:rPr>
          <w:rFonts w:ascii="Abadi" w:hAnsi="Abadi"/>
          <w:b/>
          <w:bCs/>
          <w:sz w:val="21"/>
          <w:szCs w:val="21"/>
        </w:rPr>
      </w:pPr>
    </w:p>
    <w:p w14:paraId="5CFD1CE5" w14:textId="6450E4C9" w:rsidR="00EA4ED4" w:rsidRDefault="00EA4ED4" w:rsidP="001D65BD">
      <w:pPr>
        <w:ind w:firstLine="708"/>
        <w:jc w:val="both"/>
        <w:rPr>
          <w:rFonts w:ascii="Abadi" w:hAnsi="Abadi"/>
          <w:sz w:val="21"/>
          <w:szCs w:val="21"/>
        </w:rPr>
      </w:pPr>
      <w:r w:rsidRPr="00141EB8">
        <w:rPr>
          <w:rFonts w:ascii="Abadi" w:hAnsi="Abadi"/>
          <w:b/>
          <w:bCs/>
          <w:sz w:val="21"/>
          <w:szCs w:val="21"/>
        </w:rPr>
        <w:t>Único.</w:t>
      </w:r>
      <w:r w:rsidRPr="009324A5">
        <w:rPr>
          <w:rFonts w:ascii="Abadi" w:hAnsi="Abadi"/>
          <w:sz w:val="21"/>
          <w:szCs w:val="21"/>
        </w:rPr>
        <w:t xml:space="preserve"> La Sexagésima Quinta Legislatura del Congreso del Estado Libre y Soberano de Guanajuato exhorta al sector público, al sector privado y a la sociedad civil organizada a efecto de que se siga incentivando la contratación de personas con discapacidad. </w:t>
      </w:r>
    </w:p>
    <w:p w14:paraId="0E65DE05" w14:textId="77777777" w:rsidR="001D65BD" w:rsidRPr="009324A5" w:rsidRDefault="001D65BD" w:rsidP="00EA4ED4">
      <w:pPr>
        <w:jc w:val="both"/>
        <w:rPr>
          <w:rFonts w:ascii="Abadi" w:hAnsi="Abadi"/>
          <w:sz w:val="21"/>
          <w:szCs w:val="21"/>
        </w:rPr>
      </w:pPr>
    </w:p>
    <w:p w14:paraId="754A7406" w14:textId="48FB919C" w:rsidR="00EA4ED4" w:rsidRDefault="00EA4ED4" w:rsidP="001D65BD">
      <w:pPr>
        <w:ind w:firstLine="708"/>
        <w:jc w:val="both"/>
        <w:rPr>
          <w:rFonts w:ascii="Abadi" w:hAnsi="Abadi"/>
          <w:sz w:val="21"/>
          <w:szCs w:val="21"/>
        </w:rPr>
      </w:pPr>
      <w:r w:rsidRPr="009324A5">
        <w:rPr>
          <w:rFonts w:ascii="Abadi" w:hAnsi="Abadi"/>
          <w:sz w:val="21"/>
          <w:szCs w:val="21"/>
        </w:rPr>
        <w:t xml:space="preserve">Comuníquese el presente acuerdo a los tres niveles de gobierno. Asimismo, para el caso del sector privado, a quienes estén dados de alta en el padrón de la Secretaría de Desarrollo Económico Sustentable de nuestra entidad. </w:t>
      </w:r>
    </w:p>
    <w:p w14:paraId="760DDC6B" w14:textId="77777777" w:rsidR="006B6F59" w:rsidRPr="009324A5" w:rsidRDefault="006B6F59" w:rsidP="001D65BD">
      <w:pPr>
        <w:ind w:firstLine="708"/>
        <w:jc w:val="both"/>
        <w:rPr>
          <w:rFonts w:ascii="Abadi" w:hAnsi="Abadi"/>
          <w:sz w:val="21"/>
          <w:szCs w:val="21"/>
        </w:rPr>
      </w:pPr>
    </w:p>
    <w:p w14:paraId="44520D87" w14:textId="77777777" w:rsidR="00EA4ED4" w:rsidRDefault="00EA4ED4" w:rsidP="001D65BD">
      <w:pPr>
        <w:ind w:firstLine="708"/>
        <w:jc w:val="both"/>
        <w:rPr>
          <w:rFonts w:ascii="Abadi" w:hAnsi="Abadi"/>
          <w:sz w:val="21"/>
          <w:szCs w:val="21"/>
        </w:rPr>
      </w:pPr>
      <w:r w:rsidRPr="009324A5">
        <w:rPr>
          <w:rFonts w:ascii="Abadi" w:hAnsi="Abadi"/>
          <w:sz w:val="21"/>
          <w:szCs w:val="21"/>
        </w:rPr>
        <w:t>Se instruye a dar amplia difusión al presente exhorto a través de la página del Congreso y de las redes sociales.</w:t>
      </w:r>
    </w:p>
    <w:p w14:paraId="1ADDDDEB" w14:textId="77777777" w:rsidR="00EA4ED4" w:rsidRDefault="00EA4ED4" w:rsidP="00EA4ED4">
      <w:pPr>
        <w:jc w:val="both"/>
        <w:rPr>
          <w:rFonts w:ascii="Abadi" w:hAnsi="Abadi"/>
          <w:sz w:val="21"/>
          <w:szCs w:val="21"/>
        </w:rPr>
      </w:pPr>
    </w:p>
    <w:p w14:paraId="4C974D19" w14:textId="5BA12F19" w:rsidR="00EA4ED4" w:rsidRDefault="00EA4ED4" w:rsidP="00AB6CF2">
      <w:pPr>
        <w:jc w:val="center"/>
        <w:rPr>
          <w:rFonts w:ascii="Abadi" w:hAnsi="Abadi"/>
          <w:b/>
          <w:bCs/>
          <w:sz w:val="21"/>
          <w:szCs w:val="21"/>
        </w:rPr>
      </w:pPr>
      <w:r w:rsidRPr="00141EB8">
        <w:rPr>
          <w:rFonts w:ascii="Abadi" w:hAnsi="Abadi"/>
          <w:b/>
          <w:bCs/>
          <w:sz w:val="21"/>
          <w:szCs w:val="21"/>
        </w:rPr>
        <w:t xml:space="preserve">Guanajuato, </w:t>
      </w:r>
      <w:proofErr w:type="spellStart"/>
      <w:r w:rsidRPr="00141EB8">
        <w:rPr>
          <w:rFonts w:ascii="Abadi" w:hAnsi="Abadi"/>
          <w:b/>
          <w:bCs/>
          <w:sz w:val="21"/>
          <w:szCs w:val="21"/>
        </w:rPr>
        <w:t>Gto</w:t>
      </w:r>
      <w:proofErr w:type="spellEnd"/>
      <w:r w:rsidRPr="00141EB8">
        <w:rPr>
          <w:rFonts w:ascii="Abadi" w:hAnsi="Abadi"/>
          <w:b/>
          <w:bCs/>
          <w:sz w:val="21"/>
          <w:szCs w:val="21"/>
        </w:rPr>
        <w:t>., 26 de enero de 2022</w:t>
      </w:r>
    </w:p>
    <w:p w14:paraId="5198AB52" w14:textId="77777777" w:rsidR="00AB6CF2" w:rsidRDefault="00AB6CF2" w:rsidP="00AB6CF2">
      <w:pPr>
        <w:jc w:val="center"/>
        <w:rPr>
          <w:rFonts w:ascii="Abadi" w:hAnsi="Abadi"/>
          <w:b/>
          <w:bCs/>
          <w:sz w:val="21"/>
          <w:szCs w:val="21"/>
        </w:rPr>
      </w:pPr>
    </w:p>
    <w:p w14:paraId="637591EB" w14:textId="77777777" w:rsidR="00EA4ED4" w:rsidRDefault="00EA4ED4" w:rsidP="00AB6CF2">
      <w:pPr>
        <w:jc w:val="center"/>
        <w:rPr>
          <w:rFonts w:ascii="Abadi" w:hAnsi="Abadi"/>
          <w:b/>
          <w:bCs/>
          <w:sz w:val="21"/>
          <w:szCs w:val="21"/>
        </w:rPr>
      </w:pPr>
      <w:r w:rsidRPr="00141EB8">
        <w:rPr>
          <w:rFonts w:ascii="Abadi" w:hAnsi="Abadi"/>
          <w:b/>
          <w:bCs/>
          <w:sz w:val="21"/>
          <w:szCs w:val="21"/>
        </w:rPr>
        <w:t>La Comisión de Derechos Humanos y Atención a Grupos Vulnerables</w:t>
      </w:r>
    </w:p>
    <w:p w14:paraId="306BDC68" w14:textId="77777777" w:rsidR="00EA4ED4" w:rsidRDefault="00EA4ED4" w:rsidP="00EA4ED4">
      <w:pPr>
        <w:jc w:val="both"/>
        <w:rPr>
          <w:rFonts w:ascii="Abadi" w:hAnsi="Abadi"/>
          <w:b/>
          <w:bCs/>
          <w:sz w:val="21"/>
          <w:szCs w:val="21"/>
        </w:rPr>
      </w:pPr>
    </w:p>
    <w:p w14:paraId="34F35B2C" w14:textId="77777777" w:rsidR="00EA4ED4" w:rsidRDefault="00EA4ED4" w:rsidP="00EA4ED4">
      <w:pPr>
        <w:jc w:val="both"/>
        <w:rPr>
          <w:rFonts w:ascii="Abadi" w:hAnsi="Abadi"/>
          <w:b/>
          <w:bCs/>
          <w:sz w:val="21"/>
          <w:szCs w:val="21"/>
        </w:rPr>
      </w:pPr>
      <w:r>
        <w:rPr>
          <w:rFonts w:ascii="Abadi" w:hAnsi="Abadi"/>
          <w:b/>
          <w:bCs/>
          <w:sz w:val="21"/>
          <w:szCs w:val="21"/>
        </w:rPr>
        <w:t xml:space="preserve">Diputado David Martínez </w:t>
      </w:r>
      <w:proofErr w:type="spellStart"/>
      <w:r>
        <w:rPr>
          <w:rFonts w:ascii="Abadi" w:hAnsi="Abadi"/>
          <w:b/>
          <w:bCs/>
          <w:sz w:val="21"/>
          <w:szCs w:val="21"/>
        </w:rPr>
        <w:t>Medizábal</w:t>
      </w:r>
      <w:proofErr w:type="spellEnd"/>
    </w:p>
    <w:p w14:paraId="105AEAA6" w14:textId="77777777" w:rsidR="006B6F59" w:rsidRDefault="006B6F59" w:rsidP="00AB6CF2">
      <w:pPr>
        <w:jc w:val="right"/>
        <w:rPr>
          <w:rFonts w:ascii="Abadi" w:hAnsi="Abadi"/>
          <w:b/>
          <w:bCs/>
          <w:sz w:val="21"/>
          <w:szCs w:val="21"/>
        </w:rPr>
      </w:pPr>
    </w:p>
    <w:p w14:paraId="76FD7535" w14:textId="726463F0" w:rsidR="00EA4ED4" w:rsidRDefault="00EA4ED4" w:rsidP="00AB6CF2">
      <w:pPr>
        <w:jc w:val="right"/>
        <w:rPr>
          <w:rFonts w:ascii="Abadi" w:hAnsi="Abadi"/>
          <w:b/>
          <w:bCs/>
          <w:sz w:val="21"/>
          <w:szCs w:val="21"/>
        </w:rPr>
      </w:pPr>
      <w:r>
        <w:rPr>
          <w:rFonts w:ascii="Abadi" w:hAnsi="Abadi"/>
          <w:b/>
          <w:bCs/>
          <w:sz w:val="21"/>
          <w:szCs w:val="21"/>
        </w:rPr>
        <w:t>Diputada Janet Melanie Murillo Chávez</w:t>
      </w:r>
    </w:p>
    <w:p w14:paraId="1617BEBB" w14:textId="77777777" w:rsidR="006B6F59" w:rsidRDefault="006B6F59" w:rsidP="00EA4ED4">
      <w:pPr>
        <w:jc w:val="both"/>
        <w:rPr>
          <w:rFonts w:ascii="Abadi" w:hAnsi="Abadi"/>
          <w:b/>
          <w:bCs/>
          <w:sz w:val="21"/>
          <w:szCs w:val="21"/>
        </w:rPr>
      </w:pPr>
    </w:p>
    <w:p w14:paraId="7486645E" w14:textId="0AE88A8B" w:rsidR="00EA4ED4" w:rsidRDefault="00EA4ED4" w:rsidP="00EA4ED4">
      <w:pPr>
        <w:jc w:val="both"/>
        <w:rPr>
          <w:rFonts w:ascii="Abadi" w:hAnsi="Abadi"/>
          <w:b/>
          <w:bCs/>
          <w:sz w:val="21"/>
          <w:szCs w:val="21"/>
        </w:rPr>
      </w:pPr>
      <w:r>
        <w:rPr>
          <w:rFonts w:ascii="Abadi" w:hAnsi="Abadi"/>
          <w:b/>
          <w:bCs/>
          <w:sz w:val="21"/>
          <w:szCs w:val="21"/>
        </w:rPr>
        <w:t>Diputado Gustav Adolfo Alfaro Reyes</w:t>
      </w:r>
    </w:p>
    <w:p w14:paraId="26DD6A18" w14:textId="77777777" w:rsidR="006B6F59" w:rsidRDefault="006B6F59" w:rsidP="00AB6CF2">
      <w:pPr>
        <w:jc w:val="right"/>
        <w:rPr>
          <w:rFonts w:ascii="Abadi" w:hAnsi="Abadi"/>
          <w:b/>
          <w:bCs/>
          <w:sz w:val="21"/>
          <w:szCs w:val="21"/>
        </w:rPr>
      </w:pPr>
    </w:p>
    <w:p w14:paraId="62C55C90" w14:textId="27FCC34F" w:rsidR="00EA4ED4" w:rsidRDefault="00EA4ED4" w:rsidP="00AB6CF2">
      <w:pPr>
        <w:jc w:val="right"/>
        <w:rPr>
          <w:rFonts w:ascii="Abadi" w:hAnsi="Abadi"/>
          <w:b/>
          <w:bCs/>
          <w:sz w:val="21"/>
          <w:szCs w:val="21"/>
        </w:rPr>
      </w:pPr>
      <w:r>
        <w:rPr>
          <w:rFonts w:ascii="Abadi" w:hAnsi="Abadi"/>
          <w:b/>
          <w:bCs/>
          <w:sz w:val="21"/>
          <w:szCs w:val="21"/>
        </w:rPr>
        <w:t>Diputada Briseida Anabel Magdaleno González</w:t>
      </w:r>
    </w:p>
    <w:p w14:paraId="6EB24B31" w14:textId="77777777" w:rsidR="006B6F59" w:rsidRDefault="006B6F59" w:rsidP="00EA4ED4">
      <w:pPr>
        <w:jc w:val="both"/>
        <w:rPr>
          <w:rFonts w:ascii="Abadi" w:hAnsi="Abadi"/>
          <w:b/>
          <w:bCs/>
          <w:sz w:val="21"/>
          <w:szCs w:val="21"/>
        </w:rPr>
      </w:pPr>
    </w:p>
    <w:p w14:paraId="487CE83D" w14:textId="173BDDA2" w:rsidR="00EA4ED4" w:rsidRPr="00141EB8" w:rsidRDefault="00EA4ED4" w:rsidP="00EA4ED4">
      <w:pPr>
        <w:jc w:val="both"/>
        <w:rPr>
          <w:rFonts w:ascii="Abadi" w:hAnsi="Abadi"/>
          <w:b/>
          <w:bCs/>
          <w:sz w:val="21"/>
          <w:szCs w:val="21"/>
        </w:rPr>
      </w:pPr>
      <w:r>
        <w:rPr>
          <w:rFonts w:ascii="Abadi" w:hAnsi="Abadi"/>
          <w:b/>
          <w:bCs/>
          <w:sz w:val="21"/>
          <w:szCs w:val="21"/>
        </w:rPr>
        <w:t>Diputada Katya Cristina Soto Escamilla</w:t>
      </w:r>
    </w:p>
    <w:p w14:paraId="1E91256E" w14:textId="77777777" w:rsidR="00D00B33" w:rsidRDefault="00D00B33" w:rsidP="00AE5B1D">
      <w:pPr>
        <w:pStyle w:val="Estilo1"/>
        <w:numPr>
          <w:ilvl w:val="0"/>
          <w:numId w:val="0"/>
        </w:numPr>
        <w:tabs>
          <w:tab w:val="clear" w:pos="4059"/>
        </w:tabs>
        <w:ind w:right="0"/>
        <w:rPr>
          <w:rFonts w:ascii="Abadi" w:hAnsi="Abadi"/>
          <w:sz w:val="21"/>
          <w:szCs w:val="21"/>
        </w:rPr>
      </w:pPr>
    </w:p>
    <w:p w14:paraId="2E9153C6" w14:textId="77777777" w:rsidR="00836DFB" w:rsidRDefault="00836DFB" w:rsidP="00AE5B1D">
      <w:pPr>
        <w:pStyle w:val="Prrafodelista"/>
        <w:ind w:left="0"/>
        <w:rPr>
          <w:rFonts w:ascii="Abadi" w:hAnsi="Abadi"/>
          <w:sz w:val="21"/>
          <w:szCs w:val="21"/>
        </w:rPr>
      </w:pPr>
    </w:p>
    <w:p w14:paraId="18479698" w14:textId="7063E5F1" w:rsidR="00836DFB" w:rsidRDefault="00046716" w:rsidP="00AE5B1D">
      <w:pPr>
        <w:pStyle w:val="Estilo1"/>
        <w:numPr>
          <w:ilvl w:val="0"/>
          <w:numId w:val="0"/>
        </w:numPr>
        <w:tabs>
          <w:tab w:val="clear" w:pos="4059"/>
        </w:tabs>
        <w:ind w:right="0"/>
        <w:rPr>
          <w:rFonts w:ascii="Abadi" w:hAnsi="Abadi"/>
          <w:sz w:val="21"/>
          <w:szCs w:val="21"/>
        </w:rPr>
      </w:pPr>
      <w:r w:rsidRPr="00FE510D">
        <w:rPr>
          <w:rFonts w:ascii="Abadi" w:hAnsi="Abadi"/>
          <w:sz w:val="21"/>
          <w:szCs w:val="21"/>
        </w:rPr>
        <w:t>DISCUSIÓN  Y,  EN  SU  CASO,  APROBACIÓN  DEL  DICTAMEN  SIGNADO  POR  LA  COMISIÓN DE  SEGURIDAD  PÚBLICA  Y  COMUNICACIONES  RELATIVO  A  LA  PROPUESTA  DE  PUNTO  DE ACUERDO  FORMULADA  POR  EL  DIPUTADO  ERNESTO  ALEJANDRO  PRIETO  GALLARDO, INTEGRANTE  DEL  GRUPO  PARLAMENTARIO  DEL  PARTIDO  MORENA,  A  EFECTO  DE EXHORTAR  AL  TITULAR  DE  PROTECCIÓN  CIVIL  DEL  ESTADO  DE  GUANAJUATO,  AL  TITULAR  DEL SISTEMA  ESTATAL  PARA  EL  DESARROLLO  INTEGRAL  DE  LA  FAMILIA  DEL  ESTADO  DE GUANAJUATO,  ASÍ  COMO  A  LAS  Y  LOS  TITULARES  DE  PROTECCIÓN  CIVIL  DE  LOS  CUARENTA Y  SEIS  MUNICIPIOS  QUE  CONFORMAN  EL  ESTADO  DE  GUANAJUATO,  A  LAS  Y  LOS TITULARES  DE  LOS  DIF  MUNICIPALES.  PARA  QUE,  EN  EL  EJERCICIO  DE  SUS  ATRIBUCIONES LEGALES,  REALICEN  PROGRAMAS  PREVENTIVOS  BASADOS  EN  EVIDENCIA  Y  PRONÓSTICOS PARA  PROTEGER  A  LAS  Y  LOS  GUANAJUATENSES  EN  ESTA  TEMPORADA  INVERNAL  Y GARANTIZAR  UNA  ATENCIÓN  ADECUADA  A  LA  CIUDADANÍA  ANTE  CUALQUIER CONTINGENCIA  O  IMPREVISTO  DERIVADAS  DE  LA  MISMA.</w:t>
      </w:r>
    </w:p>
    <w:p w14:paraId="43793EF1" w14:textId="1D708F13" w:rsidR="003137CD" w:rsidRDefault="003137CD" w:rsidP="00AE5B1D">
      <w:pPr>
        <w:pStyle w:val="Estilo1"/>
        <w:numPr>
          <w:ilvl w:val="0"/>
          <w:numId w:val="0"/>
        </w:numPr>
        <w:tabs>
          <w:tab w:val="clear" w:pos="4059"/>
        </w:tabs>
        <w:ind w:right="0"/>
        <w:rPr>
          <w:rFonts w:ascii="Abadi" w:hAnsi="Abadi"/>
          <w:sz w:val="21"/>
          <w:szCs w:val="21"/>
        </w:rPr>
      </w:pPr>
    </w:p>
    <w:p w14:paraId="022D987C" w14:textId="2A3F7296" w:rsidR="003137CD" w:rsidRDefault="003137CD" w:rsidP="00AE5B1D">
      <w:pPr>
        <w:pStyle w:val="Estilo1"/>
        <w:numPr>
          <w:ilvl w:val="0"/>
          <w:numId w:val="0"/>
        </w:numPr>
        <w:tabs>
          <w:tab w:val="clear" w:pos="4059"/>
        </w:tabs>
        <w:ind w:right="0"/>
        <w:rPr>
          <w:rFonts w:ascii="Abadi" w:hAnsi="Abadi"/>
          <w:sz w:val="21"/>
          <w:szCs w:val="21"/>
        </w:rPr>
      </w:pPr>
    </w:p>
    <w:p w14:paraId="5C8C0C96" w14:textId="77777777" w:rsidR="008132FB" w:rsidRPr="004462B9" w:rsidRDefault="008132FB" w:rsidP="008132FB">
      <w:pPr>
        <w:contextualSpacing/>
        <w:jc w:val="both"/>
        <w:rPr>
          <w:rFonts w:ascii="Abadi" w:hAnsi="Abadi"/>
          <w:b/>
          <w:bCs/>
          <w:sz w:val="21"/>
          <w:szCs w:val="21"/>
        </w:rPr>
      </w:pPr>
      <w:r w:rsidRPr="004462B9">
        <w:rPr>
          <w:rFonts w:ascii="Abadi" w:hAnsi="Abadi"/>
          <w:b/>
          <w:bCs/>
          <w:sz w:val="21"/>
          <w:szCs w:val="21"/>
        </w:rPr>
        <w:t xml:space="preserve">Presidencia de la Mesa Directiva </w:t>
      </w:r>
    </w:p>
    <w:p w14:paraId="03CBBE1F" w14:textId="77777777" w:rsidR="008132FB" w:rsidRPr="004462B9" w:rsidRDefault="008132FB" w:rsidP="008132FB">
      <w:pPr>
        <w:contextualSpacing/>
        <w:jc w:val="both"/>
        <w:rPr>
          <w:rFonts w:ascii="Abadi" w:hAnsi="Abadi"/>
          <w:b/>
          <w:bCs/>
          <w:sz w:val="21"/>
          <w:szCs w:val="21"/>
        </w:rPr>
      </w:pPr>
      <w:r w:rsidRPr="004462B9">
        <w:rPr>
          <w:rFonts w:ascii="Abadi" w:hAnsi="Abadi"/>
          <w:b/>
          <w:bCs/>
          <w:sz w:val="21"/>
          <w:szCs w:val="21"/>
        </w:rPr>
        <w:t xml:space="preserve">Congreso del Estado </w:t>
      </w:r>
    </w:p>
    <w:p w14:paraId="3A4966C1" w14:textId="77777777" w:rsidR="008132FB" w:rsidRPr="004462B9" w:rsidRDefault="008132FB" w:rsidP="008132FB">
      <w:pPr>
        <w:contextualSpacing/>
        <w:jc w:val="both"/>
        <w:rPr>
          <w:rFonts w:ascii="Abadi" w:hAnsi="Abadi"/>
          <w:b/>
          <w:bCs/>
          <w:sz w:val="21"/>
          <w:szCs w:val="21"/>
        </w:rPr>
      </w:pPr>
      <w:r w:rsidRPr="004462B9">
        <w:rPr>
          <w:rFonts w:ascii="Abadi" w:hAnsi="Abadi"/>
          <w:b/>
          <w:bCs/>
          <w:sz w:val="21"/>
          <w:szCs w:val="21"/>
        </w:rPr>
        <w:t xml:space="preserve">Presente </w:t>
      </w:r>
    </w:p>
    <w:p w14:paraId="2CF7DC7F" w14:textId="77777777" w:rsidR="008132FB" w:rsidRPr="004462B9" w:rsidRDefault="008132FB" w:rsidP="008132FB">
      <w:pPr>
        <w:contextualSpacing/>
        <w:jc w:val="both"/>
        <w:rPr>
          <w:rFonts w:ascii="Abadi" w:hAnsi="Abadi"/>
          <w:b/>
          <w:bCs/>
          <w:sz w:val="21"/>
          <w:szCs w:val="21"/>
        </w:rPr>
      </w:pPr>
    </w:p>
    <w:p w14:paraId="3BD2BA92" w14:textId="487C318E" w:rsidR="008132FB" w:rsidRDefault="008132FB" w:rsidP="00AC07D7">
      <w:pPr>
        <w:ind w:firstLine="708"/>
        <w:jc w:val="both"/>
        <w:rPr>
          <w:rFonts w:ascii="Abadi" w:hAnsi="Abadi"/>
          <w:sz w:val="21"/>
          <w:szCs w:val="21"/>
        </w:rPr>
      </w:pPr>
      <w:r w:rsidRPr="004462B9">
        <w:rPr>
          <w:rFonts w:ascii="Abadi" w:hAnsi="Abadi"/>
          <w:sz w:val="21"/>
          <w:szCs w:val="21"/>
        </w:rPr>
        <w:t xml:space="preserve">Correspondió a esta Comisión de Seguridad Pública y Comunicaciones analizar y dictaminar la propuesta de punto de acuerdo formulada por el diputado Ernesto Alejandro Prieto Gallardo, integrante del Grupo Parlamentario del Partido MORENA, a efecto de exhortar al titular de Protección Civil del Estado de Guanajuato, al titular del Sistema Estatal para el Desarrollo Integral de la Familia del Estado de Guanajuato (DIF) así como a las y los titulares de Protección Civil de los cuarenta y seis municipios que conforman el Estado de Guanajuato, a las y los titulares de los DIF Municipales. Lo anterior, para que, en el ejercicio de sus atribuciones legales, realicen programas preventivos basados en evidencia y pronósticos para proteger a las y los guanajuatenses en esta temporada invernal y garantizar una atención adecuada a la ciudadanía ante cualquier contingencia o imprevisto derivadas de la misma. </w:t>
      </w:r>
    </w:p>
    <w:p w14:paraId="5F85F864" w14:textId="77777777" w:rsidR="00B844C4" w:rsidRPr="004462B9" w:rsidRDefault="00B844C4" w:rsidP="00AC07D7">
      <w:pPr>
        <w:ind w:firstLine="708"/>
        <w:jc w:val="both"/>
        <w:rPr>
          <w:rFonts w:ascii="Abadi" w:hAnsi="Abadi"/>
          <w:sz w:val="21"/>
          <w:szCs w:val="21"/>
        </w:rPr>
      </w:pPr>
    </w:p>
    <w:p w14:paraId="1E4C42FD" w14:textId="77777777" w:rsidR="008132FB" w:rsidRPr="004462B9" w:rsidRDefault="008132FB" w:rsidP="00B844C4">
      <w:pPr>
        <w:ind w:firstLine="708"/>
        <w:jc w:val="both"/>
        <w:rPr>
          <w:rFonts w:ascii="Abadi" w:hAnsi="Abadi"/>
          <w:sz w:val="21"/>
          <w:szCs w:val="21"/>
        </w:rPr>
      </w:pPr>
      <w:r w:rsidRPr="004462B9">
        <w:rPr>
          <w:rFonts w:ascii="Abadi" w:hAnsi="Abadi"/>
          <w:sz w:val="21"/>
          <w:szCs w:val="21"/>
        </w:rPr>
        <w:t xml:space="preserve">Agotado su estudio y discusión, con fundamento en el artículo 119 fracción 11 y 180 de la Ley Orgánica del Poder Legislativo del Estado de Guanajuato, se procede a realizar el siguiente: </w:t>
      </w:r>
    </w:p>
    <w:p w14:paraId="6EB2B67B" w14:textId="77777777" w:rsidR="008132FB" w:rsidRPr="004462B9" w:rsidRDefault="008132FB" w:rsidP="008132FB">
      <w:pPr>
        <w:jc w:val="center"/>
        <w:rPr>
          <w:rFonts w:ascii="Abadi" w:hAnsi="Abadi"/>
          <w:b/>
          <w:bCs/>
          <w:sz w:val="21"/>
          <w:szCs w:val="21"/>
        </w:rPr>
      </w:pPr>
    </w:p>
    <w:p w14:paraId="590F6CF7" w14:textId="77777777" w:rsidR="008132FB" w:rsidRPr="004462B9" w:rsidRDefault="008132FB" w:rsidP="008132FB">
      <w:pPr>
        <w:jc w:val="center"/>
        <w:rPr>
          <w:rFonts w:ascii="Abadi" w:hAnsi="Abadi"/>
          <w:b/>
          <w:bCs/>
          <w:sz w:val="21"/>
          <w:szCs w:val="21"/>
        </w:rPr>
      </w:pPr>
    </w:p>
    <w:p w14:paraId="3FD4294E" w14:textId="77777777" w:rsidR="008132FB" w:rsidRPr="004462B9" w:rsidRDefault="008132FB" w:rsidP="008132FB">
      <w:pPr>
        <w:jc w:val="center"/>
        <w:rPr>
          <w:rFonts w:ascii="Abadi" w:hAnsi="Abadi"/>
          <w:b/>
          <w:bCs/>
          <w:sz w:val="21"/>
          <w:szCs w:val="21"/>
        </w:rPr>
      </w:pPr>
      <w:r w:rsidRPr="004462B9">
        <w:rPr>
          <w:rFonts w:ascii="Abadi" w:hAnsi="Abadi"/>
          <w:b/>
          <w:bCs/>
          <w:sz w:val="21"/>
          <w:szCs w:val="21"/>
        </w:rPr>
        <w:t>D</w:t>
      </w:r>
      <w:r>
        <w:rPr>
          <w:rFonts w:ascii="Abadi" w:hAnsi="Abadi"/>
          <w:b/>
          <w:bCs/>
          <w:sz w:val="21"/>
          <w:szCs w:val="21"/>
        </w:rPr>
        <w:t xml:space="preserve"> </w:t>
      </w:r>
      <w:r w:rsidRPr="004462B9">
        <w:rPr>
          <w:rFonts w:ascii="Abadi" w:hAnsi="Abadi"/>
          <w:b/>
          <w:bCs/>
          <w:sz w:val="21"/>
          <w:szCs w:val="21"/>
        </w:rPr>
        <w:t>i</w:t>
      </w:r>
      <w:r>
        <w:rPr>
          <w:rFonts w:ascii="Abadi" w:hAnsi="Abadi"/>
          <w:b/>
          <w:bCs/>
          <w:sz w:val="21"/>
          <w:szCs w:val="21"/>
        </w:rPr>
        <w:t xml:space="preserve"> </w:t>
      </w:r>
      <w:r w:rsidRPr="004462B9">
        <w:rPr>
          <w:rFonts w:ascii="Abadi" w:hAnsi="Abadi"/>
          <w:b/>
          <w:bCs/>
          <w:sz w:val="21"/>
          <w:szCs w:val="21"/>
        </w:rPr>
        <w:t>c</w:t>
      </w:r>
      <w:r>
        <w:rPr>
          <w:rFonts w:ascii="Abadi" w:hAnsi="Abadi"/>
          <w:b/>
          <w:bCs/>
          <w:sz w:val="21"/>
          <w:szCs w:val="21"/>
        </w:rPr>
        <w:t xml:space="preserve"> </w:t>
      </w:r>
      <w:r w:rsidRPr="004462B9">
        <w:rPr>
          <w:rFonts w:ascii="Abadi" w:hAnsi="Abadi"/>
          <w:b/>
          <w:bCs/>
          <w:sz w:val="21"/>
          <w:szCs w:val="21"/>
        </w:rPr>
        <w:t>t</w:t>
      </w:r>
      <w:r>
        <w:rPr>
          <w:rFonts w:ascii="Abadi" w:hAnsi="Abadi"/>
          <w:b/>
          <w:bCs/>
          <w:sz w:val="21"/>
          <w:szCs w:val="21"/>
        </w:rPr>
        <w:t xml:space="preserve"> </w:t>
      </w:r>
      <w:r w:rsidRPr="004462B9">
        <w:rPr>
          <w:rFonts w:ascii="Abadi" w:hAnsi="Abadi"/>
          <w:b/>
          <w:bCs/>
          <w:sz w:val="21"/>
          <w:szCs w:val="21"/>
        </w:rPr>
        <w:t>a</w:t>
      </w:r>
      <w:r>
        <w:rPr>
          <w:rFonts w:ascii="Abadi" w:hAnsi="Abadi"/>
          <w:b/>
          <w:bCs/>
          <w:sz w:val="21"/>
          <w:szCs w:val="21"/>
        </w:rPr>
        <w:t xml:space="preserve"> </w:t>
      </w:r>
      <w:r w:rsidRPr="004462B9">
        <w:rPr>
          <w:rFonts w:ascii="Abadi" w:hAnsi="Abadi"/>
          <w:b/>
          <w:bCs/>
          <w:sz w:val="21"/>
          <w:szCs w:val="21"/>
        </w:rPr>
        <w:t>m</w:t>
      </w:r>
      <w:r>
        <w:rPr>
          <w:rFonts w:ascii="Abadi" w:hAnsi="Abadi"/>
          <w:b/>
          <w:bCs/>
          <w:sz w:val="21"/>
          <w:szCs w:val="21"/>
        </w:rPr>
        <w:t xml:space="preserve"> </w:t>
      </w:r>
      <w:r w:rsidRPr="004462B9">
        <w:rPr>
          <w:rFonts w:ascii="Abadi" w:hAnsi="Abadi"/>
          <w:b/>
          <w:bCs/>
          <w:sz w:val="21"/>
          <w:szCs w:val="21"/>
        </w:rPr>
        <w:t>e</w:t>
      </w:r>
      <w:r>
        <w:rPr>
          <w:rFonts w:ascii="Abadi" w:hAnsi="Abadi"/>
          <w:b/>
          <w:bCs/>
          <w:sz w:val="21"/>
          <w:szCs w:val="21"/>
        </w:rPr>
        <w:t xml:space="preserve"> </w:t>
      </w:r>
      <w:r w:rsidRPr="004462B9">
        <w:rPr>
          <w:rFonts w:ascii="Abadi" w:hAnsi="Abadi"/>
          <w:b/>
          <w:bCs/>
          <w:sz w:val="21"/>
          <w:szCs w:val="21"/>
        </w:rPr>
        <w:t>n</w:t>
      </w:r>
    </w:p>
    <w:p w14:paraId="49416C8D" w14:textId="77777777" w:rsidR="008132FB" w:rsidRPr="004462B9" w:rsidRDefault="008132FB" w:rsidP="008132FB">
      <w:pPr>
        <w:jc w:val="both"/>
        <w:rPr>
          <w:rFonts w:ascii="Abadi" w:hAnsi="Abadi"/>
          <w:b/>
          <w:bCs/>
          <w:sz w:val="21"/>
          <w:szCs w:val="21"/>
        </w:rPr>
      </w:pPr>
    </w:p>
    <w:p w14:paraId="6DEE478B" w14:textId="77777777" w:rsidR="008132FB" w:rsidRPr="004462B9" w:rsidRDefault="008132FB" w:rsidP="008132FB">
      <w:pPr>
        <w:jc w:val="both"/>
        <w:rPr>
          <w:rFonts w:ascii="Abadi" w:hAnsi="Abadi"/>
          <w:b/>
          <w:bCs/>
          <w:sz w:val="21"/>
          <w:szCs w:val="21"/>
        </w:rPr>
      </w:pPr>
      <w:r w:rsidRPr="004462B9">
        <w:rPr>
          <w:rFonts w:ascii="Abadi" w:hAnsi="Abadi"/>
          <w:b/>
          <w:bCs/>
          <w:sz w:val="21"/>
          <w:szCs w:val="21"/>
        </w:rPr>
        <w:t>l. Antecedentes.</w:t>
      </w:r>
    </w:p>
    <w:p w14:paraId="693B9608" w14:textId="77777777" w:rsidR="008132FB" w:rsidRPr="004462B9" w:rsidRDefault="008132FB" w:rsidP="008132FB">
      <w:pPr>
        <w:jc w:val="both"/>
        <w:rPr>
          <w:rFonts w:ascii="Abadi" w:hAnsi="Abadi"/>
          <w:sz w:val="21"/>
          <w:szCs w:val="21"/>
        </w:rPr>
      </w:pPr>
    </w:p>
    <w:p w14:paraId="2DF79889" w14:textId="77777777" w:rsidR="008132FB" w:rsidRPr="004462B9" w:rsidRDefault="008132FB" w:rsidP="00B844C4">
      <w:pPr>
        <w:ind w:firstLine="708"/>
        <w:jc w:val="both"/>
        <w:rPr>
          <w:rFonts w:ascii="Abadi" w:hAnsi="Abadi"/>
          <w:sz w:val="21"/>
          <w:szCs w:val="21"/>
        </w:rPr>
      </w:pPr>
      <w:r w:rsidRPr="004462B9">
        <w:rPr>
          <w:rFonts w:ascii="Abadi" w:hAnsi="Abadi"/>
          <w:sz w:val="21"/>
          <w:szCs w:val="21"/>
        </w:rPr>
        <w:t>La propuesta de acuerdo fue presentada en la sesión ordinaria celebrada en fecha 7 de octubre de 2021. Su radicación se realizó en reunión del día 25 de octubre del mismo año.</w:t>
      </w:r>
    </w:p>
    <w:p w14:paraId="0EA37B44" w14:textId="77777777" w:rsidR="008132FB" w:rsidRPr="004462B9" w:rsidRDefault="008132FB" w:rsidP="008132FB">
      <w:pPr>
        <w:jc w:val="both"/>
        <w:rPr>
          <w:rFonts w:ascii="Abadi" w:hAnsi="Abadi"/>
          <w:sz w:val="21"/>
          <w:szCs w:val="21"/>
        </w:rPr>
      </w:pPr>
    </w:p>
    <w:p w14:paraId="30BC9BB9" w14:textId="5D081903" w:rsidR="008132FB" w:rsidRDefault="008132FB" w:rsidP="008132FB">
      <w:pPr>
        <w:jc w:val="both"/>
        <w:rPr>
          <w:rFonts w:ascii="Abadi" w:hAnsi="Abadi"/>
          <w:b/>
          <w:bCs/>
          <w:sz w:val="21"/>
          <w:szCs w:val="21"/>
        </w:rPr>
      </w:pPr>
      <w:r>
        <w:rPr>
          <w:rFonts w:ascii="Abadi" w:hAnsi="Abadi"/>
          <w:b/>
          <w:bCs/>
          <w:sz w:val="21"/>
          <w:szCs w:val="21"/>
        </w:rPr>
        <w:t>II</w:t>
      </w:r>
      <w:r w:rsidRPr="004462B9">
        <w:rPr>
          <w:rFonts w:ascii="Abadi" w:hAnsi="Abadi"/>
          <w:b/>
          <w:bCs/>
          <w:sz w:val="21"/>
          <w:szCs w:val="21"/>
        </w:rPr>
        <w:t>. Consideraciones de quien propone.</w:t>
      </w:r>
    </w:p>
    <w:p w14:paraId="1AB468AD" w14:textId="77777777" w:rsidR="00612A42" w:rsidRPr="004462B9" w:rsidRDefault="00612A42" w:rsidP="008132FB">
      <w:pPr>
        <w:jc w:val="both"/>
        <w:rPr>
          <w:rFonts w:ascii="Abadi" w:hAnsi="Abadi"/>
          <w:b/>
          <w:bCs/>
          <w:sz w:val="21"/>
          <w:szCs w:val="21"/>
        </w:rPr>
      </w:pPr>
    </w:p>
    <w:p w14:paraId="4EAECEA4" w14:textId="3196EC12" w:rsidR="008132FB" w:rsidRDefault="008132FB" w:rsidP="00B844C4">
      <w:pPr>
        <w:ind w:firstLine="708"/>
        <w:jc w:val="both"/>
        <w:rPr>
          <w:rFonts w:ascii="Abadi" w:hAnsi="Abadi"/>
          <w:sz w:val="21"/>
          <w:szCs w:val="21"/>
        </w:rPr>
      </w:pPr>
      <w:r w:rsidRPr="004462B9">
        <w:rPr>
          <w:rFonts w:ascii="Abadi" w:hAnsi="Abadi"/>
          <w:sz w:val="21"/>
          <w:szCs w:val="21"/>
        </w:rPr>
        <w:t xml:space="preserve">Está por iniciar la temporada invernal en nuestro país, por ello, resulta de suma importancia que exista una coordinación entre las autoridades estatales y municipales que tenga como finalidad contar con los elementos necesarios de información y prevención que ayuden a proteger a la ciudadanía guanajuatense de cualquier imprevisto a causa de las bajas temperaturas que se avecinan en el estado de Guanajuato. </w:t>
      </w:r>
    </w:p>
    <w:p w14:paraId="05EB3CEB" w14:textId="77777777" w:rsidR="00B844C4" w:rsidRPr="004462B9" w:rsidRDefault="00B844C4" w:rsidP="00B844C4">
      <w:pPr>
        <w:ind w:firstLine="708"/>
        <w:jc w:val="both"/>
        <w:rPr>
          <w:rFonts w:ascii="Abadi" w:hAnsi="Abadi"/>
          <w:sz w:val="21"/>
          <w:szCs w:val="21"/>
        </w:rPr>
      </w:pPr>
    </w:p>
    <w:p w14:paraId="233A3987" w14:textId="2C8CB6B3" w:rsidR="008132FB" w:rsidRDefault="008132FB" w:rsidP="00B844C4">
      <w:pPr>
        <w:ind w:firstLine="708"/>
        <w:jc w:val="both"/>
        <w:rPr>
          <w:rFonts w:ascii="Abadi" w:hAnsi="Abadi"/>
          <w:sz w:val="21"/>
          <w:szCs w:val="21"/>
        </w:rPr>
      </w:pPr>
      <w:r w:rsidRPr="004462B9">
        <w:rPr>
          <w:rFonts w:ascii="Abadi" w:hAnsi="Abadi"/>
          <w:sz w:val="21"/>
          <w:szCs w:val="21"/>
        </w:rPr>
        <w:t xml:space="preserve">La propuesta que se formula en este momento tiene una esencia preventiva, esto para que las y los guanajuatenses no vean afectada su salud a causa de los cambios climáticos drásticos que suceden en esta época del año, siendo primordial que se cuide la salud de la población más vulnerable como lo son los adultos mayores, niñas, niños o personas con alguna condición preexistente que afecte sus vías respiratorias. </w:t>
      </w:r>
    </w:p>
    <w:p w14:paraId="2D49B4C4" w14:textId="77777777" w:rsidR="00B844C4" w:rsidRPr="004462B9" w:rsidRDefault="00B844C4" w:rsidP="008132FB">
      <w:pPr>
        <w:jc w:val="both"/>
        <w:rPr>
          <w:rFonts w:ascii="Abadi" w:hAnsi="Abadi"/>
          <w:sz w:val="21"/>
          <w:szCs w:val="21"/>
        </w:rPr>
      </w:pPr>
    </w:p>
    <w:p w14:paraId="0BBDC29E" w14:textId="7FA87E78" w:rsidR="008132FB" w:rsidRDefault="008132FB" w:rsidP="00B844C4">
      <w:pPr>
        <w:ind w:firstLine="708"/>
        <w:jc w:val="both"/>
        <w:rPr>
          <w:rFonts w:ascii="Abadi" w:hAnsi="Abadi"/>
          <w:sz w:val="21"/>
          <w:szCs w:val="21"/>
        </w:rPr>
      </w:pPr>
      <w:r w:rsidRPr="004462B9">
        <w:rPr>
          <w:rFonts w:ascii="Abadi" w:hAnsi="Abadi"/>
          <w:sz w:val="21"/>
          <w:szCs w:val="21"/>
        </w:rPr>
        <w:t>Ahora bien, las Infecciones Respiratorias Agudas mejor conocidas como IRA, son denominadas como aquellas afecciones que atacan las vías respiratorias que pueden ser causadas por diferentes microorganismos como virus y bacterias, que comienzan de forma repentina y duran menos de 2 semanas. Es la infección más frecuente en el mundo y representa un importante</w:t>
      </w:r>
      <w:r>
        <w:rPr>
          <w:rFonts w:ascii="Abadi" w:hAnsi="Abadi"/>
          <w:sz w:val="21"/>
          <w:szCs w:val="21"/>
        </w:rPr>
        <w:t xml:space="preserve"> </w:t>
      </w:r>
      <w:r w:rsidRPr="004462B9">
        <w:rPr>
          <w:rFonts w:ascii="Abadi" w:hAnsi="Abadi"/>
          <w:sz w:val="21"/>
          <w:szCs w:val="21"/>
        </w:rPr>
        <w:t>tema de salud pública en nuestro país. La mayoría de estas infecciones como el</w:t>
      </w:r>
      <w:r>
        <w:rPr>
          <w:rFonts w:ascii="Abadi" w:hAnsi="Abadi"/>
          <w:sz w:val="21"/>
          <w:szCs w:val="21"/>
        </w:rPr>
        <w:t xml:space="preserve"> </w:t>
      </w:r>
      <w:r w:rsidRPr="004462B9">
        <w:rPr>
          <w:rFonts w:ascii="Abadi" w:hAnsi="Abadi"/>
          <w:sz w:val="21"/>
          <w:szCs w:val="21"/>
        </w:rPr>
        <w:t>resfriado común son leves, pero dependiendo del estado general de la persona pueden complicarse y llegar a amenazar la vida, como en el caso de las neumonías.</w:t>
      </w:r>
    </w:p>
    <w:p w14:paraId="7E08B56E" w14:textId="77777777" w:rsidR="00B844C4" w:rsidRPr="004462B9" w:rsidRDefault="00B844C4" w:rsidP="00B844C4">
      <w:pPr>
        <w:ind w:firstLine="708"/>
        <w:jc w:val="both"/>
        <w:rPr>
          <w:rFonts w:ascii="Abadi" w:hAnsi="Abadi"/>
          <w:sz w:val="21"/>
          <w:szCs w:val="21"/>
        </w:rPr>
      </w:pPr>
    </w:p>
    <w:p w14:paraId="09DFE152" w14:textId="77777777" w:rsidR="008132FB" w:rsidRPr="004462B9" w:rsidRDefault="008132FB" w:rsidP="00B844C4">
      <w:pPr>
        <w:ind w:firstLine="708"/>
        <w:jc w:val="both"/>
        <w:rPr>
          <w:rFonts w:ascii="Abadi" w:hAnsi="Abadi"/>
          <w:sz w:val="21"/>
          <w:szCs w:val="21"/>
        </w:rPr>
      </w:pPr>
      <w:r w:rsidRPr="004462B9">
        <w:rPr>
          <w:rFonts w:ascii="Abadi" w:hAnsi="Abadi"/>
          <w:sz w:val="21"/>
          <w:szCs w:val="21"/>
        </w:rPr>
        <w:t>Esto resulta importante porque de acuerdo con datos de la CONAGUA, este año 2021 se espera que nuestro país sea afectado por al menos 56 frentes</w:t>
      </w:r>
      <w:r>
        <w:rPr>
          <w:rFonts w:ascii="Abadi" w:hAnsi="Abadi"/>
          <w:sz w:val="21"/>
          <w:szCs w:val="21"/>
        </w:rPr>
        <w:t xml:space="preserve"> </w:t>
      </w:r>
      <w:r w:rsidRPr="004462B9">
        <w:rPr>
          <w:rFonts w:ascii="Abadi" w:hAnsi="Abadi"/>
          <w:sz w:val="21"/>
          <w:szCs w:val="21"/>
        </w:rPr>
        <w:t>fríos, los cuales, disminuirán las temperaturas en todo el estado, pues, de acuerdo a datos históricos, existen zonas geográficas en las que se tiene registro</w:t>
      </w:r>
      <w:r>
        <w:rPr>
          <w:rFonts w:ascii="Abadi" w:hAnsi="Abadi"/>
          <w:sz w:val="21"/>
          <w:szCs w:val="21"/>
        </w:rPr>
        <w:t xml:space="preserve"> </w:t>
      </w:r>
      <w:r w:rsidRPr="004462B9">
        <w:rPr>
          <w:rFonts w:ascii="Abadi" w:hAnsi="Abadi"/>
          <w:sz w:val="21"/>
          <w:szCs w:val="21"/>
        </w:rPr>
        <w:t>de temperaturas por debajo de los 8 grados centígrados y, en algunas zonas se</w:t>
      </w:r>
      <w:r>
        <w:rPr>
          <w:rFonts w:ascii="Abadi" w:hAnsi="Abadi"/>
          <w:sz w:val="21"/>
          <w:szCs w:val="21"/>
        </w:rPr>
        <w:t xml:space="preserve"> </w:t>
      </w:r>
      <w:r w:rsidRPr="004462B9">
        <w:rPr>
          <w:rFonts w:ascii="Abadi" w:hAnsi="Abadi"/>
          <w:sz w:val="21"/>
          <w:szCs w:val="21"/>
        </w:rPr>
        <w:t xml:space="preserve">registraron heladas y hasta caída de nieve. A esto, </w:t>
      </w:r>
      <w:r w:rsidRPr="004462B9">
        <w:rPr>
          <w:rFonts w:ascii="Abadi" w:hAnsi="Abadi"/>
          <w:sz w:val="21"/>
          <w:szCs w:val="21"/>
        </w:rPr>
        <w:t>hay que sumarle que todavía</w:t>
      </w:r>
      <w:r>
        <w:rPr>
          <w:rFonts w:ascii="Abadi" w:hAnsi="Abadi"/>
          <w:sz w:val="21"/>
          <w:szCs w:val="21"/>
        </w:rPr>
        <w:t xml:space="preserve"> </w:t>
      </w:r>
      <w:r w:rsidRPr="004462B9">
        <w:rPr>
          <w:rFonts w:ascii="Abadi" w:hAnsi="Abadi"/>
          <w:sz w:val="21"/>
          <w:szCs w:val="21"/>
        </w:rPr>
        <w:t>se encuentra activa la temporada de ciclones y huracanes, la cual, en combinación con los frentes fríos pueden traer como consecuencia que se agrave la sensación térmica, ya que se originan heladas, nevadas o tormentas invernales, que, aunque son circunstancias naturales, lo cierto es que pueden aminorarse sus efectos en la salud mediante la implementación de acciones que</w:t>
      </w:r>
      <w:r>
        <w:rPr>
          <w:rFonts w:ascii="Abadi" w:hAnsi="Abadi"/>
          <w:sz w:val="21"/>
          <w:szCs w:val="21"/>
        </w:rPr>
        <w:t xml:space="preserve"> </w:t>
      </w:r>
      <w:r w:rsidRPr="004462B9">
        <w:rPr>
          <w:rFonts w:ascii="Abadi" w:hAnsi="Abadi"/>
          <w:sz w:val="21"/>
          <w:szCs w:val="21"/>
        </w:rPr>
        <w:t>realicen las autoridades en el ámbito de sus facultades legales.</w:t>
      </w:r>
    </w:p>
    <w:p w14:paraId="6CD3C9EC" w14:textId="2F253645" w:rsidR="008132FB" w:rsidRDefault="008132FB" w:rsidP="008132FB">
      <w:pPr>
        <w:jc w:val="both"/>
        <w:rPr>
          <w:rFonts w:ascii="Abadi" w:hAnsi="Abadi"/>
          <w:sz w:val="21"/>
          <w:szCs w:val="21"/>
        </w:rPr>
      </w:pPr>
      <w:r w:rsidRPr="004462B9">
        <w:rPr>
          <w:rFonts w:ascii="Abadi" w:hAnsi="Abadi"/>
          <w:sz w:val="21"/>
          <w:szCs w:val="21"/>
        </w:rPr>
        <w:t>Siendo lo anterior, un factor determinante en las infecciones respiratorias pues los factores naturales son un detonante que debemos tratar de prevenir en</w:t>
      </w:r>
      <w:r>
        <w:rPr>
          <w:rFonts w:ascii="Abadi" w:hAnsi="Abadi"/>
          <w:sz w:val="21"/>
          <w:szCs w:val="21"/>
        </w:rPr>
        <w:t xml:space="preserve"> </w:t>
      </w:r>
      <w:r w:rsidRPr="004462B9">
        <w:rPr>
          <w:rFonts w:ascii="Abadi" w:hAnsi="Abadi"/>
          <w:sz w:val="21"/>
          <w:szCs w:val="21"/>
        </w:rPr>
        <w:t xml:space="preserve">la medida de lo posible, siendo aquí, donde las acciones de las autoridades de ambos niveles, tanto estatal como municipal deben enfocar sus esfuerzos para garantizar el derecho humano a la salud que tiene la ciudadanía guanajuatense. · </w:t>
      </w:r>
    </w:p>
    <w:p w14:paraId="419FD1E7" w14:textId="77777777" w:rsidR="00B844C4" w:rsidRPr="004462B9" w:rsidRDefault="00B844C4" w:rsidP="008132FB">
      <w:pPr>
        <w:jc w:val="both"/>
        <w:rPr>
          <w:rFonts w:ascii="Abadi" w:hAnsi="Abadi"/>
          <w:sz w:val="21"/>
          <w:szCs w:val="21"/>
        </w:rPr>
      </w:pPr>
    </w:p>
    <w:p w14:paraId="13F65959" w14:textId="77777777" w:rsidR="008132FB" w:rsidRPr="004462B9" w:rsidRDefault="008132FB" w:rsidP="00B844C4">
      <w:pPr>
        <w:ind w:firstLine="708"/>
        <w:jc w:val="both"/>
        <w:rPr>
          <w:rFonts w:ascii="Abadi" w:hAnsi="Abadi"/>
          <w:sz w:val="21"/>
          <w:szCs w:val="21"/>
        </w:rPr>
      </w:pPr>
      <w:r w:rsidRPr="004462B9">
        <w:rPr>
          <w:rFonts w:ascii="Abadi" w:hAnsi="Abadi"/>
          <w:sz w:val="21"/>
          <w:szCs w:val="21"/>
        </w:rPr>
        <w:t>A esto, hay que sumarle el hecho que en la actualidad nuestro país, y todo el mundo se encuentra en emergencia sanitaria a consecuencia del virus SARS-CoV2 conocido cotidianamente como "coronavirus", misma enfermedad que desgraciadamente ha dejado una infinidad de muertes a pesar de los esfuerzos gubernamentales de todos los niveles en detener la propagación.</w:t>
      </w:r>
    </w:p>
    <w:p w14:paraId="6CCE737C" w14:textId="2B4466C8" w:rsidR="008132FB" w:rsidRDefault="008132FB" w:rsidP="008132FB">
      <w:pPr>
        <w:jc w:val="both"/>
        <w:rPr>
          <w:rFonts w:ascii="Abadi" w:hAnsi="Abadi"/>
          <w:sz w:val="21"/>
          <w:szCs w:val="21"/>
        </w:rPr>
      </w:pPr>
      <w:r w:rsidRPr="004462B9">
        <w:rPr>
          <w:rFonts w:ascii="Abadi" w:hAnsi="Abadi"/>
          <w:sz w:val="21"/>
          <w:szCs w:val="21"/>
        </w:rPr>
        <w:t xml:space="preserve">Sin embargo, es momento de reforzar las acciones que deban implementar las autoridades para disminuir el riesgo de la ciudadanía de contraer alguna enfermedad respiratoria, pues, con tareas definidas y ejecutadas correctamente se disminuye la posibilidad de que existan contagios de cualquier tipo de afección respiratoria. </w:t>
      </w:r>
    </w:p>
    <w:p w14:paraId="7A27D4A7" w14:textId="77777777" w:rsidR="00B844C4" w:rsidRPr="004462B9" w:rsidRDefault="00B844C4" w:rsidP="008132FB">
      <w:pPr>
        <w:jc w:val="both"/>
        <w:rPr>
          <w:rFonts w:ascii="Abadi" w:hAnsi="Abadi"/>
          <w:sz w:val="21"/>
          <w:szCs w:val="21"/>
        </w:rPr>
      </w:pPr>
    </w:p>
    <w:p w14:paraId="4731592D" w14:textId="7B4A7BED" w:rsidR="008132FB" w:rsidRDefault="008132FB" w:rsidP="00B844C4">
      <w:pPr>
        <w:ind w:firstLine="708"/>
        <w:jc w:val="both"/>
        <w:rPr>
          <w:rFonts w:ascii="Abadi" w:hAnsi="Abadi"/>
          <w:sz w:val="21"/>
          <w:szCs w:val="21"/>
        </w:rPr>
      </w:pPr>
      <w:r w:rsidRPr="004462B9">
        <w:rPr>
          <w:rFonts w:ascii="Abadi" w:hAnsi="Abadi"/>
          <w:sz w:val="21"/>
          <w:szCs w:val="21"/>
        </w:rPr>
        <w:t xml:space="preserve">Hoy más que nunca resulta de vital importancia que la autoridad invierta recursos humanos y materiales no sólo en prevenir las citadas enfermedades respiratorias, sino que además deberán, en ejercicio de sus competencias, tratar de identificar dichas enfermedades para remitir a los expertos de la salud aquellos casos que representen una fuente de contagio y que ponga en riesgo no sólo a la persona infectada sino a las personas cercanas. </w:t>
      </w:r>
    </w:p>
    <w:p w14:paraId="73812C67" w14:textId="77777777" w:rsidR="00A66DBF" w:rsidRPr="004462B9" w:rsidRDefault="00A66DBF" w:rsidP="00B844C4">
      <w:pPr>
        <w:ind w:firstLine="708"/>
        <w:jc w:val="both"/>
        <w:rPr>
          <w:rFonts w:ascii="Abadi" w:hAnsi="Abadi"/>
          <w:sz w:val="21"/>
          <w:szCs w:val="21"/>
        </w:rPr>
      </w:pPr>
    </w:p>
    <w:p w14:paraId="4B36FA60" w14:textId="3D916E9E" w:rsidR="008132FB" w:rsidRDefault="008132FB" w:rsidP="00A66DBF">
      <w:pPr>
        <w:ind w:firstLine="708"/>
        <w:jc w:val="both"/>
        <w:rPr>
          <w:rFonts w:ascii="Abadi" w:hAnsi="Abadi"/>
          <w:sz w:val="21"/>
          <w:szCs w:val="21"/>
        </w:rPr>
      </w:pPr>
      <w:r w:rsidRPr="004462B9">
        <w:rPr>
          <w:rFonts w:ascii="Abadi" w:hAnsi="Abadi"/>
          <w:sz w:val="21"/>
          <w:szCs w:val="21"/>
        </w:rPr>
        <w:t>Es importante resaltar que las medidas preventivas que llevamos implementando con la denominada "nueva normalidad" a causa del virus SARS­Cov2, han sido de gran ayuda para prevenir las infecciones respiratorias que se suscitan en la temporada invernal como: Lavarse las manos constantemente, evitar movilidad innecesaria de personas, mantener limpios los juguetes y utensilios que usen las y los niños en</w:t>
      </w:r>
      <w:r>
        <w:rPr>
          <w:rFonts w:ascii="Abadi" w:hAnsi="Abadi"/>
          <w:sz w:val="21"/>
          <w:szCs w:val="21"/>
        </w:rPr>
        <w:t xml:space="preserve"> </w:t>
      </w:r>
      <w:r w:rsidRPr="004462B9">
        <w:rPr>
          <w:rFonts w:ascii="Abadi" w:hAnsi="Abadi"/>
          <w:sz w:val="21"/>
          <w:szCs w:val="21"/>
        </w:rPr>
        <w:t xml:space="preserve">el hogar, pero </w:t>
      </w:r>
      <w:r w:rsidRPr="004462B9">
        <w:rPr>
          <w:rFonts w:ascii="Abadi" w:hAnsi="Abadi"/>
          <w:sz w:val="21"/>
          <w:szCs w:val="21"/>
        </w:rPr>
        <w:lastRenderedPageBreak/>
        <w:t>sobre todo, el uso del cubrebocas, y no sólo eso, su uso correcto. Ahora bien, existe otro tipo de prevención como: mantenerse bien abrigados, tomar abundantes líquidos, tener una dieta saludable, evitar a toda costa la quema de materiales de cualquier índole, mantener los esquemas de vacunación al corriente y la ventilación de habitaciones, entre otros. Por ello, y ante la emergencia sanitaria que aún no se</w:t>
      </w:r>
      <w:r>
        <w:rPr>
          <w:rFonts w:ascii="Abadi" w:hAnsi="Abadi"/>
          <w:sz w:val="21"/>
          <w:szCs w:val="21"/>
        </w:rPr>
        <w:t xml:space="preserve"> </w:t>
      </w:r>
      <w:r w:rsidRPr="004462B9">
        <w:rPr>
          <w:rFonts w:ascii="Abadi" w:hAnsi="Abadi"/>
          <w:sz w:val="21"/>
          <w:szCs w:val="21"/>
        </w:rPr>
        <w:t>ha levantado, no debemos permitir que se relajen las medidas preventivas entre la ciudadanía, para lo cual, las autoridades a las cuales se les dirige el presente</w:t>
      </w:r>
      <w:r>
        <w:rPr>
          <w:rFonts w:ascii="Abadi" w:hAnsi="Abadi"/>
          <w:sz w:val="21"/>
          <w:szCs w:val="21"/>
        </w:rPr>
        <w:t xml:space="preserve"> </w:t>
      </w:r>
      <w:r w:rsidRPr="004462B9">
        <w:rPr>
          <w:rFonts w:ascii="Abadi" w:hAnsi="Abadi"/>
          <w:sz w:val="21"/>
          <w:szCs w:val="21"/>
        </w:rPr>
        <w:t>exhorto, deberán realizar las acciones necesarias</w:t>
      </w:r>
      <w:r>
        <w:rPr>
          <w:rFonts w:ascii="Abadi" w:hAnsi="Abadi"/>
          <w:sz w:val="21"/>
          <w:szCs w:val="21"/>
        </w:rPr>
        <w:t xml:space="preserve"> </w:t>
      </w:r>
      <w:r w:rsidRPr="004462B9">
        <w:rPr>
          <w:rFonts w:ascii="Abadi" w:hAnsi="Abadi"/>
          <w:sz w:val="21"/>
          <w:szCs w:val="21"/>
        </w:rPr>
        <w:t>fin de reforzar la prevención</w:t>
      </w:r>
      <w:r>
        <w:rPr>
          <w:rFonts w:ascii="Abadi" w:hAnsi="Abadi"/>
          <w:sz w:val="21"/>
          <w:szCs w:val="21"/>
        </w:rPr>
        <w:t xml:space="preserve"> </w:t>
      </w:r>
      <w:r w:rsidRPr="004462B9">
        <w:rPr>
          <w:rFonts w:ascii="Abadi" w:hAnsi="Abadi"/>
          <w:sz w:val="21"/>
          <w:szCs w:val="21"/>
        </w:rPr>
        <w:t xml:space="preserve">de las enfermedades en esta época invernal que se avecina. </w:t>
      </w:r>
    </w:p>
    <w:p w14:paraId="0F4D7F57" w14:textId="77777777" w:rsidR="00A66DBF" w:rsidRPr="004462B9" w:rsidRDefault="00A66DBF" w:rsidP="008132FB">
      <w:pPr>
        <w:jc w:val="both"/>
        <w:rPr>
          <w:rFonts w:ascii="Abadi" w:hAnsi="Abadi"/>
          <w:sz w:val="21"/>
          <w:szCs w:val="21"/>
        </w:rPr>
      </w:pPr>
    </w:p>
    <w:p w14:paraId="1730055A" w14:textId="2B1ADB36" w:rsidR="008132FB" w:rsidRDefault="008132FB" w:rsidP="00A66DBF">
      <w:pPr>
        <w:ind w:firstLine="708"/>
        <w:jc w:val="both"/>
        <w:rPr>
          <w:rFonts w:ascii="Abadi" w:hAnsi="Abadi"/>
          <w:sz w:val="21"/>
          <w:szCs w:val="21"/>
        </w:rPr>
      </w:pPr>
      <w:r w:rsidRPr="004462B9">
        <w:rPr>
          <w:rFonts w:ascii="Abadi" w:hAnsi="Abadi"/>
          <w:sz w:val="21"/>
          <w:szCs w:val="21"/>
        </w:rPr>
        <w:t>Finalmente, quiero retomar la importancia que tiene el actuar de las autoridades tanto del Estado como de los Municipios en este tema en el que se involucra el cuidado de la salud de las y los guanajuatenses pues nos encontramos en un tiempo adecuado para tomar las medidas preventivas necesarias con la finalidad de que las temperaturas extremas no dañen la salud</w:t>
      </w:r>
      <w:r>
        <w:rPr>
          <w:rFonts w:ascii="Abadi" w:hAnsi="Abadi"/>
          <w:sz w:val="21"/>
          <w:szCs w:val="21"/>
        </w:rPr>
        <w:t xml:space="preserve"> </w:t>
      </w:r>
      <w:r w:rsidRPr="004462B9">
        <w:rPr>
          <w:rFonts w:ascii="Abadi" w:hAnsi="Abadi"/>
          <w:sz w:val="21"/>
          <w:szCs w:val="21"/>
        </w:rPr>
        <w:t>de la ciudadanía. Por ello, encuentro de suma importancia e indispensable este</w:t>
      </w:r>
      <w:r>
        <w:rPr>
          <w:rFonts w:ascii="Abadi" w:hAnsi="Abadi"/>
          <w:sz w:val="21"/>
          <w:szCs w:val="21"/>
        </w:rPr>
        <w:t xml:space="preserve"> </w:t>
      </w:r>
      <w:r w:rsidRPr="004462B9">
        <w:rPr>
          <w:rFonts w:ascii="Abadi" w:hAnsi="Abadi"/>
          <w:sz w:val="21"/>
          <w:szCs w:val="21"/>
        </w:rPr>
        <w:t>punto de acuerdo, para tener claro que lo más importante es la salud de todas y</w:t>
      </w:r>
      <w:r>
        <w:rPr>
          <w:rFonts w:ascii="Abadi" w:hAnsi="Abadi"/>
          <w:sz w:val="21"/>
          <w:szCs w:val="21"/>
        </w:rPr>
        <w:t xml:space="preserve"> </w:t>
      </w:r>
      <w:r w:rsidRPr="004462B9">
        <w:rPr>
          <w:rFonts w:ascii="Abadi" w:hAnsi="Abadi"/>
          <w:sz w:val="21"/>
          <w:szCs w:val="21"/>
        </w:rPr>
        <w:t>todos los ciudadanos.</w:t>
      </w:r>
    </w:p>
    <w:p w14:paraId="40587FB5" w14:textId="77777777" w:rsidR="00A66DBF" w:rsidRPr="004462B9" w:rsidRDefault="00A66DBF" w:rsidP="00A66DBF">
      <w:pPr>
        <w:ind w:firstLine="708"/>
        <w:jc w:val="both"/>
        <w:rPr>
          <w:rFonts w:ascii="Abadi" w:hAnsi="Abadi"/>
          <w:sz w:val="21"/>
          <w:szCs w:val="21"/>
        </w:rPr>
      </w:pPr>
    </w:p>
    <w:p w14:paraId="284A0452" w14:textId="1E281B79" w:rsidR="008132FB" w:rsidRDefault="008132FB" w:rsidP="008132FB">
      <w:pPr>
        <w:jc w:val="both"/>
        <w:rPr>
          <w:rFonts w:ascii="Abadi" w:hAnsi="Abadi"/>
          <w:b/>
          <w:bCs/>
          <w:sz w:val="21"/>
          <w:szCs w:val="21"/>
        </w:rPr>
      </w:pPr>
      <w:r w:rsidRPr="004462B9">
        <w:rPr>
          <w:rFonts w:ascii="Abadi" w:hAnsi="Abadi"/>
          <w:b/>
          <w:bCs/>
          <w:sz w:val="21"/>
          <w:szCs w:val="21"/>
        </w:rPr>
        <w:t>III. Consideraciones de quienes integran la comisión.</w:t>
      </w:r>
    </w:p>
    <w:p w14:paraId="03B2A6D6" w14:textId="77777777" w:rsidR="00A66DBF" w:rsidRPr="004462B9" w:rsidRDefault="00A66DBF" w:rsidP="008132FB">
      <w:pPr>
        <w:jc w:val="both"/>
        <w:rPr>
          <w:rFonts w:ascii="Abadi" w:hAnsi="Abadi"/>
          <w:b/>
          <w:bCs/>
          <w:sz w:val="21"/>
          <w:szCs w:val="21"/>
        </w:rPr>
      </w:pPr>
    </w:p>
    <w:p w14:paraId="3A94813A" w14:textId="53438D12" w:rsidR="008132FB" w:rsidRDefault="008132FB" w:rsidP="00A66DBF">
      <w:pPr>
        <w:ind w:firstLine="708"/>
        <w:jc w:val="both"/>
        <w:rPr>
          <w:rFonts w:ascii="Abadi" w:hAnsi="Abadi"/>
          <w:sz w:val="21"/>
          <w:szCs w:val="21"/>
        </w:rPr>
      </w:pPr>
      <w:r w:rsidRPr="004462B9">
        <w:rPr>
          <w:rFonts w:ascii="Abadi" w:hAnsi="Abadi"/>
          <w:sz w:val="21"/>
          <w:szCs w:val="21"/>
        </w:rPr>
        <w:t xml:space="preserve">Conforme al comunicado emitido por el Servicio Meteorológico Nacional fue pronosticado que de 1 O a 12 tormentas invernales será la afectación al territorio nacional durante la actual temporada 2021-2022, considerando un período que inicia en noviembre de 2021 y concluye en marzo del presente año. </w:t>
      </w:r>
    </w:p>
    <w:p w14:paraId="6187DDE1" w14:textId="77777777" w:rsidR="00A66DBF" w:rsidRPr="004462B9" w:rsidRDefault="00A66DBF" w:rsidP="008132FB">
      <w:pPr>
        <w:jc w:val="both"/>
        <w:rPr>
          <w:rFonts w:ascii="Abadi" w:hAnsi="Abadi"/>
          <w:sz w:val="21"/>
          <w:szCs w:val="21"/>
        </w:rPr>
      </w:pPr>
    </w:p>
    <w:p w14:paraId="6E2E53D3" w14:textId="77777777" w:rsidR="008132FB" w:rsidRPr="004462B9" w:rsidRDefault="008132FB" w:rsidP="008132FB">
      <w:pPr>
        <w:jc w:val="both"/>
        <w:rPr>
          <w:rFonts w:ascii="Abadi" w:hAnsi="Abadi"/>
          <w:sz w:val="21"/>
          <w:szCs w:val="21"/>
        </w:rPr>
      </w:pPr>
      <w:r w:rsidRPr="004462B9">
        <w:rPr>
          <w:rFonts w:ascii="Abadi" w:hAnsi="Abadi"/>
          <w:sz w:val="21"/>
          <w:szCs w:val="21"/>
        </w:rPr>
        <w:t>En el contenido de dicho aviso s</w:t>
      </w:r>
      <w:r w:rsidRPr="004462B9">
        <w:rPr>
          <w:rFonts w:ascii="Abadi" w:eastAsia="Abadi" w:hAnsi="Abadi" w:cs="Abadi" w:hint="eastAsia"/>
          <w:sz w:val="21"/>
          <w:szCs w:val="21"/>
        </w:rPr>
        <w:t>􀀆</w:t>
      </w:r>
      <w:r w:rsidRPr="004462B9">
        <w:rPr>
          <w:rFonts w:ascii="Abadi" w:hAnsi="Abadi"/>
          <w:sz w:val="21"/>
          <w:szCs w:val="21"/>
        </w:rPr>
        <w:t xml:space="preserve"> informa además q</w:t>
      </w:r>
      <w:r>
        <w:rPr>
          <w:rFonts w:ascii="Abadi" w:hAnsi="Abadi"/>
          <w:sz w:val="21"/>
          <w:szCs w:val="21"/>
        </w:rPr>
        <w:t>u</w:t>
      </w:r>
      <w:r w:rsidRPr="004462B9">
        <w:rPr>
          <w:rFonts w:ascii="Abadi" w:hAnsi="Abadi"/>
          <w:sz w:val="21"/>
          <w:szCs w:val="21"/>
        </w:rPr>
        <w:t>e estos fenómenos pueden venir acompañados de lluvias, por lo que debe mantenerse vigilancia de los niveles de presas y afluentes. Puntualizando una oscilación de temperaturas mínimas entre 5 y 1 O grados Celsius en los estados del occidente y centro del país, con una posibilidad de registrarse valores de O a 5 grados en las partes altas del Estado de México, Guanajuato, Hidalgo, Jalisco, Puebla, Querétaro y Tlaxcala.</w:t>
      </w:r>
    </w:p>
    <w:p w14:paraId="0252C9FB" w14:textId="77777777" w:rsidR="008132FB" w:rsidRDefault="008132FB" w:rsidP="008132FB">
      <w:pPr>
        <w:jc w:val="both"/>
        <w:rPr>
          <w:rFonts w:ascii="Abadi" w:hAnsi="Abadi"/>
          <w:sz w:val="21"/>
          <w:szCs w:val="21"/>
        </w:rPr>
      </w:pPr>
      <w:r>
        <w:rPr>
          <w:rFonts w:ascii="Abadi" w:hAnsi="Abadi"/>
          <w:sz w:val="21"/>
          <w:szCs w:val="21"/>
        </w:rPr>
        <w:t>A</w:t>
      </w:r>
      <w:r w:rsidRPr="004462B9">
        <w:rPr>
          <w:rFonts w:ascii="Abadi" w:hAnsi="Abadi"/>
          <w:sz w:val="21"/>
          <w:szCs w:val="21"/>
        </w:rPr>
        <w:t xml:space="preserve">nte dicho panorama se coincide que la atención solo podrá otorgarse si se mantiene constante comunicación con las autoridades de los tres órdenes de gobierno, así como una difusión permanente a través de sus correspondientes </w:t>
      </w:r>
      <w:r w:rsidRPr="004462B9">
        <w:rPr>
          <w:rFonts w:ascii="Abadi" w:hAnsi="Abadi"/>
          <w:sz w:val="21"/>
          <w:szCs w:val="21"/>
        </w:rPr>
        <w:t xml:space="preserve">redes sociales para informar a la población sobre las acciones preventivas y de apoyo. </w:t>
      </w:r>
    </w:p>
    <w:p w14:paraId="3D1B4D45" w14:textId="77777777" w:rsidR="008132FB" w:rsidRDefault="008132FB" w:rsidP="008132FB">
      <w:pPr>
        <w:jc w:val="both"/>
        <w:rPr>
          <w:rFonts w:ascii="Abadi" w:hAnsi="Abadi"/>
          <w:sz w:val="21"/>
          <w:szCs w:val="21"/>
        </w:rPr>
      </w:pPr>
      <w:r w:rsidRPr="004462B9">
        <w:rPr>
          <w:rFonts w:ascii="Abadi" w:hAnsi="Abadi"/>
          <w:sz w:val="21"/>
          <w:szCs w:val="21"/>
        </w:rPr>
        <w:t xml:space="preserve">Medidas entre las que se considera deberá destacarse la coordinación con las diversas dependencias y entidades del gobierno para la prevención, mitigación y atención de emergencias, que van desde la comunicación de planes de contingencia hasta la instalación y operación de albergues temporales. </w:t>
      </w:r>
    </w:p>
    <w:p w14:paraId="5B70148D" w14:textId="77777777" w:rsidR="008132FB" w:rsidRPr="004462B9" w:rsidRDefault="008132FB" w:rsidP="008132FB">
      <w:pPr>
        <w:jc w:val="both"/>
        <w:rPr>
          <w:rFonts w:ascii="Abadi" w:hAnsi="Abadi"/>
          <w:sz w:val="21"/>
          <w:szCs w:val="21"/>
        </w:rPr>
      </w:pPr>
      <w:r w:rsidRPr="004462B9">
        <w:rPr>
          <w:rFonts w:ascii="Abadi" w:hAnsi="Abadi"/>
          <w:sz w:val="21"/>
          <w:szCs w:val="21"/>
        </w:rPr>
        <w:t xml:space="preserve">Por lo expuesto y con fundamento en el artículo 204 de la Ley Orgánica del Poder Ejecutivo del Estado, sometemos a consideración de esta Asamblea, la aprobación del siguiente: </w:t>
      </w:r>
    </w:p>
    <w:p w14:paraId="75D156D0" w14:textId="77777777" w:rsidR="008132FB" w:rsidRDefault="008132FB" w:rsidP="008132FB">
      <w:pPr>
        <w:jc w:val="center"/>
        <w:rPr>
          <w:rFonts w:ascii="Abadi" w:hAnsi="Abadi"/>
          <w:b/>
          <w:bCs/>
          <w:sz w:val="21"/>
          <w:szCs w:val="21"/>
        </w:rPr>
      </w:pPr>
    </w:p>
    <w:p w14:paraId="7AFC517C" w14:textId="19400E2E" w:rsidR="008132FB" w:rsidRDefault="008132FB" w:rsidP="008132FB">
      <w:pPr>
        <w:jc w:val="center"/>
        <w:rPr>
          <w:rFonts w:ascii="Abadi" w:hAnsi="Abadi"/>
          <w:b/>
          <w:bCs/>
          <w:sz w:val="21"/>
          <w:szCs w:val="21"/>
        </w:rPr>
      </w:pPr>
      <w:r w:rsidRPr="0000335F">
        <w:rPr>
          <w:rFonts w:ascii="Abadi" w:hAnsi="Abadi"/>
          <w:b/>
          <w:bCs/>
          <w:sz w:val="21"/>
          <w:szCs w:val="21"/>
        </w:rPr>
        <w:t>A</w:t>
      </w:r>
      <w:r>
        <w:rPr>
          <w:rFonts w:ascii="Abadi" w:hAnsi="Abadi"/>
          <w:b/>
          <w:bCs/>
          <w:sz w:val="21"/>
          <w:szCs w:val="21"/>
        </w:rPr>
        <w:t xml:space="preserve"> </w:t>
      </w:r>
      <w:r w:rsidRPr="0000335F">
        <w:rPr>
          <w:rFonts w:ascii="Abadi" w:hAnsi="Abadi"/>
          <w:b/>
          <w:bCs/>
          <w:sz w:val="21"/>
          <w:szCs w:val="21"/>
        </w:rPr>
        <w:t>c</w:t>
      </w:r>
      <w:r>
        <w:rPr>
          <w:rFonts w:ascii="Abadi" w:hAnsi="Abadi"/>
          <w:b/>
          <w:bCs/>
          <w:sz w:val="21"/>
          <w:szCs w:val="21"/>
        </w:rPr>
        <w:t xml:space="preserve"> </w:t>
      </w:r>
      <w:r w:rsidRPr="0000335F">
        <w:rPr>
          <w:rFonts w:ascii="Abadi" w:hAnsi="Abadi"/>
          <w:b/>
          <w:bCs/>
          <w:sz w:val="21"/>
          <w:szCs w:val="21"/>
        </w:rPr>
        <w:t>u</w:t>
      </w:r>
      <w:r>
        <w:rPr>
          <w:rFonts w:ascii="Abadi" w:hAnsi="Abadi"/>
          <w:b/>
          <w:bCs/>
          <w:sz w:val="21"/>
          <w:szCs w:val="21"/>
        </w:rPr>
        <w:t xml:space="preserve"> </w:t>
      </w:r>
      <w:r w:rsidRPr="0000335F">
        <w:rPr>
          <w:rFonts w:ascii="Abadi" w:hAnsi="Abadi"/>
          <w:b/>
          <w:bCs/>
          <w:sz w:val="21"/>
          <w:szCs w:val="21"/>
        </w:rPr>
        <w:t>e</w:t>
      </w:r>
      <w:r>
        <w:rPr>
          <w:rFonts w:ascii="Abadi" w:hAnsi="Abadi"/>
          <w:b/>
          <w:bCs/>
          <w:sz w:val="21"/>
          <w:szCs w:val="21"/>
        </w:rPr>
        <w:t xml:space="preserve"> </w:t>
      </w:r>
      <w:r w:rsidRPr="0000335F">
        <w:rPr>
          <w:rFonts w:ascii="Abadi" w:hAnsi="Abadi"/>
          <w:b/>
          <w:bCs/>
          <w:sz w:val="21"/>
          <w:szCs w:val="21"/>
        </w:rPr>
        <w:t>r</w:t>
      </w:r>
      <w:r>
        <w:rPr>
          <w:rFonts w:ascii="Abadi" w:hAnsi="Abadi"/>
          <w:b/>
          <w:bCs/>
          <w:sz w:val="21"/>
          <w:szCs w:val="21"/>
        </w:rPr>
        <w:t xml:space="preserve"> </w:t>
      </w:r>
      <w:r w:rsidRPr="0000335F">
        <w:rPr>
          <w:rFonts w:ascii="Abadi" w:hAnsi="Abadi"/>
          <w:b/>
          <w:bCs/>
          <w:sz w:val="21"/>
          <w:szCs w:val="21"/>
        </w:rPr>
        <w:t>d</w:t>
      </w:r>
      <w:r>
        <w:rPr>
          <w:rFonts w:ascii="Abadi" w:hAnsi="Abadi"/>
          <w:b/>
          <w:bCs/>
          <w:sz w:val="21"/>
          <w:szCs w:val="21"/>
        </w:rPr>
        <w:t xml:space="preserve"> </w:t>
      </w:r>
      <w:r w:rsidRPr="0000335F">
        <w:rPr>
          <w:rFonts w:ascii="Abadi" w:hAnsi="Abadi"/>
          <w:b/>
          <w:bCs/>
          <w:sz w:val="21"/>
          <w:szCs w:val="21"/>
        </w:rPr>
        <w:t>o</w:t>
      </w:r>
    </w:p>
    <w:p w14:paraId="496CC377" w14:textId="77777777" w:rsidR="008C5827" w:rsidRPr="0000335F" w:rsidRDefault="008C5827" w:rsidP="008132FB">
      <w:pPr>
        <w:jc w:val="center"/>
        <w:rPr>
          <w:rFonts w:ascii="Abadi" w:hAnsi="Abadi"/>
          <w:b/>
          <w:bCs/>
          <w:sz w:val="21"/>
          <w:szCs w:val="21"/>
        </w:rPr>
      </w:pPr>
    </w:p>
    <w:p w14:paraId="3CCEFFDA" w14:textId="77777777" w:rsidR="008132FB" w:rsidRPr="004462B9" w:rsidRDefault="008132FB" w:rsidP="008132FB">
      <w:pPr>
        <w:jc w:val="both"/>
        <w:rPr>
          <w:rFonts w:ascii="Abadi" w:hAnsi="Abadi"/>
          <w:sz w:val="21"/>
          <w:szCs w:val="21"/>
        </w:rPr>
      </w:pPr>
      <w:r w:rsidRPr="004462B9">
        <w:rPr>
          <w:rFonts w:ascii="Abadi" w:hAnsi="Abadi"/>
          <w:sz w:val="21"/>
          <w:szCs w:val="21"/>
        </w:rPr>
        <w:t xml:space="preserve">Único. La Quincuagésima Quinta Legislatura del Estado de Guanajuato formula un respetuoso exhorto al titular de Protección Civil del Estado de Guanajuato, al titular del Sistema Estatal para el Desarrollo Integral de la Familia del Estado de Guanajuato (DIF) así como a las y los titulares de Protección Civil de los cuarenta y . .. . </w:t>
      </w:r>
      <w:r>
        <w:rPr>
          <w:rFonts w:ascii="Abadi" w:hAnsi="Abadi"/>
          <w:sz w:val="21"/>
          <w:szCs w:val="21"/>
        </w:rPr>
        <w:t xml:space="preserve"> </w:t>
      </w:r>
      <w:r w:rsidRPr="004462B9">
        <w:rPr>
          <w:rFonts w:ascii="Abadi" w:hAnsi="Abadi"/>
          <w:sz w:val="21"/>
          <w:szCs w:val="21"/>
        </w:rPr>
        <w:t>seis municipios que conforman el Estado de Guanajuato, a las y los titulares de los DIF Municipales, para que, en el ejercicio de sus atribuciones legales, realicen programas preventivos basados en evidencia y pronósticos para proteger a las y los guanajuatenses en esta temporada invernal y garantizar una atención adecuada a la ciudadanía ante cualquier contingencia o imprevisto derivadas de la misma.</w:t>
      </w:r>
    </w:p>
    <w:p w14:paraId="6C3A2722" w14:textId="77777777" w:rsidR="008132FB" w:rsidRPr="004462B9" w:rsidRDefault="008132FB" w:rsidP="008132FB">
      <w:pPr>
        <w:jc w:val="both"/>
        <w:rPr>
          <w:rFonts w:ascii="Abadi" w:hAnsi="Abadi"/>
          <w:sz w:val="21"/>
          <w:szCs w:val="21"/>
        </w:rPr>
      </w:pPr>
      <w:r w:rsidRPr="004462B9">
        <w:rPr>
          <w:rFonts w:ascii="Abadi" w:hAnsi="Abadi"/>
          <w:sz w:val="21"/>
          <w:szCs w:val="21"/>
        </w:rPr>
        <w:t>Comuníquese el presente acuerdo con su dictamen al titular del Poder Ejecutivo del Estado, así como a los 46 Ayuntamientos, para los efectos conducentes.</w:t>
      </w:r>
    </w:p>
    <w:p w14:paraId="2EA0A7E2" w14:textId="22A0EBC8" w:rsidR="008132FB" w:rsidRDefault="008132FB" w:rsidP="008132FB">
      <w:pPr>
        <w:jc w:val="both"/>
        <w:rPr>
          <w:rFonts w:ascii="Abadi" w:hAnsi="Abadi"/>
          <w:b/>
          <w:bCs/>
          <w:sz w:val="21"/>
          <w:szCs w:val="21"/>
        </w:rPr>
      </w:pPr>
    </w:p>
    <w:p w14:paraId="12822283" w14:textId="77777777" w:rsidR="008C5827" w:rsidRDefault="008C5827" w:rsidP="008132FB">
      <w:pPr>
        <w:jc w:val="both"/>
        <w:rPr>
          <w:rFonts w:ascii="Abadi" w:hAnsi="Abadi"/>
          <w:b/>
          <w:bCs/>
          <w:sz w:val="21"/>
          <w:szCs w:val="21"/>
        </w:rPr>
      </w:pPr>
    </w:p>
    <w:p w14:paraId="645544D1" w14:textId="77777777" w:rsidR="008132FB" w:rsidRPr="004462B9" w:rsidRDefault="008132FB" w:rsidP="008132FB">
      <w:pPr>
        <w:jc w:val="both"/>
        <w:rPr>
          <w:rFonts w:ascii="Abadi" w:hAnsi="Abadi"/>
          <w:b/>
          <w:bCs/>
          <w:sz w:val="21"/>
          <w:szCs w:val="21"/>
        </w:rPr>
      </w:pPr>
      <w:r w:rsidRPr="004462B9">
        <w:rPr>
          <w:rFonts w:ascii="Abadi" w:hAnsi="Abadi"/>
          <w:b/>
          <w:bCs/>
          <w:sz w:val="21"/>
          <w:szCs w:val="21"/>
        </w:rPr>
        <w:t xml:space="preserve">Guanajuato, </w:t>
      </w:r>
      <w:proofErr w:type="spellStart"/>
      <w:r w:rsidRPr="004462B9">
        <w:rPr>
          <w:rFonts w:ascii="Abadi" w:hAnsi="Abadi"/>
          <w:b/>
          <w:bCs/>
          <w:sz w:val="21"/>
          <w:szCs w:val="21"/>
        </w:rPr>
        <w:t>Gto</w:t>
      </w:r>
      <w:proofErr w:type="spellEnd"/>
      <w:r w:rsidRPr="004462B9">
        <w:rPr>
          <w:rFonts w:ascii="Abadi" w:hAnsi="Abadi"/>
          <w:b/>
          <w:bCs/>
          <w:sz w:val="21"/>
          <w:szCs w:val="21"/>
        </w:rPr>
        <w:t xml:space="preserve">., 19 de enero de 2022 </w:t>
      </w:r>
    </w:p>
    <w:p w14:paraId="3E567275" w14:textId="77777777" w:rsidR="008C5827" w:rsidRDefault="008C5827" w:rsidP="008132FB">
      <w:pPr>
        <w:jc w:val="both"/>
        <w:rPr>
          <w:rFonts w:ascii="Abadi" w:hAnsi="Abadi"/>
          <w:b/>
          <w:bCs/>
          <w:sz w:val="21"/>
          <w:szCs w:val="21"/>
        </w:rPr>
      </w:pPr>
    </w:p>
    <w:p w14:paraId="363DFD36" w14:textId="6FAAC64A" w:rsidR="008132FB" w:rsidRDefault="008132FB" w:rsidP="008C5827">
      <w:pPr>
        <w:jc w:val="center"/>
        <w:rPr>
          <w:rFonts w:ascii="Abadi" w:hAnsi="Abadi"/>
          <w:b/>
          <w:bCs/>
          <w:sz w:val="21"/>
          <w:szCs w:val="21"/>
        </w:rPr>
      </w:pPr>
      <w:r w:rsidRPr="004462B9">
        <w:rPr>
          <w:rFonts w:ascii="Abadi" w:hAnsi="Abadi"/>
          <w:b/>
          <w:bCs/>
          <w:sz w:val="21"/>
          <w:szCs w:val="21"/>
        </w:rPr>
        <w:t>La Comisión de Seguridad Pública y Comunicaciones</w:t>
      </w:r>
    </w:p>
    <w:p w14:paraId="0585EEC3" w14:textId="77777777" w:rsidR="008C5827" w:rsidRPr="004462B9" w:rsidRDefault="008C5827" w:rsidP="008132FB">
      <w:pPr>
        <w:jc w:val="both"/>
        <w:rPr>
          <w:rFonts w:ascii="Abadi" w:hAnsi="Abadi"/>
          <w:b/>
          <w:bCs/>
          <w:sz w:val="21"/>
          <w:szCs w:val="21"/>
        </w:rPr>
      </w:pPr>
    </w:p>
    <w:p w14:paraId="2BF180CC" w14:textId="77777777" w:rsidR="008132FB" w:rsidRPr="004462B9" w:rsidRDefault="008132FB" w:rsidP="008132FB">
      <w:pPr>
        <w:jc w:val="both"/>
        <w:rPr>
          <w:rFonts w:ascii="Abadi" w:hAnsi="Abadi"/>
          <w:b/>
          <w:bCs/>
          <w:sz w:val="21"/>
          <w:szCs w:val="21"/>
        </w:rPr>
      </w:pPr>
      <w:r w:rsidRPr="004462B9">
        <w:rPr>
          <w:rFonts w:ascii="Abadi" w:hAnsi="Abadi"/>
          <w:b/>
          <w:bCs/>
          <w:sz w:val="21"/>
          <w:szCs w:val="21"/>
        </w:rPr>
        <w:t>DIP. Martín López Camacho</w:t>
      </w:r>
    </w:p>
    <w:p w14:paraId="6AE6DA1E" w14:textId="77777777" w:rsidR="008132FB" w:rsidRPr="004462B9" w:rsidRDefault="008132FB" w:rsidP="008132FB">
      <w:pPr>
        <w:jc w:val="both"/>
        <w:rPr>
          <w:rFonts w:ascii="Abadi" w:hAnsi="Abadi"/>
          <w:b/>
          <w:bCs/>
          <w:sz w:val="21"/>
          <w:szCs w:val="21"/>
        </w:rPr>
      </w:pPr>
      <w:r w:rsidRPr="004462B9">
        <w:rPr>
          <w:rFonts w:ascii="Abadi" w:hAnsi="Abadi"/>
          <w:b/>
          <w:bCs/>
          <w:sz w:val="21"/>
          <w:szCs w:val="21"/>
        </w:rPr>
        <w:t>DIP. Rolando Fortino Alcántar Rojas</w:t>
      </w:r>
    </w:p>
    <w:p w14:paraId="354A90BC" w14:textId="77777777" w:rsidR="008132FB" w:rsidRPr="004462B9" w:rsidRDefault="008132FB" w:rsidP="008132FB">
      <w:pPr>
        <w:jc w:val="both"/>
        <w:rPr>
          <w:rFonts w:ascii="Abadi" w:hAnsi="Abadi"/>
          <w:b/>
          <w:bCs/>
          <w:sz w:val="21"/>
          <w:szCs w:val="21"/>
        </w:rPr>
      </w:pPr>
      <w:proofErr w:type="spellStart"/>
      <w:r w:rsidRPr="004462B9">
        <w:rPr>
          <w:rFonts w:ascii="Abadi" w:hAnsi="Abadi"/>
          <w:b/>
          <w:bCs/>
          <w:sz w:val="21"/>
          <w:szCs w:val="21"/>
        </w:rPr>
        <w:t>Dip</w:t>
      </w:r>
      <w:proofErr w:type="spellEnd"/>
      <w:r w:rsidRPr="004462B9">
        <w:rPr>
          <w:rFonts w:ascii="Abadi" w:hAnsi="Abadi"/>
          <w:b/>
          <w:bCs/>
          <w:sz w:val="21"/>
          <w:szCs w:val="21"/>
        </w:rPr>
        <w:t>. Alma Edwviges Alcaraz Hernández</w:t>
      </w:r>
    </w:p>
    <w:p w14:paraId="089F3C11" w14:textId="77777777" w:rsidR="008132FB" w:rsidRPr="004462B9" w:rsidRDefault="008132FB" w:rsidP="008132FB">
      <w:pPr>
        <w:jc w:val="both"/>
        <w:rPr>
          <w:rFonts w:ascii="Abadi" w:hAnsi="Abadi"/>
          <w:b/>
          <w:bCs/>
          <w:sz w:val="21"/>
          <w:szCs w:val="21"/>
        </w:rPr>
      </w:pPr>
      <w:proofErr w:type="spellStart"/>
      <w:r w:rsidRPr="004462B9">
        <w:rPr>
          <w:rFonts w:ascii="Abadi" w:hAnsi="Abadi"/>
          <w:b/>
          <w:bCs/>
          <w:sz w:val="21"/>
          <w:szCs w:val="21"/>
        </w:rPr>
        <w:t>Dip</w:t>
      </w:r>
      <w:proofErr w:type="spellEnd"/>
      <w:r w:rsidRPr="004462B9">
        <w:rPr>
          <w:rFonts w:ascii="Abadi" w:hAnsi="Abadi"/>
          <w:b/>
          <w:bCs/>
          <w:sz w:val="21"/>
          <w:szCs w:val="21"/>
        </w:rPr>
        <w:t>. Bricio Balderas Álvarez</w:t>
      </w:r>
    </w:p>
    <w:p w14:paraId="5FCFFB64" w14:textId="77777777" w:rsidR="008132FB" w:rsidRPr="004462B9" w:rsidRDefault="008132FB" w:rsidP="008132FB">
      <w:pPr>
        <w:jc w:val="both"/>
        <w:rPr>
          <w:rFonts w:ascii="Abadi" w:hAnsi="Abadi"/>
          <w:b/>
          <w:bCs/>
          <w:sz w:val="21"/>
          <w:szCs w:val="21"/>
        </w:rPr>
      </w:pPr>
      <w:proofErr w:type="spellStart"/>
      <w:r w:rsidRPr="004462B9">
        <w:rPr>
          <w:rFonts w:ascii="Abadi" w:hAnsi="Abadi"/>
          <w:b/>
          <w:bCs/>
          <w:sz w:val="21"/>
          <w:szCs w:val="21"/>
        </w:rPr>
        <w:t>Dip</w:t>
      </w:r>
      <w:proofErr w:type="spellEnd"/>
      <w:r w:rsidRPr="004462B9">
        <w:rPr>
          <w:rFonts w:ascii="Abadi" w:hAnsi="Abadi"/>
          <w:b/>
          <w:bCs/>
          <w:sz w:val="21"/>
          <w:szCs w:val="21"/>
        </w:rPr>
        <w:t>. Gerardo Fernández González</w:t>
      </w:r>
    </w:p>
    <w:p w14:paraId="5F1BBE68" w14:textId="77777777" w:rsidR="003137CD" w:rsidRDefault="003137CD" w:rsidP="00AE5B1D">
      <w:pPr>
        <w:pStyle w:val="Estilo1"/>
        <w:numPr>
          <w:ilvl w:val="0"/>
          <w:numId w:val="0"/>
        </w:numPr>
        <w:tabs>
          <w:tab w:val="clear" w:pos="4059"/>
        </w:tabs>
        <w:ind w:right="0"/>
        <w:rPr>
          <w:rFonts w:ascii="Abadi" w:hAnsi="Abadi"/>
          <w:sz w:val="21"/>
          <w:szCs w:val="21"/>
        </w:rPr>
      </w:pPr>
    </w:p>
    <w:p w14:paraId="0D68F986" w14:textId="77777777" w:rsidR="00836DFB" w:rsidRDefault="00836DFB" w:rsidP="00AE5B1D">
      <w:pPr>
        <w:pStyle w:val="Prrafodelista"/>
        <w:ind w:left="0"/>
        <w:rPr>
          <w:rFonts w:ascii="Abadi" w:hAnsi="Abadi"/>
          <w:sz w:val="21"/>
          <w:szCs w:val="21"/>
        </w:rPr>
      </w:pPr>
    </w:p>
    <w:p w14:paraId="0F3934EB" w14:textId="015CF5E6" w:rsidR="00836DFB" w:rsidRDefault="00046716" w:rsidP="00AE5B1D">
      <w:pPr>
        <w:pStyle w:val="Estilo1"/>
        <w:numPr>
          <w:ilvl w:val="0"/>
          <w:numId w:val="0"/>
        </w:numPr>
        <w:tabs>
          <w:tab w:val="clear" w:pos="4059"/>
        </w:tabs>
        <w:ind w:right="0"/>
        <w:rPr>
          <w:rFonts w:ascii="Abadi" w:hAnsi="Abadi"/>
          <w:sz w:val="21"/>
          <w:szCs w:val="21"/>
        </w:rPr>
      </w:pPr>
      <w:r w:rsidRPr="00FE510D">
        <w:rPr>
          <w:rFonts w:ascii="Abadi" w:hAnsi="Abadi"/>
          <w:sz w:val="21"/>
          <w:szCs w:val="21"/>
        </w:rPr>
        <w:t xml:space="preserve">DISCUSIÓN  Y,  EN  SU  CASO,  APROBACIÓN  DEL  DICTAMEN  SIGNADO  POR  LAS COMISIONES  UNIDAS  DE  HACIENDA  Y  FISCALIZACIÓN  Y  DE  GOBERNACIÓN  Y  PUNTOS CONSTITUCIONALES  RELATIVO  A  LA  INICIATIVA  FORMULADA  POR  EL  AYUNTAMIENTO  DE HUANÍMARO,  GTO.,  A  </w:t>
      </w:r>
      <w:r w:rsidRPr="00FE510D">
        <w:rPr>
          <w:rFonts w:ascii="Abadi" w:hAnsi="Abadi"/>
          <w:sz w:val="21"/>
          <w:szCs w:val="21"/>
        </w:rPr>
        <w:lastRenderedPageBreak/>
        <w:t xml:space="preserve">EFECTO  DE  REFORMAR  LOS  ARTÍCULOS  35  Y  36  DE  LA  LEY  DE INGRESOS  DEL  MUNICIPIO  DE  HUANÍMARO,  GUANAJUATO,  PARA  EL  EJERCICIO  FISCAL DE  2021.   </w:t>
      </w:r>
    </w:p>
    <w:p w14:paraId="66521A0C" w14:textId="76BE1F9D" w:rsidR="00E758E9" w:rsidRDefault="00E758E9" w:rsidP="00AE5B1D">
      <w:pPr>
        <w:pStyle w:val="Estilo1"/>
        <w:numPr>
          <w:ilvl w:val="0"/>
          <w:numId w:val="0"/>
        </w:numPr>
        <w:tabs>
          <w:tab w:val="clear" w:pos="4059"/>
        </w:tabs>
        <w:ind w:right="0"/>
        <w:rPr>
          <w:rFonts w:ascii="Abadi" w:hAnsi="Abadi"/>
          <w:sz w:val="21"/>
          <w:szCs w:val="21"/>
        </w:rPr>
      </w:pPr>
    </w:p>
    <w:p w14:paraId="1CF2F375" w14:textId="77777777" w:rsidR="00E758E9" w:rsidRPr="00C50055" w:rsidRDefault="00E758E9" w:rsidP="00E758E9">
      <w:pPr>
        <w:contextualSpacing/>
        <w:jc w:val="both"/>
        <w:rPr>
          <w:rFonts w:ascii="Abadi" w:hAnsi="Abadi"/>
          <w:b/>
          <w:bCs/>
          <w:sz w:val="21"/>
          <w:szCs w:val="21"/>
        </w:rPr>
      </w:pPr>
      <w:r w:rsidRPr="00C50055">
        <w:rPr>
          <w:rFonts w:ascii="Abadi" w:hAnsi="Abadi"/>
          <w:b/>
          <w:bCs/>
          <w:sz w:val="21"/>
          <w:szCs w:val="21"/>
        </w:rPr>
        <w:t>C. PRESIDENTE DEL CONGRESO DEL ESTAD O</w:t>
      </w:r>
    </w:p>
    <w:p w14:paraId="2F7299C2" w14:textId="77777777" w:rsidR="00E758E9" w:rsidRDefault="00E758E9" w:rsidP="00E758E9">
      <w:pPr>
        <w:contextualSpacing/>
        <w:jc w:val="both"/>
        <w:rPr>
          <w:rFonts w:ascii="Abadi" w:hAnsi="Abadi"/>
          <w:b/>
          <w:bCs/>
          <w:sz w:val="21"/>
          <w:szCs w:val="21"/>
        </w:rPr>
      </w:pPr>
      <w:r w:rsidRPr="00C50055">
        <w:rPr>
          <w:rFonts w:ascii="Abadi" w:hAnsi="Abadi"/>
          <w:b/>
          <w:bCs/>
          <w:sz w:val="21"/>
          <w:szCs w:val="21"/>
        </w:rPr>
        <w:t xml:space="preserve">PRESENTE. </w:t>
      </w:r>
    </w:p>
    <w:p w14:paraId="5A81818A" w14:textId="77777777" w:rsidR="00E758E9" w:rsidRPr="00C50055" w:rsidRDefault="00E758E9" w:rsidP="00E758E9">
      <w:pPr>
        <w:contextualSpacing/>
        <w:jc w:val="both"/>
        <w:rPr>
          <w:rFonts w:ascii="Abadi" w:hAnsi="Abadi"/>
          <w:b/>
          <w:bCs/>
          <w:sz w:val="21"/>
          <w:szCs w:val="21"/>
        </w:rPr>
      </w:pPr>
    </w:p>
    <w:p w14:paraId="355371B6" w14:textId="2B78D883" w:rsidR="00E758E9" w:rsidRDefault="00E758E9" w:rsidP="00E758E9">
      <w:pPr>
        <w:ind w:firstLine="708"/>
        <w:jc w:val="both"/>
        <w:rPr>
          <w:rFonts w:ascii="Abadi" w:hAnsi="Abadi"/>
          <w:sz w:val="21"/>
          <w:szCs w:val="21"/>
        </w:rPr>
      </w:pPr>
      <w:r w:rsidRPr="00C50055">
        <w:rPr>
          <w:rFonts w:ascii="Abadi" w:hAnsi="Abadi"/>
          <w:sz w:val="21"/>
          <w:szCs w:val="21"/>
        </w:rPr>
        <w:t xml:space="preserve">A las Comisiones Unidas de Hacienda y Fiscalización y de Gobernación y Puntos Constitucionales de la Sexagésima Quinta Legislatura nos fue remitido el dictamen suscrito por las Comisiones Unidas de Hacienda y Fiscalización y de Gobernación y Puntos Constitucionales de la Sexagésima Cuarta Legislatura que no fue presentado al Pleno del Congreso del Estado, relativo a la iniciativa formulada por el ayuntamiento de Huanímaro, Guanajuato, a efecto de reformar los artículos 35 y 36 de la Ley de Ingresos del Municipio de Huanímaro, Guanajuato, para el Ejercicio Fiscal de 2021, para los efectos del artículo 176 de la Ley Orgánica del Poder Legislativo del Estado de Guanajuato. </w:t>
      </w:r>
    </w:p>
    <w:p w14:paraId="5616EFFB" w14:textId="77777777" w:rsidR="005232B3" w:rsidRPr="00C50055" w:rsidRDefault="005232B3" w:rsidP="00E758E9">
      <w:pPr>
        <w:ind w:firstLine="708"/>
        <w:jc w:val="both"/>
        <w:rPr>
          <w:rFonts w:ascii="Abadi" w:hAnsi="Abadi"/>
          <w:sz w:val="21"/>
          <w:szCs w:val="21"/>
        </w:rPr>
      </w:pPr>
    </w:p>
    <w:p w14:paraId="5D3E2024"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Con fundamento en los artículos 81, 89, fracción V, 91, 111, fracción XVI y último párrafo, 112, fracción II y último párrafo y 171 de la Ley Orgánica del Poder Legislativo del Estado de Guanajuato sometemos a la consideración de la Asamblea el presente dictamen, con base en las siguientes:</w:t>
      </w:r>
    </w:p>
    <w:p w14:paraId="3363FACB" w14:textId="77777777" w:rsidR="00E758E9" w:rsidRPr="00C50055" w:rsidRDefault="00E758E9" w:rsidP="00E758E9">
      <w:pPr>
        <w:jc w:val="both"/>
        <w:rPr>
          <w:rFonts w:ascii="Abadi" w:hAnsi="Abadi"/>
          <w:b/>
          <w:bCs/>
          <w:sz w:val="21"/>
          <w:szCs w:val="21"/>
        </w:rPr>
      </w:pPr>
    </w:p>
    <w:p w14:paraId="1D98FEF0" w14:textId="77777777" w:rsidR="00E758E9" w:rsidRPr="00AB3A54" w:rsidRDefault="00E758E9" w:rsidP="00E758E9">
      <w:pPr>
        <w:jc w:val="center"/>
        <w:rPr>
          <w:rFonts w:ascii="Abadi" w:hAnsi="Abadi"/>
          <w:b/>
          <w:bCs/>
          <w:sz w:val="21"/>
          <w:szCs w:val="21"/>
        </w:rPr>
      </w:pPr>
      <w:r w:rsidRPr="00AB3A54">
        <w:rPr>
          <w:rFonts w:ascii="Abadi" w:hAnsi="Abadi"/>
          <w:b/>
          <w:bCs/>
          <w:sz w:val="21"/>
          <w:szCs w:val="21"/>
        </w:rPr>
        <w:t xml:space="preserve">C o n s i </w:t>
      </w:r>
      <w:proofErr w:type="spellStart"/>
      <w:r w:rsidRPr="00AB3A54">
        <w:rPr>
          <w:rFonts w:ascii="Abadi" w:hAnsi="Abadi"/>
          <w:b/>
          <w:bCs/>
          <w:sz w:val="21"/>
          <w:szCs w:val="21"/>
        </w:rPr>
        <w:t>d e</w:t>
      </w:r>
      <w:proofErr w:type="spellEnd"/>
      <w:r w:rsidRPr="00AB3A54">
        <w:rPr>
          <w:rFonts w:ascii="Abadi" w:hAnsi="Abadi"/>
          <w:b/>
          <w:bCs/>
          <w:sz w:val="21"/>
          <w:szCs w:val="21"/>
        </w:rPr>
        <w:t xml:space="preserve"> r a c i o n e s</w:t>
      </w:r>
    </w:p>
    <w:p w14:paraId="1178F1B7" w14:textId="77777777" w:rsidR="00E758E9" w:rsidRPr="00C50055" w:rsidRDefault="00E758E9" w:rsidP="00E758E9">
      <w:pPr>
        <w:jc w:val="both"/>
        <w:rPr>
          <w:rFonts w:ascii="Abadi" w:hAnsi="Abadi"/>
          <w:b/>
          <w:bCs/>
          <w:sz w:val="21"/>
          <w:szCs w:val="21"/>
        </w:rPr>
      </w:pPr>
    </w:p>
    <w:p w14:paraId="67DDB99E" w14:textId="49015A95" w:rsidR="00E758E9" w:rsidRDefault="00E758E9" w:rsidP="00E758E9">
      <w:pPr>
        <w:ind w:firstLine="708"/>
        <w:jc w:val="both"/>
        <w:rPr>
          <w:rFonts w:ascii="Abadi" w:hAnsi="Abadi"/>
          <w:sz w:val="21"/>
          <w:szCs w:val="21"/>
        </w:rPr>
      </w:pPr>
      <w:r w:rsidRPr="00C50055">
        <w:rPr>
          <w:rFonts w:ascii="Abadi" w:hAnsi="Abadi"/>
          <w:sz w:val="21"/>
          <w:szCs w:val="21"/>
        </w:rPr>
        <w:t xml:space="preserve">El 7 de octubre de 2021 las diputadas secretarias de la Mesa Directiva de la Sexagésima Quinta Legislatura, mediante oficio 56 y expediente 7.0 comunicaron el acuerdo mediante el cual se remitió el dictamen aprobado por las Comisiones Unidas de Hacienda y Fiscalización y de Gobernación y Puntos Constitucionales de la Sexagésima Cuarta Legislatura, que no fue presentado al Pleno del Congreso del Estado, relativo a la iniciativa formulada por el ayuntamiento de Huanímaro, Guanajuato, a efecto de reformar los artículos 35 y 36 de la Ley de Ingresos del Municipio de Huanímaro, Guanajuato, para el Ejercicio Fiscal de 2021, para los efectos del artículo 176 de la Ley Orgánica del Poder Legislativo del Estado de Guanajuato. </w:t>
      </w:r>
    </w:p>
    <w:p w14:paraId="53FCDD45" w14:textId="77777777" w:rsidR="005232B3" w:rsidRPr="00C50055" w:rsidRDefault="005232B3" w:rsidP="00E758E9">
      <w:pPr>
        <w:ind w:firstLine="708"/>
        <w:jc w:val="both"/>
        <w:rPr>
          <w:rFonts w:ascii="Abadi" w:hAnsi="Abadi"/>
          <w:sz w:val="21"/>
          <w:szCs w:val="21"/>
        </w:rPr>
      </w:pPr>
    </w:p>
    <w:p w14:paraId="4026CED2"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 xml:space="preserve">El 18 de noviembre de 2021 se instalaron las Comisiones Unidas de Hacienda y Fiscalización y de Gobernación y Puntos Constitucionales de la Sexagésima Quinta Legislatura y se dio cuenta del </w:t>
      </w:r>
      <w:r w:rsidRPr="00C50055">
        <w:rPr>
          <w:rFonts w:ascii="Abadi" w:hAnsi="Abadi"/>
          <w:sz w:val="21"/>
          <w:szCs w:val="21"/>
        </w:rPr>
        <w:t>dictamen referido en el párrafo que antecede, instruyendo la presidencia a la secretaría técnica la elaboración del proyecto de dictamen a fin de ratificar el referido dictamen, con base en lo previsto en los artículos 94, fracción VII y 176 de la Ley Orgánica del Poder Legislativo del Estado de Guanajuato. En virtud de ello, estas Comisiones Unidas acordamos hacer nuestras las valoraciones, razones y fundamentos sobre los que recayó el estudio y análisis de la iniciativa sujeta a dictamen. En consecuencia, se procedió a reproducir en los mismos términos el dictamen remitido:</w:t>
      </w:r>
    </w:p>
    <w:p w14:paraId="2BD921C3" w14:textId="77777777" w:rsidR="00E758E9" w:rsidRPr="00C50055" w:rsidRDefault="00E758E9" w:rsidP="00E758E9">
      <w:pPr>
        <w:jc w:val="both"/>
        <w:rPr>
          <w:rFonts w:ascii="Abadi" w:hAnsi="Abadi"/>
          <w:sz w:val="21"/>
          <w:szCs w:val="21"/>
        </w:rPr>
      </w:pPr>
    </w:p>
    <w:p w14:paraId="43F0F6A7" w14:textId="77777777" w:rsidR="00E758E9" w:rsidRPr="00C50055" w:rsidRDefault="00E758E9" w:rsidP="00E758E9">
      <w:pPr>
        <w:jc w:val="both"/>
        <w:rPr>
          <w:rFonts w:ascii="Abadi" w:hAnsi="Abadi"/>
          <w:b/>
          <w:bCs/>
          <w:sz w:val="21"/>
          <w:szCs w:val="21"/>
        </w:rPr>
      </w:pPr>
      <w:r>
        <w:rPr>
          <w:rFonts w:ascii="Abadi" w:hAnsi="Abadi"/>
          <w:b/>
          <w:bCs/>
          <w:sz w:val="21"/>
          <w:szCs w:val="21"/>
        </w:rPr>
        <w:t>I.</w:t>
      </w:r>
      <w:r>
        <w:rPr>
          <w:rFonts w:ascii="Abadi" w:hAnsi="Abadi"/>
          <w:b/>
          <w:bCs/>
          <w:sz w:val="21"/>
          <w:szCs w:val="21"/>
        </w:rPr>
        <w:tab/>
      </w:r>
      <w:r w:rsidRPr="00C50055">
        <w:rPr>
          <w:rFonts w:ascii="Abadi" w:hAnsi="Abadi"/>
          <w:b/>
          <w:bCs/>
          <w:sz w:val="21"/>
          <w:szCs w:val="21"/>
        </w:rPr>
        <w:t>Proceso legislativo.</w:t>
      </w:r>
    </w:p>
    <w:p w14:paraId="54CABA03" w14:textId="77777777" w:rsidR="00A85585" w:rsidRDefault="00A85585" w:rsidP="00E758E9">
      <w:pPr>
        <w:jc w:val="both"/>
        <w:rPr>
          <w:rFonts w:ascii="Abadi" w:hAnsi="Abadi"/>
          <w:b/>
          <w:bCs/>
          <w:sz w:val="21"/>
          <w:szCs w:val="21"/>
        </w:rPr>
      </w:pPr>
    </w:p>
    <w:p w14:paraId="0E334315" w14:textId="004EE5D4" w:rsidR="00E758E9" w:rsidRDefault="00E758E9" w:rsidP="00E758E9">
      <w:pPr>
        <w:jc w:val="both"/>
        <w:rPr>
          <w:rFonts w:ascii="Abadi" w:hAnsi="Abadi"/>
          <w:sz w:val="21"/>
          <w:szCs w:val="21"/>
        </w:rPr>
      </w:pPr>
      <w:r w:rsidRPr="00C50055">
        <w:rPr>
          <w:rFonts w:ascii="Abadi" w:hAnsi="Abadi"/>
          <w:b/>
          <w:bCs/>
          <w:sz w:val="21"/>
          <w:szCs w:val="21"/>
        </w:rPr>
        <w:t>I.1</w:t>
      </w:r>
      <w:r w:rsidRPr="00C50055">
        <w:rPr>
          <w:rFonts w:ascii="Abadi" w:hAnsi="Abadi"/>
          <w:sz w:val="21"/>
          <w:szCs w:val="21"/>
        </w:rPr>
        <w:t xml:space="preserve"> En sesión ordinaria celebrada el 8 de abril de 2021 ingresó la iniciativa formulada</w:t>
      </w:r>
      <w:r>
        <w:rPr>
          <w:rFonts w:ascii="Abadi" w:hAnsi="Abadi"/>
          <w:sz w:val="21"/>
          <w:szCs w:val="21"/>
        </w:rPr>
        <w:t xml:space="preserve"> </w:t>
      </w:r>
      <w:r w:rsidRPr="00C50055">
        <w:rPr>
          <w:rFonts w:ascii="Abadi" w:hAnsi="Abadi"/>
          <w:sz w:val="21"/>
          <w:szCs w:val="21"/>
        </w:rPr>
        <w:t xml:space="preserve">por el ayuntamiento de Huanímaro, Guanajuato, a efecto de reformar los artículos 35 y 36 de la Ley de Ingresos del Municipio de Huanímaro, Guanajuato, para el Ejercicio Fiscal de 2021. Dicha iniciativa se turnó por la presidencia del Congreso a las Comisiones Unidas de Hacienda y Fiscalización y de Gobernación y Puntos Constitucionales para su estudio y dictamen. </w:t>
      </w:r>
    </w:p>
    <w:p w14:paraId="6DD3963B" w14:textId="77777777" w:rsidR="00A85585" w:rsidRPr="00C50055" w:rsidRDefault="00A85585" w:rsidP="00E758E9">
      <w:pPr>
        <w:jc w:val="both"/>
        <w:rPr>
          <w:rFonts w:ascii="Abadi" w:hAnsi="Abadi"/>
          <w:sz w:val="21"/>
          <w:szCs w:val="21"/>
        </w:rPr>
      </w:pPr>
    </w:p>
    <w:p w14:paraId="5FA12B02" w14:textId="693759AE" w:rsidR="00E758E9" w:rsidRDefault="00E758E9" w:rsidP="00E758E9">
      <w:pPr>
        <w:jc w:val="both"/>
        <w:rPr>
          <w:rFonts w:ascii="Abadi" w:hAnsi="Abadi"/>
          <w:sz w:val="21"/>
          <w:szCs w:val="21"/>
        </w:rPr>
      </w:pPr>
      <w:r w:rsidRPr="00C50055">
        <w:rPr>
          <w:rFonts w:ascii="Abadi" w:hAnsi="Abadi"/>
          <w:b/>
          <w:bCs/>
          <w:sz w:val="21"/>
          <w:szCs w:val="21"/>
        </w:rPr>
        <w:t>I.2.</w:t>
      </w:r>
      <w:r w:rsidRPr="00C50055">
        <w:rPr>
          <w:rFonts w:ascii="Abadi" w:hAnsi="Abadi"/>
          <w:sz w:val="21"/>
          <w:szCs w:val="21"/>
        </w:rPr>
        <w:t xml:space="preserve"> Las Comisiones Unidas procedimos a la radicación de la iniciativa de referencia en la reunión celebrada el 12 de abril de 2021. .</w:t>
      </w:r>
    </w:p>
    <w:p w14:paraId="0B78675E" w14:textId="77777777" w:rsidR="00A85585" w:rsidRPr="00C50055" w:rsidRDefault="00A85585" w:rsidP="00E758E9">
      <w:pPr>
        <w:jc w:val="both"/>
        <w:rPr>
          <w:rFonts w:ascii="Abadi" w:hAnsi="Abadi"/>
          <w:sz w:val="21"/>
          <w:szCs w:val="21"/>
        </w:rPr>
      </w:pPr>
    </w:p>
    <w:p w14:paraId="44FBD646" w14:textId="25223DFE" w:rsidR="00E758E9" w:rsidRDefault="00E758E9" w:rsidP="00E758E9">
      <w:pPr>
        <w:jc w:val="both"/>
        <w:rPr>
          <w:rFonts w:ascii="Abadi" w:hAnsi="Abadi"/>
          <w:sz w:val="21"/>
          <w:szCs w:val="21"/>
        </w:rPr>
      </w:pPr>
      <w:r w:rsidRPr="00C50055">
        <w:rPr>
          <w:rFonts w:ascii="Abadi" w:hAnsi="Abadi"/>
          <w:sz w:val="21"/>
          <w:szCs w:val="21"/>
        </w:rPr>
        <w:t xml:space="preserve">En dicha fecha, la presidencia puntualizó que el ayuntamiento de Huanímaro, </w:t>
      </w:r>
      <w:proofErr w:type="spellStart"/>
      <w:r w:rsidRPr="00C50055">
        <w:rPr>
          <w:rFonts w:ascii="Abadi" w:hAnsi="Abadi"/>
          <w:sz w:val="21"/>
          <w:szCs w:val="21"/>
        </w:rPr>
        <w:t>Gto</w:t>
      </w:r>
      <w:proofErr w:type="spellEnd"/>
      <w:r w:rsidRPr="00C50055">
        <w:rPr>
          <w:rFonts w:ascii="Abadi" w:hAnsi="Abadi"/>
          <w:sz w:val="21"/>
          <w:szCs w:val="21"/>
        </w:rPr>
        <w:t xml:space="preserve">., aprobó la iniciativa el 26 de febrero del año en curso. No obstante, la misma se recibió en el Congreso del Estado mediante firma electrónica el 25 de marzo de 2021 y se turnó a las Comisiones Unidas el 8 de abril de 2021. En razón de lo anterior y considerando que la iniciativa propone establecer beneficios fiscales a los contribuyentes en materia de impuesto predial y derechos por la prestación del servicio de agua potable aplicables a los meses de febrero y marzo del año en curso, meses que ya habían transcurrido al momento de su turno, ante el transcurso del tiempo, se advirtieron consecuencias no consideradas en los impactos económico y administrativo señalados en la iniciativa, por lo que se acordó hacer del conocimiento del ayuntamiento iniciante dicha situación para que manifestara lo que a su interés conviniera, previo a dictaminar lo procedente. </w:t>
      </w:r>
    </w:p>
    <w:p w14:paraId="2DB0FFA2" w14:textId="77777777" w:rsidR="00A85585" w:rsidRPr="00C50055" w:rsidRDefault="00A85585" w:rsidP="00E758E9">
      <w:pPr>
        <w:jc w:val="both"/>
        <w:rPr>
          <w:rFonts w:ascii="Abadi" w:hAnsi="Abadi"/>
          <w:sz w:val="21"/>
          <w:szCs w:val="21"/>
        </w:rPr>
      </w:pPr>
    </w:p>
    <w:p w14:paraId="0C582083" w14:textId="7A4BB2D4" w:rsidR="00E758E9" w:rsidRDefault="00E758E9" w:rsidP="00E758E9">
      <w:pPr>
        <w:jc w:val="both"/>
        <w:rPr>
          <w:rFonts w:ascii="Abadi" w:hAnsi="Abadi"/>
          <w:sz w:val="21"/>
          <w:szCs w:val="21"/>
        </w:rPr>
      </w:pPr>
      <w:r w:rsidRPr="00C50055">
        <w:rPr>
          <w:rFonts w:ascii="Abadi" w:hAnsi="Abadi"/>
          <w:sz w:val="21"/>
          <w:szCs w:val="21"/>
        </w:rPr>
        <w:t xml:space="preserve">El anterior requerimiento, se realizó mediante el oficio número 12382, de fecha 12 de abril de 2021, recibido por el ayuntamiento de Huanímaro, </w:t>
      </w:r>
      <w:proofErr w:type="spellStart"/>
      <w:r w:rsidRPr="00C50055">
        <w:rPr>
          <w:rFonts w:ascii="Abadi" w:hAnsi="Abadi"/>
          <w:sz w:val="21"/>
          <w:szCs w:val="21"/>
        </w:rPr>
        <w:t>Gto</w:t>
      </w:r>
      <w:proofErr w:type="spellEnd"/>
      <w:r w:rsidRPr="00C50055">
        <w:rPr>
          <w:rFonts w:ascii="Abadi" w:hAnsi="Abadi"/>
          <w:sz w:val="21"/>
          <w:szCs w:val="21"/>
        </w:rPr>
        <w:t xml:space="preserve">., el pasado 19 de abril, mismo que a la fecha no ha recibido respuesta. </w:t>
      </w:r>
    </w:p>
    <w:p w14:paraId="45186C12" w14:textId="77777777" w:rsidR="00A85585" w:rsidRPr="00C50055" w:rsidRDefault="00A85585" w:rsidP="00E758E9">
      <w:pPr>
        <w:jc w:val="both"/>
        <w:rPr>
          <w:rFonts w:ascii="Abadi" w:hAnsi="Abadi"/>
          <w:sz w:val="21"/>
          <w:szCs w:val="21"/>
        </w:rPr>
      </w:pPr>
    </w:p>
    <w:p w14:paraId="2BE3F657" w14:textId="77777777" w:rsidR="00E758E9" w:rsidRPr="00C50055" w:rsidRDefault="00E758E9" w:rsidP="00E758E9">
      <w:pPr>
        <w:jc w:val="both"/>
        <w:rPr>
          <w:rFonts w:ascii="Abadi" w:hAnsi="Abadi"/>
          <w:sz w:val="21"/>
          <w:szCs w:val="21"/>
        </w:rPr>
      </w:pPr>
      <w:r w:rsidRPr="00A85585">
        <w:rPr>
          <w:rFonts w:ascii="Abadi" w:hAnsi="Abadi"/>
          <w:b/>
          <w:bCs/>
          <w:sz w:val="21"/>
          <w:szCs w:val="21"/>
        </w:rPr>
        <w:t>1.3.</w:t>
      </w:r>
      <w:r w:rsidRPr="00C50055">
        <w:rPr>
          <w:rFonts w:ascii="Abadi" w:hAnsi="Abadi"/>
          <w:sz w:val="21"/>
          <w:szCs w:val="21"/>
        </w:rPr>
        <w:t xml:space="preserve"> Ante la ausencia de información por parte del ayuntamiento de Huanímaro, </w:t>
      </w:r>
      <w:proofErr w:type="spellStart"/>
      <w:r w:rsidRPr="00C50055">
        <w:rPr>
          <w:rFonts w:ascii="Abadi" w:hAnsi="Abadi"/>
          <w:sz w:val="21"/>
          <w:szCs w:val="21"/>
        </w:rPr>
        <w:t>Gto</w:t>
      </w:r>
      <w:proofErr w:type="spellEnd"/>
      <w:r w:rsidRPr="00C50055">
        <w:rPr>
          <w:rFonts w:ascii="Abadi" w:hAnsi="Abadi"/>
          <w:sz w:val="21"/>
          <w:szCs w:val="21"/>
        </w:rPr>
        <w:t>., y al haber quedado sin materia, la presidencia instruyó a la secretaría técnica la elaboración del proyecto de dictamen en sentido negativo, conforme lo dispuesto en los artículos 94, fracción VII y 272, fracción VIII inciso e de nuestra Ley Orgánica, dicho proyecto fue materia de revisión por las diputadas y los diputados integrantes de estas comisiones dictaminadoras.</w:t>
      </w:r>
    </w:p>
    <w:p w14:paraId="636E3CA6" w14:textId="77777777" w:rsidR="00E758E9" w:rsidRPr="00C50055" w:rsidRDefault="00E758E9" w:rsidP="00E758E9">
      <w:pPr>
        <w:jc w:val="both"/>
        <w:rPr>
          <w:rFonts w:ascii="Abadi" w:hAnsi="Abadi"/>
          <w:sz w:val="21"/>
          <w:szCs w:val="21"/>
        </w:rPr>
      </w:pPr>
    </w:p>
    <w:p w14:paraId="17198C5E" w14:textId="54F6CE85" w:rsidR="00E758E9" w:rsidRDefault="00E758E9" w:rsidP="00E758E9">
      <w:pPr>
        <w:jc w:val="both"/>
        <w:rPr>
          <w:rFonts w:ascii="Abadi" w:hAnsi="Abadi"/>
          <w:b/>
          <w:bCs/>
          <w:sz w:val="21"/>
          <w:szCs w:val="21"/>
        </w:rPr>
      </w:pPr>
      <w:r w:rsidRPr="00D2750A">
        <w:rPr>
          <w:rFonts w:ascii="Abadi" w:hAnsi="Abadi"/>
          <w:b/>
          <w:bCs/>
          <w:sz w:val="21"/>
          <w:szCs w:val="21"/>
        </w:rPr>
        <w:t>II.</w:t>
      </w:r>
      <w:r>
        <w:rPr>
          <w:rFonts w:ascii="Abadi" w:hAnsi="Abadi"/>
          <w:b/>
          <w:bCs/>
          <w:sz w:val="21"/>
          <w:szCs w:val="21"/>
        </w:rPr>
        <w:tab/>
      </w:r>
      <w:r w:rsidRPr="00D2750A">
        <w:rPr>
          <w:rFonts w:ascii="Abadi" w:hAnsi="Abadi"/>
          <w:b/>
          <w:bCs/>
          <w:sz w:val="21"/>
          <w:szCs w:val="21"/>
        </w:rPr>
        <w:t xml:space="preserve"> Antecedentes.</w:t>
      </w:r>
    </w:p>
    <w:p w14:paraId="1B5DB84F" w14:textId="77777777" w:rsidR="00A85585" w:rsidRPr="00D2750A" w:rsidRDefault="00A85585" w:rsidP="00E758E9">
      <w:pPr>
        <w:jc w:val="both"/>
        <w:rPr>
          <w:rFonts w:ascii="Abadi" w:hAnsi="Abadi"/>
          <w:b/>
          <w:bCs/>
          <w:sz w:val="21"/>
          <w:szCs w:val="21"/>
        </w:rPr>
      </w:pPr>
    </w:p>
    <w:p w14:paraId="4A2AA061" w14:textId="3036F0E7" w:rsidR="00E758E9" w:rsidRDefault="00E758E9" w:rsidP="00E758E9">
      <w:pPr>
        <w:ind w:firstLine="708"/>
        <w:jc w:val="both"/>
        <w:rPr>
          <w:rFonts w:ascii="Abadi" w:hAnsi="Abadi"/>
          <w:sz w:val="21"/>
          <w:szCs w:val="21"/>
        </w:rPr>
      </w:pPr>
      <w:r w:rsidRPr="00C50055">
        <w:rPr>
          <w:rFonts w:ascii="Abadi" w:hAnsi="Abadi"/>
          <w:sz w:val="21"/>
          <w:szCs w:val="21"/>
        </w:rPr>
        <w:t xml:space="preserve">Mediante el decreto número 264, emitido por esta Sexagésima Cuarta Legislatura y publicado en el Periódico Oficial del Gobierno del Estado de Guanajuato número 261, octava parte, de fecha 30 de diciembre de 2020 se expidió la Ley de Ingresos para el Municipio de Huanímaro, </w:t>
      </w:r>
      <w:proofErr w:type="spellStart"/>
      <w:r w:rsidRPr="00C50055">
        <w:rPr>
          <w:rFonts w:ascii="Abadi" w:hAnsi="Abadi"/>
          <w:sz w:val="21"/>
          <w:szCs w:val="21"/>
        </w:rPr>
        <w:t>Gto</w:t>
      </w:r>
      <w:proofErr w:type="spellEnd"/>
      <w:r w:rsidRPr="00C50055">
        <w:rPr>
          <w:rFonts w:ascii="Abadi" w:hAnsi="Abadi"/>
          <w:sz w:val="21"/>
          <w:szCs w:val="21"/>
        </w:rPr>
        <w:t>., para el Ejercicio Fiscal de 2021.</w:t>
      </w:r>
    </w:p>
    <w:p w14:paraId="46C48EF5" w14:textId="77777777" w:rsidR="00996295" w:rsidRPr="00C50055" w:rsidRDefault="00996295" w:rsidP="00E758E9">
      <w:pPr>
        <w:ind w:firstLine="708"/>
        <w:jc w:val="both"/>
        <w:rPr>
          <w:rFonts w:ascii="Abadi" w:hAnsi="Abadi"/>
          <w:sz w:val="21"/>
          <w:szCs w:val="21"/>
        </w:rPr>
      </w:pPr>
    </w:p>
    <w:p w14:paraId="605785D9" w14:textId="7DAD19F4" w:rsidR="00E758E9" w:rsidRDefault="00E758E9" w:rsidP="00E758E9">
      <w:pPr>
        <w:ind w:firstLine="708"/>
        <w:jc w:val="both"/>
        <w:rPr>
          <w:rFonts w:ascii="Abadi" w:hAnsi="Abadi"/>
          <w:sz w:val="21"/>
          <w:szCs w:val="21"/>
        </w:rPr>
      </w:pPr>
      <w:r w:rsidRPr="00C50055">
        <w:rPr>
          <w:rFonts w:ascii="Abadi" w:hAnsi="Abadi"/>
          <w:sz w:val="21"/>
          <w:szCs w:val="21"/>
        </w:rPr>
        <w:t xml:space="preserve">En los artículos 35 y 36 de la referida Ley se establecen los porcentajes de descuento aplicables a los contribuyentes del impuesto predial y de los derechos por la prestación del servicio de agua potable, drenaje, alcantarillado, tratamiento y disposición de sus aguas residuales que cubrieran anticipadamente el impuesto y los derechos por la anualidad en el primer bimestre del año. </w:t>
      </w:r>
    </w:p>
    <w:p w14:paraId="74C99462" w14:textId="77777777" w:rsidR="00996295" w:rsidRPr="00C50055" w:rsidRDefault="00996295" w:rsidP="00E758E9">
      <w:pPr>
        <w:ind w:firstLine="708"/>
        <w:jc w:val="both"/>
        <w:rPr>
          <w:rFonts w:ascii="Abadi" w:hAnsi="Abadi"/>
          <w:sz w:val="21"/>
          <w:szCs w:val="21"/>
        </w:rPr>
      </w:pPr>
    </w:p>
    <w:p w14:paraId="18B6C328" w14:textId="744E5F6C" w:rsidR="00E758E9" w:rsidRDefault="00E758E9" w:rsidP="00E758E9">
      <w:pPr>
        <w:ind w:firstLine="708"/>
        <w:jc w:val="both"/>
        <w:rPr>
          <w:rFonts w:ascii="Abadi" w:hAnsi="Abadi"/>
          <w:sz w:val="21"/>
          <w:szCs w:val="21"/>
        </w:rPr>
      </w:pPr>
      <w:r w:rsidRPr="00C50055">
        <w:rPr>
          <w:rFonts w:ascii="Abadi" w:hAnsi="Abadi"/>
          <w:sz w:val="21"/>
          <w:szCs w:val="21"/>
        </w:rPr>
        <w:t xml:space="preserve">En la sesión ordinaria número 59, celebrada el 26 de febrero del año en curso, el ayuntamiento de Huanímaro, </w:t>
      </w:r>
      <w:proofErr w:type="spellStart"/>
      <w:r w:rsidRPr="00C50055">
        <w:rPr>
          <w:rFonts w:ascii="Abadi" w:hAnsi="Abadi"/>
          <w:sz w:val="21"/>
          <w:szCs w:val="21"/>
        </w:rPr>
        <w:t>Gto</w:t>
      </w:r>
      <w:proofErr w:type="spellEnd"/>
      <w:r w:rsidRPr="00C50055">
        <w:rPr>
          <w:rFonts w:ascii="Abadi" w:hAnsi="Abadi"/>
          <w:sz w:val="21"/>
          <w:szCs w:val="21"/>
        </w:rPr>
        <w:t xml:space="preserve">., aprobó por unanimidad la iniciativa a efecto de reformar los artículos 35 y 36 de la Ley de Ingresos del Municipio de Huanímaro, Guanajuato, para el Ejercicio Fiscal de 2021. </w:t>
      </w:r>
    </w:p>
    <w:p w14:paraId="7DAF9AC2" w14:textId="77777777" w:rsidR="00996295" w:rsidRPr="00C50055" w:rsidRDefault="00996295" w:rsidP="00E758E9">
      <w:pPr>
        <w:ind w:firstLine="708"/>
        <w:jc w:val="both"/>
        <w:rPr>
          <w:rFonts w:ascii="Abadi" w:hAnsi="Abadi"/>
          <w:sz w:val="21"/>
          <w:szCs w:val="21"/>
        </w:rPr>
      </w:pPr>
    </w:p>
    <w:p w14:paraId="36698988" w14:textId="77777777" w:rsidR="00E758E9" w:rsidRPr="00D2750A" w:rsidRDefault="00E758E9" w:rsidP="00E758E9">
      <w:pPr>
        <w:jc w:val="both"/>
        <w:rPr>
          <w:rFonts w:ascii="Abadi" w:hAnsi="Abadi"/>
          <w:b/>
          <w:bCs/>
          <w:sz w:val="21"/>
          <w:szCs w:val="21"/>
        </w:rPr>
      </w:pPr>
      <w:r w:rsidRPr="00D2750A">
        <w:rPr>
          <w:rFonts w:ascii="Abadi" w:hAnsi="Abadi"/>
          <w:b/>
          <w:bCs/>
          <w:sz w:val="21"/>
          <w:szCs w:val="21"/>
        </w:rPr>
        <w:t>III. Consideraciones del iniciante.</w:t>
      </w:r>
    </w:p>
    <w:p w14:paraId="6E2C814E" w14:textId="77777777" w:rsidR="00996295" w:rsidRDefault="00996295" w:rsidP="00E758E9">
      <w:pPr>
        <w:ind w:firstLine="708"/>
        <w:jc w:val="both"/>
        <w:rPr>
          <w:rFonts w:ascii="Abadi" w:hAnsi="Abadi"/>
          <w:sz w:val="21"/>
          <w:szCs w:val="21"/>
        </w:rPr>
      </w:pPr>
    </w:p>
    <w:p w14:paraId="09CE027F" w14:textId="54D0ED4D" w:rsidR="00E758E9" w:rsidRPr="00C50055" w:rsidRDefault="00E758E9" w:rsidP="00E758E9">
      <w:pPr>
        <w:ind w:firstLine="708"/>
        <w:jc w:val="both"/>
        <w:rPr>
          <w:rFonts w:ascii="Abadi" w:hAnsi="Abadi"/>
          <w:sz w:val="21"/>
          <w:szCs w:val="21"/>
        </w:rPr>
      </w:pPr>
      <w:r w:rsidRPr="00C50055">
        <w:rPr>
          <w:rFonts w:ascii="Abadi" w:hAnsi="Abadi"/>
          <w:sz w:val="21"/>
          <w:szCs w:val="21"/>
        </w:rPr>
        <w:t>En la exposición de motivos de la iniciativa materia del presente dictamen, se señala que:</w:t>
      </w:r>
    </w:p>
    <w:p w14:paraId="3F427EAE" w14:textId="77777777" w:rsidR="00E758E9" w:rsidRPr="00C50055" w:rsidRDefault="00E758E9" w:rsidP="00E758E9">
      <w:pPr>
        <w:jc w:val="both"/>
        <w:rPr>
          <w:rFonts w:ascii="Abadi" w:hAnsi="Abadi"/>
          <w:sz w:val="21"/>
          <w:szCs w:val="21"/>
        </w:rPr>
      </w:pPr>
    </w:p>
    <w:p w14:paraId="7502AA0E" w14:textId="3C69817A" w:rsidR="00E758E9" w:rsidRDefault="00E758E9" w:rsidP="00E758E9">
      <w:pPr>
        <w:ind w:left="851"/>
        <w:jc w:val="both"/>
        <w:rPr>
          <w:rFonts w:ascii="Abadi" w:hAnsi="Abadi"/>
          <w:i/>
          <w:iCs/>
          <w:sz w:val="21"/>
          <w:szCs w:val="21"/>
        </w:rPr>
      </w:pPr>
      <w:r w:rsidRPr="00A64A8D">
        <w:rPr>
          <w:rFonts w:ascii="Abadi" w:hAnsi="Abadi"/>
          <w:i/>
          <w:iCs/>
          <w:sz w:val="21"/>
          <w:szCs w:val="21"/>
        </w:rPr>
        <w:t xml:space="preserve">.. Derivado del virus SARS-COV2 así como el alto número de contagios en el Municipio y dentro del Palacio de Gobierno, el H. Ayuntamiento del Municipio de Huanímaro por unanimidad de 1 O votos a favor aprobó la suspensión de labores del día 28 de enero hasta el día 21 de febrero, debido a esto se suspendió durante el periodo antes en mención el cobro de agua </w:t>
      </w:r>
      <w:r w:rsidRPr="00A64A8D">
        <w:rPr>
          <w:rFonts w:ascii="Abadi" w:hAnsi="Abadi"/>
          <w:i/>
          <w:iCs/>
          <w:sz w:val="21"/>
          <w:szCs w:val="21"/>
        </w:rPr>
        <w:t xml:space="preserve">potable y alcantarillado así como también el de predial y catastro. </w:t>
      </w:r>
    </w:p>
    <w:p w14:paraId="3698EDC7" w14:textId="77777777" w:rsidR="00996295" w:rsidRPr="00A64A8D" w:rsidRDefault="00996295" w:rsidP="00E758E9">
      <w:pPr>
        <w:ind w:left="851"/>
        <w:jc w:val="both"/>
        <w:rPr>
          <w:rFonts w:ascii="Abadi" w:hAnsi="Abadi"/>
          <w:i/>
          <w:iCs/>
          <w:sz w:val="21"/>
          <w:szCs w:val="21"/>
        </w:rPr>
      </w:pPr>
    </w:p>
    <w:p w14:paraId="0242DAEB" w14:textId="77777777" w:rsidR="00E758E9" w:rsidRPr="00A64A8D" w:rsidRDefault="00E758E9" w:rsidP="00E758E9">
      <w:pPr>
        <w:ind w:left="851" w:firstLine="708"/>
        <w:jc w:val="both"/>
        <w:rPr>
          <w:rFonts w:ascii="Abadi" w:hAnsi="Abadi"/>
          <w:i/>
          <w:iCs/>
          <w:sz w:val="21"/>
          <w:szCs w:val="21"/>
        </w:rPr>
      </w:pPr>
      <w:r w:rsidRPr="00A64A8D">
        <w:rPr>
          <w:rFonts w:ascii="Abadi" w:hAnsi="Abadi"/>
          <w:i/>
          <w:iCs/>
          <w:sz w:val="21"/>
          <w:szCs w:val="21"/>
        </w:rPr>
        <w:t>Una vez exponiendo esto se ve la necesidad de modificar los artículos 35 y 36 de la ley antes en mención, esto con la finalidad de no afectar la economía de la ciudadanía Huanimarense que no pudo realizar los pagos de agua potable y alcantarillado como también del predial y catastro y no pudo gozar con los beneficios que mencionan los artículos antes mencionados, se prevé ampliar los tiempos de descuento que se mencionaban de enero a febrero ampliándose un mes más es decir hasta el mes de marzo; así como también modificar los descuentos del mes de febrero siendo este el mismo que el mes de enero ...</w:t>
      </w:r>
    </w:p>
    <w:p w14:paraId="59D5185A" w14:textId="77777777" w:rsidR="00E758E9" w:rsidRPr="00C50055" w:rsidRDefault="00E758E9" w:rsidP="00E758E9">
      <w:pPr>
        <w:jc w:val="both"/>
        <w:rPr>
          <w:rFonts w:ascii="Abadi" w:hAnsi="Abadi"/>
          <w:sz w:val="21"/>
          <w:szCs w:val="21"/>
        </w:rPr>
      </w:pPr>
    </w:p>
    <w:p w14:paraId="5F140A44"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A dicha iniciativa se anexó la evaluación del impacto presupuestario, social, jurídico y administrativo de la misma, en los siguientes términos:</w:t>
      </w:r>
    </w:p>
    <w:p w14:paraId="1EDAADD1" w14:textId="77777777" w:rsidR="00E758E9" w:rsidRDefault="00E758E9" w:rsidP="00E758E9">
      <w:pPr>
        <w:jc w:val="both"/>
        <w:rPr>
          <w:rFonts w:ascii="Abadi" w:hAnsi="Abadi"/>
          <w:sz w:val="21"/>
          <w:szCs w:val="21"/>
        </w:rPr>
      </w:pPr>
    </w:p>
    <w:p w14:paraId="464AFFF8" w14:textId="23E6B792" w:rsidR="00E758E9" w:rsidRDefault="00E758E9" w:rsidP="00E758E9">
      <w:pPr>
        <w:jc w:val="both"/>
        <w:rPr>
          <w:rFonts w:ascii="Abadi" w:hAnsi="Abadi"/>
          <w:sz w:val="21"/>
          <w:szCs w:val="21"/>
        </w:rPr>
      </w:pPr>
      <w:r w:rsidRPr="00A64A8D">
        <w:rPr>
          <w:rFonts w:ascii="Abadi" w:hAnsi="Abadi"/>
          <w:sz w:val="21"/>
          <w:szCs w:val="21"/>
        </w:rPr>
        <w:t xml:space="preserve">IMPACTO PRESUPUESTAL </w:t>
      </w:r>
    </w:p>
    <w:p w14:paraId="651D326E" w14:textId="77777777" w:rsidR="00996295" w:rsidRPr="00A64A8D" w:rsidRDefault="00996295" w:rsidP="00E758E9">
      <w:pPr>
        <w:jc w:val="both"/>
        <w:rPr>
          <w:rFonts w:ascii="Abadi" w:hAnsi="Abadi"/>
          <w:sz w:val="21"/>
          <w:szCs w:val="21"/>
        </w:rPr>
      </w:pPr>
    </w:p>
    <w:p w14:paraId="464AAD27" w14:textId="77777777" w:rsidR="00E758E9" w:rsidRPr="00C50055" w:rsidRDefault="00E758E9" w:rsidP="00E758E9">
      <w:pPr>
        <w:jc w:val="both"/>
        <w:rPr>
          <w:rFonts w:ascii="Abadi" w:hAnsi="Abadi"/>
          <w:sz w:val="21"/>
          <w:szCs w:val="21"/>
        </w:rPr>
      </w:pPr>
      <w:r w:rsidRPr="00C50055">
        <w:rPr>
          <w:rFonts w:ascii="Abadi" w:hAnsi="Abadi"/>
          <w:sz w:val="21"/>
          <w:szCs w:val="21"/>
        </w:rPr>
        <w:t xml:space="preserve">Para lograr la gestión eficiente en el presupuesto nos enfocamos en los aspectos siguientes: </w:t>
      </w:r>
    </w:p>
    <w:p w14:paraId="39E185C3" w14:textId="120EB6D6" w:rsidR="00E758E9" w:rsidRDefault="00E758E9" w:rsidP="00E758E9">
      <w:pPr>
        <w:jc w:val="both"/>
        <w:rPr>
          <w:rFonts w:ascii="Abadi" w:hAnsi="Abadi"/>
          <w:sz w:val="21"/>
          <w:szCs w:val="21"/>
        </w:rPr>
      </w:pPr>
      <w:r w:rsidRPr="00C50055">
        <w:rPr>
          <w:rFonts w:ascii="Abadi" w:hAnsi="Abadi"/>
          <w:sz w:val="21"/>
          <w:szCs w:val="21"/>
        </w:rPr>
        <w:t>Fijar objetivos claros y planear el uso racional de los recursos, mediante actividades y estrategias, de tal manera que sea posible anticiparse a los hechos y con esto reducir la incertidumbre y hacer frente de la manera eficiente a los cambios o hechos que se presenten.</w:t>
      </w:r>
    </w:p>
    <w:p w14:paraId="5988E790" w14:textId="77777777" w:rsidR="00E20629" w:rsidRPr="00C50055" w:rsidRDefault="00E20629" w:rsidP="00E758E9">
      <w:pPr>
        <w:jc w:val="both"/>
        <w:rPr>
          <w:rFonts w:ascii="Abadi" w:hAnsi="Abadi"/>
          <w:sz w:val="21"/>
          <w:szCs w:val="21"/>
        </w:rPr>
      </w:pPr>
    </w:p>
    <w:p w14:paraId="1BD56674" w14:textId="74286583" w:rsidR="00E758E9" w:rsidRDefault="00E758E9" w:rsidP="00E758E9">
      <w:pPr>
        <w:jc w:val="both"/>
        <w:rPr>
          <w:rFonts w:ascii="Abadi" w:hAnsi="Abadi"/>
          <w:sz w:val="21"/>
          <w:szCs w:val="21"/>
        </w:rPr>
      </w:pPr>
      <w:r>
        <w:rPr>
          <w:rFonts w:ascii="Abadi" w:hAnsi="Abadi"/>
          <w:sz w:val="21"/>
          <w:szCs w:val="21"/>
        </w:rPr>
        <w:t>C</w:t>
      </w:r>
      <w:r w:rsidRPr="00C50055">
        <w:rPr>
          <w:rFonts w:ascii="Abadi" w:hAnsi="Abadi"/>
          <w:sz w:val="21"/>
          <w:szCs w:val="21"/>
        </w:rPr>
        <w:t xml:space="preserve">oordinar de manera conjunta las estrategias y acciones a seguir, integrando a todas las áreas de la administración, siguiendo todos en conjunto el mismo fin: Optimizar los recursos, tanto en su obtención como en la aplicación al gasto. </w:t>
      </w:r>
    </w:p>
    <w:p w14:paraId="4CCB4980" w14:textId="77777777" w:rsidR="00E20629" w:rsidRPr="00C50055" w:rsidRDefault="00E20629" w:rsidP="00E758E9">
      <w:pPr>
        <w:jc w:val="both"/>
        <w:rPr>
          <w:rFonts w:ascii="Abadi" w:hAnsi="Abadi"/>
          <w:sz w:val="21"/>
          <w:szCs w:val="21"/>
        </w:rPr>
      </w:pPr>
    </w:p>
    <w:p w14:paraId="64C83719" w14:textId="77777777" w:rsidR="00E758E9" w:rsidRPr="00C50055" w:rsidRDefault="00E758E9" w:rsidP="00E758E9">
      <w:pPr>
        <w:jc w:val="both"/>
        <w:rPr>
          <w:rFonts w:ascii="Abadi" w:hAnsi="Abadi"/>
          <w:sz w:val="21"/>
          <w:szCs w:val="21"/>
        </w:rPr>
      </w:pPr>
      <w:r w:rsidRPr="00C50055">
        <w:rPr>
          <w:rFonts w:ascii="Abadi" w:hAnsi="Abadi"/>
          <w:sz w:val="21"/>
          <w:szCs w:val="21"/>
        </w:rPr>
        <w:t>Controlar y comparar los resultados obtenidos para saber en qué áreas o actividades existen desviaciones o variaciones y corregir en tiempo y forma de ser necesario, para el uso adecuado de todas y cada una de las partidas presupuesta</w:t>
      </w:r>
      <w:r>
        <w:rPr>
          <w:rFonts w:ascii="Abadi" w:hAnsi="Abadi"/>
          <w:sz w:val="21"/>
          <w:szCs w:val="21"/>
        </w:rPr>
        <w:t>l</w:t>
      </w:r>
      <w:r w:rsidRPr="00C50055">
        <w:rPr>
          <w:rFonts w:ascii="Abadi" w:hAnsi="Abadi"/>
          <w:sz w:val="21"/>
          <w:szCs w:val="21"/>
        </w:rPr>
        <w:t xml:space="preserve">es. </w:t>
      </w:r>
    </w:p>
    <w:p w14:paraId="6FF69471" w14:textId="77777777" w:rsidR="00E758E9" w:rsidRPr="00C50055" w:rsidRDefault="00E758E9" w:rsidP="00E20629">
      <w:pPr>
        <w:jc w:val="both"/>
        <w:rPr>
          <w:rFonts w:ascii="Abadi" w:hAnsi="Abadi"/>
          <w:sz w:val="21"/>
          <w:szCs w:val="21"/>
        </w:rPr>
      </w:pPr>
      <w:r w:rsidRPr="00C50055">
        <w:rPr>
          <w:rFonts w:ascii="Abadi" w:hAnsi="Abadi"/>
          <w:sz w:val="21"/>
          <w:szCs w:val="21"/>
        </w:rPr>
        <w:t xml:space="preserve">Por eso la importancia de un presupuesto, que incluya estrategias, políticas y acciones a seguir. </w:t>
      </w:r>
    </w:p>
    <w:p w14:paraId="61A9B580" w14:textId="77777777" w:rsidR="00E758E9" w:rsidRDefault="00E758E9" w:rsidP="00E758E9">
      <w:pPr>
        <w:jc w:val="both"/>
        <w:rPr>
          <w:rFonts w:ascii="Abadi" w:hAnsi="Abadi"/>
          <w:sz w:val="21"/>
          <w:szCs w:val="21"/>
        </w:rPr>
      </w:pPr>
    </w:p>
    <w:p w14:paraId="46A4D27B" w14:textId="2DCF9788" w:rsidR="00E758E9" w:rsidRDefault="00E758E9" w:rsidP="00E758E9">
      <w:pPr>
        <w:jc w:val="both"/>
        <w:rPr>
          <w:rFonts w:ascii="Abadi" w:hAnsi="Abadi"/>
          <w:sz w:val="21"/>
          <w:szCs w:val="21"/>
        </w:rPr>
      </w:pPr>
      <w:r w:rsidRPr="00A64A8D">
        <w:rPr>
          <w:rFonts w:ascii="Abadi" w:hAnsi="Abadi"/>
          <w:sz w:val="21"/>
          <w:szCs w:val="21"/>
        </w:rPr>
        <w:t xml:space="preserve">IMPACTO SOCIAL </w:t>
      </w:r>
    </w:p>
    <w:p w14:paraId="0FF502B1" w14:textId="77777777" w:rsidR="00E20629" w:rsidRPr="00A64A8D" w:rsidRDefault="00E20629" w:rsidP="00E758E9">
      <w:pPr>
        <w:jc w:val="both"/>
        <w:rPr>
          <w:rFonts w:ascii="Abadi" w:hAnsi="Abadi"/>
          <w:sz w:val="21"/>
          <w:szCs w:val="21"/>
        </w:rPr>
      </w:pPr>
    </w:p>
    <w:p w14:paraId="3C2B9080" w14:textId="77777777" w:rsidR="00E758E9" w:rsidRPr="00C50055" w:rsidRDefault="00E758E9" w:rsidP="00E758E9">
      <w:pPr>
        <w:jc w:val="both"/>
        <w:rPr>
          <w:rFonts w:ascii="Abadi" w:hAnsi="Abadi"/>
          <w:sz w:val="21"/>
          <w:szCs w:val="21"/>
        </w:rPr>
      </w:pPr>
      <w:r w:rsidRPr="00C50055">
        <w:rPr>
          <w:rFonts w:ascii="Abadi" w:hAnsi="Abadi"/>
          <w:sz w:val="21"/>
          <w:szCs w:val="21"/>
        </w:rPr>
        <w:t xml:space="preserve">Derivado del virus SARS-COV2 así como el alto número de contagios en el Municipio y dentro del Palacio de Gobierno, el H. Ayuntamiento del </w:t>
      </w:r>
      <w:r w:rsidRPr="00C50055">
        <w:rPr>
          <w:rFonts w:ascii="Abadi" w:hAnsi="Abadi"/>
          <w:sz w:val="21"/>
          <w:szCs w:val="21"/>
        </w:rPr>
        <w:lastRenderedPageBreak/>
        <w:t xml:space="preserve">Municipio de Huanímaro por unanimidad de 10 votos a favor aprobó la suspensión de labores del día 28 de enero hasta el día 21 de febrero, debido a esto se suspendió durante el periodo antes en mención el cobro de agua potable y alcantarillado así como también el de predial y catastro. </w:t>
      </w:r>
    </w:p>
    <w:p w14:paraId="6E5353D7" w14:textId="45750250" w:rsidR="00E758E9" w:rsidRDefault="00E758E9" w:rsidP="00E758E9">
      <w:pPr>
        <w:jc w:val="both"/>
        <w:rPr>
          <w:rFonts w:ascii="Abadi" w:hAnsi="Abadi"/>
          <w:sz w:val="21"/>
          <w:szCs w:val="21"/>
        </w:rPr>
      </w:pPr>
      <w:r w:rsidRPr="00C50055">
        <w:rPr>
          <w:rFonts w:ascii="Abadi" w:hAnsi="Abadi"/>
          <w:sz w:val="21"/>
          <w:szCs w:val="21"/>
        </w:rPr>
        <w:t xml:space="preserve">Una vez exponiendo esto se ve la necesidad de modificar los artículos 35 y 36 de la ley antes en mención, esto con la finalidad de no afectar la economía de la ciudadanía Huanimarense que no pudo realizar los pagos de agua potable y alcantarillado como también del predial y catastro y no pudo gozar con los beneficios que mencionan los artículos antes mencionados, se prevé ampliar los tiempos de descuento que - se mencionaban de enero a febrero ampliándose un mes más es decir hasta el mes de marzo; así como también modificar los descuentos del mes de febrero siendo este el mismo que el mes de enero. </w:t>
      </w:r>
    </w:p>
    <w:p w14:paraId="34E691E0" w14:textId="77777777" w:rsidR="00E20629" w:rsidRPr="00C50055" w:rsidRDefault="00E20629" w:rsidP="00E758E9">
      <w:pPr>
        <w:jc w:val="both"/>
        <w:rPr>
          <w:rFonts w:ascii="Abadi" w:hAnsi="Abadi"/>
          <w:sz w:val="21"/>
          <w:szCs w:val="21"/>
        </w:rPr>
      </w:pPr>
    </w:p>
    <w:p w14:paraId="0DC45B0A" w14:textId="77777777" w:rsidR="00E758E9" w:rsidRPr="00C50055" w:rsidRDefault="00E758E9" w:rsidP="00E758E9">
      <w:pPr>
        <w:jc w:val="both"/>
        <w:rPr>
          <w:rFonts w:ascii="Abadi" w:hAnsi="Abadi"/>
          <w:sz w:val="21"/>
          <w:szCs w:val="21"/>
        </w:rPr>
      </w:pPr>
      <w:r w:rsidRPr="00C50055">
        <w:rPr>
          <w:rFonts w:ascii="Abadi" w:hAnsi="Abadi"/>
          <w:sz w:val="21"/>
          <w:szCs w:val="21"/>
        </w:rPr>
        <w:t>Con la modificación de ampliar hasta el de marzo el descuento por el 10% y en los meses de enero y febrero el 15%, implementaremos cambios posi</w:t>
      </w:r>
      <w:r>
        <w:rPr>
          <w:rFonts w:ascii="Abadi" w:hAnsi="Abadi"/>
          <w:sz w:val="21"/>
          <w:szCs w:val="21"/>
        </w:rPr>
        <w:t>ti</w:t>
      </w:r>
      <w:r w:rsidRPr="00C50055">
        <w:rPr>
          <w:rFonts w:ascii="Abadi" w:hAnsi="Abadi"/>
          <w:sz w:val="21"/>
          <w:szCs w:val="21"/>
        </w:rPr>
        <w:t xml:space="preserve">vos y sostenibles en beneficio de la sociedad, por ejemplo: mejor servicio de alumbrado, mejor servicio en la recolección de basura, cambiar drenaje, etc. </w:t>
      </w:r>
    </w:p>
    <w:p w14:paraId="50C33DD3" w14:textId="77777777" w:rsidR="00E20629" w:rsidRDefault="00E20629" w:rsidP="00E758E9">
      <w:pPr>
        <w:jc w:val="both"/>
        <w:rPr>
          <w:rFonts w:ascii="Abadi" w:hAnsi="Abadi"/>
          <w:sz w:val="21"/>
          <w:szCs w:val="21"/>
        </w:rPr>
      </w:pPr>
    </w:p>
    <w:p w14:paraId="40E552E5" w14:textId="6D279ABF" w:rsidR="00E758E9" w:rsidRDefault="00E758E9" w:rsidP="00E758E9">
      <w:pPr>
        <w:jc w:val="both"/>
        <w:rPr>
          <w:rFonts w:ascii="Abadi" w:hAnsi="Abadi"/>
          <w:sz w:val="21"/>
          <w:szCs w:val="21"/>
        </w:rPr>
      </w:pPr>
      <w:r w:rsidRPr="00A64A8D">
        <w:rPr>
          <w:rFonts w:ascii="Abadi" w:hAnsi="Abadi"/>
          <w:sz w:val="21"/>
          <w:szCs w:val="21"/>
        </w:rPr>
        <w:t xml:space="preserve">IMPACTO JURIDICO. </w:t>
      </w:r>
    </w:p>
    <w:p w14:paraId="23687C16" w14:textId="77777777" w:rsidR="00E20629" w:rsidRPr="00A64A8D" w:rsidRDefault="00E20629" w:rsidP="00E758E9">
      <w:pPr>
        <w:jc w:val="both"/>
        <w:rPr>
          <w:rFonts w:ascii="Abadi" w:hAnsi="Abadi"/>
          <w:sz w:val="21"/>
          <w:szCs w:val="21"/>
        </w:rPr>
      </w:pPr>
    </w:p>
    <w:p w14:paraId="38A9E0E0" w14:textId="7A6D24A4" w:rsidR="00E758E9" w:rsidRDefault="00E758E9" w:rsidP="00E758E9">
      <w:pPr>
        <w:jc w:val="both"/>
        <w:rPr>
          <w:rFonts w:ascii="Abadi" w:hAnsi="Abadi"/>
          <w:sz w:val="21"/>
          <w:szCs w:val="21"/>
        </w:rPr>
      </w:pPr>
      <w:r w:rsidRPr="00C50055">
        <w:rPr>
          <w:rFonts w:ascii="Abadi" w:hAnsi="Abadi"/>
          <w:sz w:val="21"/>
          <w:szCs w:val="21"/>
        </w:rPr>
        <w:t xml:space="preserve">No hay afectación en el marco normativo con el Estado y el Municipio porque no hay nuevos conceptos. </w:t>
      </w:r>
    </w:p>
    <w:p w14:paraId="4823A0D0" w14:textId="77777777" w:rsidR="00E20629" w:rsidRPr="00C50055" w:rsidRDefault="00E20629" w:rsidP="00E758E9">
      <w:pPr>
        <w:jc w:val="both"/>
        <w:rPr>
          <w:rFonts w:ascii="Abadi" w:hAnsi="Abadi"/>
          <w:sz w:val="21"/>
          <w:szCs w:val="21"/>
        </w:rPr>
      </w:pPr>
    </w:p>
    <w:p w14:paraId="6824C85D" w14:textId="19DD2182" w:rsidR="00E758E9" w:rsidRDefault="00E758E9" w:rsidP="00E758E9">
      <w:pPr>
        <w:jc w:val="both"/>
        <w:rPr>
          <w:rFonts w:ascii="Abadi" w:hAnsi="Abadi"/>
          <w:sz w:val="21"/>
          <w:szCs w:val="21"/>
        </w:rPr>
      </w:pPr>
      <w:r w:rsidRPr="00A64A8D">
        <w:rPr>
          <w:rFonts w:ascii="Abadi" w:hAnsi="Abadi"/>
          <w:sz w:val="21"/>
          <w:szCs w:val="21"/>
        </w:rPr>
        <w:t xml:space="preserve">IMPACTO ADMINISTRATIVO. </w:t>
      </w:r>
    </w:p>
    <w:p w14:paraId="535B38D0" w14:textId="77777777" w:rsidR="00E20629" w:rsidRPr="00A64A8D" w:rsidRDefault="00E20629" w:rsidP="00E758E9">
      <w:pPr>
        <w:jc w:val="both"/>
        <w:rPr>
          <w:rFonts w:ascii="Abadi" w:hAnsi="Abadi"/>
          <w:sz w:val="21"/>
          <w:szCs w:val="21"/>
        </w:rPr>
      </w:pPr>
    </w:p>
    <w:p w14:paraId="66279391" w14:textId="77777777" w:rsidR="00E758E9" w:rsidRPr="00C50055" w:rsidRDefault="00E758E9" w:rsidP="00E758E9">
      <w:pPr>
        <w:jc w:val="both"/>
        <w:rPr>
          <w:rFonts w:ascii="Abadi" w:hAnsi="Abadi"/>
          <w:sz w:val="21"/>
          <w:szCs w:val="21"/>
        </w:rPr>
      </w:pPr>
      <w:r w:rsidRPr="00C50055">
        <w:rPr>
          <w:rFonts w:ascii="Abadi" w:hAnsi="Abadi"/>
          <w:sz w:val="21"/>
          <w:szCs w:val="21"/>
        </w:rPr>
        <w:t>No hay esquema nuevo para el año 2021, por lo tanto no hay costo distinto.</w:t>
      </w:r>
    </w:p>
    <w:p w14:paraId="1754FE37" w14:textId="77777777" w:rsidR="00E758E9" w:rsidRPr="00C50055" w:rsidRDefault="00E758E9" w:rsidP="00E758E9">
      <w:pPr>
        <w:jc w:val="both"/>
        <w:rPr>
          <w:rFonts w:ascii="Abadi" w:hAnsi="Abadi"/>
          <w:sz w:val="21"/>
          <w:szCs w:val="21"/>
        </w:rPr>
      </w:pPr>
    </w:p>
    <w:p w14:paraId="32A943F8" w14:textId="77777777" w:rsidR="00E758E9" w:rsidRPr="00A64A8D" w:rsidRDefault="00E758E9" w:rsidP="00E758E9">
      <w:pPr>
        <w:jc w:val="both"/>
        <w:rPr>
          <w:rFonts w:ascii="Abadi" w:hAnsi="Abadi"/>
          <w:b/>
          <w:bCs/>
          <w:sz w:val="21"/>
          <w:szCs w:val="21"/>
        </w:rPr>
      </w:pPr>
      <w:r w:rsidRPr="00A64A8D">
        <w:rPr>
          <w:rFonts w:ascii="Abadi" w:hAnsi="Abadi"/>
          <w:b/>
          <w:bCs/>
          <w:sz w:val="21"/>
          <w:szCs w:val="21"/>
        </w:rPr>
        <w:t>IV. Valoración de la iniciativa.</w:t>
      </w:r>
    </w:p>
    <w:p w14:paraId="22A15F95" w14:textId="77777777" w:rsidR="00E758E9" w:rsidRPr="00C50055" w:rsidRDefault="00E758E9" w:rsidP="00E758E9">
      <w:pPr>
        <w:jc w:val="both"/>
        <w:rPr>
          <w:rFonts w:ascii="Abadi" w:hAnsi="Abadi"/>
          <w:sz w:val="21"/>
          <w:szCs w:val="21"/>
        </w:rPr>
      </w:pPr>
    </w:p>
    <w:p w14:paraId="23DC8C7B" w14:textId="509E84B7" w:rsidR="00E758E9" w:rsidRDefault="00E758E9" w:rsidP="00E758E9">
      <w:pPr>
        <w:ind w:firstLine="708"/>
        <w:jc w:val="both"/>
        <w:rPr>
          <w:rFonts w:ascii="Abadi" w:hAnsi="Abadi"/>
          <w:sz w:val="21"/>
          <w:szCs w:val="21"/>
        </w:rPr>
      </w:pPr>
      <w:r w:rsidRPr="00C50055">
        <w:rPr>
          <w:rFonts w:ascii="Abadi" w:hAnsi="Abadi"/>
          <w:sz w:val="21"/>
          <w:szCs w:val="21"/>
        </w:rPr>
        <w:t xml:space="preserve">El objetivo de la iniciativa materia del presente dictamen es ampliar el beneficio aplicable a los contribuyentes del impuesto predial y de los derechos por la prestación de los servicios de agua potable, drenaje, alcantarillado, tratamiento y disposición de sus aguas residuales que cubran anticipadamente el referido impuesto o derechos por la anualidad, a fin de prever un 15% de descuento en el mes de febrero -que actualmente se contempla en 10%- y un 10% para los contribuyentes que los pagaran en el mes de marzo, hipótesis normativa que no se consideraba actualmente. </w:t>
      </w:r>
    </w:p>
    <w:p w14:paraId="6C56373F" w14:textId="77777777" w:rsidR="00E20629" w:rsidRPr="00C50055" w:rsidRDefault="00E20629" w:rsidP="00E758E9">
      <w:pPr>
        <w:ind w:firstLine="708"/>
        <w:jc w:val="both"/>
        <w:rPr>
          <w:rFonts w:ascii="Abadi" w:hAnsi="Abadi"/>
          <w:sz w:val="21"/>
          <w:szCs w:val="21"/>
        </w:rPr>
      </w:pPr>
    </w:p>
    <w:p w14:paraId="5F060ABF" w14:textId="429252C3" w:rsidR="00E758E9" w:rsidRDefault="00E758E9" w:rsidP="00E758E9">
      <w:pPr>
        <w:ind w:firstLine="708"/>
        <w:jc w:val="both"/>
        <w:rPr>
          <w:rFonts w:ascii="Abadi" w:hAnsi="Abadi"/>
          <w:sz w:val="21"/>
          <w:szCs w:val="21"/>
        </w:rPr>
      </w:pPr>
      <w:r w:rsidRPr="00C50055">
        <w:rPr>
          <w:rFonts w:ascii="Abadi" w:hAnsi="Abadi"/>
          <w:sz w:val="21"/>
          <w:szCs w:val="21"/>
        </w:rPr>
        <w:t xml:space="preserve">Esa así que la modificación que se propone se soporta en la ampliación del plazo de los descuentos al mes de marzo y la aplicación de un porcentaje mayor aplicable al mes de febrero. </w:t>
      </w:r>
    </w:p>
    <w:p w14:paraId="027DEBD2" w14:textId="77777777" w:rsidR="00E20629" w:rsidRPr="00C50055" w:rsidRDefault="00E20629" w:rsidP="00E758E9">
      <w:pPr>
        <w:ind w:firstLine="708"/>
        <w:jc w:val="both"/>
        <w:rPr>
          <w:rFonts w:ascii="Abadi" w:hAnsi="Abadi"/>
          <w:sz w:val="21"/>
          <w:szCs w:val="21"/>
        </w:rPr>
      </w:pPr>
    </w:p>
    <w:p w14:paraId="05D726D8" w14:textId="33CC76C3" w:rsidR="00E758E9" w:rsidRDefault="00E758E9" w:rsidP="00E758E9">
      <w:pPr>
        <w:ind w:firstLine="708"/>
        <w:jc w:val="both"/>
        <w:rPr>
          <w:rFonts w:ascii="Abadi" w:hAnsi="Abadi"/>
          <w:sz w:val="21"/>
          <w:szCs w:val="21"/>
        </w:rPr>
      </w:pPr>
      <w:r w:rsidRPr="00C50055">
        <w:rPr>
          <w:rFonts w:ascii="Abadi" w:hAnsi="Abadi"/>
          <w:sz w:val="21"/>
          <w:szCs w:val="21"/>
        </w:rPr>
        <w:t xml:space="preserve">Cabe señalar, que la ley actualmente establece descuentos del 15% durante el mes de enero y del 10% durante el mes de febrero. </w:t>
      </w:r>
    </w:p>
    <w:p w14:paraId="45F4D568" w14:textId="77777777" w:rsidR="00E20629" w:rsidRPr="00C50055" w:rsidRDefault="00E20629" w:rsidP="00E758E9">
      <w:pPr>
        <w:ind w:firstLine="708"/>
        <w:jc w:val="both"/>
        <w:rPr>
          <w:rFonts w:ascii="Abadi" w:hAnsi="Abadi"/>
          <w:sz w:val="21"/>
          <w:szCs w:val="21"/>
        </w:rPr>
      </w:pPr>
    </w:p>
    <w:p w14:paraId="29F9DDB3" w14:textId="5CABDAF5" w:rsidR="00E758E9" w:rsidRDefault="00E758E9" w:rsidP="00E758E9">
      <w:pPr>
        <w:ind w:firstLine="708"/>
        <w:jc w:val="both"/>
        <w:rPr>
          <w:rFonts w:ascii="Abadi" w:hAnsi="Abadi"/>
          <w:sz w:val="21"/>
          <w:szCs w:val="21"/>
        </w:rPr>
      </w:pPr>
      <w:r w:rsidRPr="00C50055">
        <w:rPr>
          <w:rFonts w:ascii="Abadi" w:hAnsi="Abadi"/>
          <w:sz w:val="21"/>
          <w:szCs w:val="21"/>
        </w:rPr>
        <w:t xml:space="preserve">En este sentido, en la exposición de motivos se refiere que derivado de la pandemia generada por el virus SARS-COV2 y del alto </w:t>
      </w:r>
      <w:r>
        <w:rPr>
          <w:rFonts w:ascii="Abadi" w:hAnsi="Abadi"/>
          <w:sz w:val="21"/>
          <w:szCs w:val="21"/>
        </w:rPr>
        <w:t>-</w:t>
      </w:r>
      <w:r w:rsidRPr="00C50055">
        <w:rPr>
          <w:rFonts w:ascii="Abadi" w:hAnsi="Abadi"/>
          <w:sz w:val="21"/>
          <w:szCs w:val="21"/>
        </w:rPr>
        <w:t xml:space="preserve">número de contagios de funcionarios municipales, se suspendieron las labores de la administración municipal por el periodo comprendido del 28 de enero al 21 de febrero del año en curso, incluyendo las actividades para el cobro de las contribuciones municipales. En razón de lo cual y con la finalidad de no afectar la economía de la ciudadanía del municipio de Huanímaro, </w:t>
      </w:r>
      <w:proofErr w:type="spellStart"/>
      <w:r w:rsidRPr="00C50055">
        <w:rPr>
          <w:rFonts w:ascii="Abadi" w:hAnsi="Abadi"/>
          <w:sz w:val="21"/>
          <w:szCs w:val="21"/>
        </w:rPr>
        <w:t>Gto</w:t>
      </w:r>
      <w:proofErr w:type="spellEnd"/>
      <w:r w:rsidRPr="00C50055">
        <w:rPr>
          <w:rFonts w:ascii="Abadi" w:hAnsi="Abadi"/>
          <w:sz w:val="21"/>
          <w:szCs w:val="21"/>
        </w:rPr>
        <w:t xml:space="preserve">., que no pudo realizar los pagos por anualidad del impuesto predial y de los derechos por la prestación de los servicios de agua potable, drenaje, alcantarillado, tratamiento y disposición de sus aguas residuales, al estar imposibilitada para realizar sus pagos con descuentos en los periodos que actualmente establece la ley se propuso ampliar el periodo para aplicar los descuentos. </w:t>
      </w:r>
    </w:p>
    <w:p w14:paraId="47FBE396" w14:textId="77777777" w:rsidR="00E20629" w:rsidRPr="00C50055" w:rsidRDefault="00E20629" w:rsidP="00E758E9">
      <w:pPr>
        <w:ind w:firstLine="708"/>
        <w:jc w:val="both"/>
        <w:rPr>
          <w:rFonts w:ascii="Abadi" w:hAnsi="Abadi"/>
          <w:sz w:val="21"/>
          <w:szCs w:val="21"/>
        </w:rPr>
      </w:pPr>
    </w:p>
    <w:p w14:paraId="71BADC77" w14:textId="2556D1A1" w:rsidR="00E758E9" w:rsidRDefault="00E758E9" w:rsidP="00E758E9">
      <w:pPr>
        <w:ind w:firstLine="708"/>
        <w:jc w:val="both"/>
        <w:rPr>
          <w:rFonts w:ascii="Abadi" w:hAnsi="Abadi"/>
          <w:sz w:val="21"/>
          <w:szCs w:val="21"/>
        </w:rPr>
      </w:pPr>
      <w:r w:rsidRPr="00C50055">
        <w:rPr>
          <w:rFonts w:ascii="Abadi" w:hAnsi="Abadi"/>
          <w:sz w:val="21"/>
          <w:szCs w:val="21"/>
        </w:rPr>
        <w:t xml:space="preserve">Al respecto, cabe señalar que los ayuntamientos están facultados para establecer políticas que otorguen facilidades o beneficios en afán de dar atención a la demanda de la ciudadanía. Bajo dicho planteamiento, la autoridad municipal tiene plena facultad para considerar este tipo de beneficios. </w:t>
      </w:r>
    </w:p>
    <w:p w14:paraId="0EB4C2B1" w14:textId="77777777" w:rsidR="00E20629" w:rsidRPr="00C50055" w:rsidRDefault="00E20629" w:rsidP="00E758E9">
      <w:pPr>
        <w:ind w:firstLine="708"/>
        <w:jc w:val="both"/>
        <w:rPr>
          <w:rFonts w:ascii="Abadi" w:hAnsi="Abadi"/>
          <w:sz w:val="21"/>
          <w:szCs w:val="21"/>
        </w:rPr>
      </w:pPr>
    </w:p>
    <w:p w14:paraId="28A8A32A"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Resulta evidente la facultad que tienen los ayuntamientos para fijar este tipo de descuentos con el objeto de apoyar dos circunstancias, por una parte, beneficiar de un pago menor al contribuyente y por otra, obtener una mayor derrama recaudatoria al estimular con esta medida el pronto pago. No obstante, atendiendo a la falta de oportunidad en la presentación de la iniciativa del Congreso del Estado - la iniciativa se presentó el 25 de marzo de 2021- y al haber transcurrido la temporalidad para la cual se preveía la aplicación de las reformas propuestas, es decir los meses de febrero y marzo.</w:t>
      </w:r>
    </w:p>
    <w:p w14:paraId="68884551"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 xml:space="preserve">Aunado a lo anterior, en su momento se hizo del conocimiento del Ayuntamiento iniciante dicha situación, precisando las consecuencias no consideradas en los impactos económico y administrativo señalados en la iniciativa para que manifestara lo que a su interés conviniera, </w:t>
      </w:r>
      <w:r w:rsidRPr="00C50055">
        <w:rPr>
          <w:rFonts w:ascii="Abadi" w:hAnsi="Abadi"/>
          <w:sz w:val="21"/>
          <w:szCs w:val="21"/>
        </w:rPr>
        <w:lastRenderedPageBreak/>
        <w:t xml:space="preserve">requerimiento al que a la fecha de la discusión del presente dictamen no se ha dado respuesta alguna. </w:t>
      </w:r>
    </w:p>
    <w:p w14:paraId="191C2412" w14:textId="77777777" w:rsidR="00E20629" w:rsidRDefault="00E20629" w:rsidP="00E758E9">
      <w:pPr>
        <w:ind w:firstLine="708"/>
        <w:jc w:val="both"/>
        <w:rPr>
          <w:rFonts w:ascii="Abadi" w:hAnsi="Abadi"/>
          <w:sz w:val="21"/>
          <w:szCs w:val="21"/>
        </w:rPr>
      </w:pPr>
    </w:p>
    <w:p w14:paraId="4ED82411" w14:textId="67A08999" w:rsidR="00E758E9" w:rsidRDefault="00E758E9" w:rsidP="00E758E9">
      <w:pPr>
        <w:ind w:firstLine="708"/>
        <w:jc w:val="both"/>
        <w:rPr>
          <w:rFonts w:ascii="Abadi" w:hAnsi="Abadi"/>
          <w:sz w:val="21"/>
          <w:szCs w:val="21"/>
        </w:rPr>
      </w:pPr>
      <w:r w:rsidRPr="00C50055">
        <w:rPr>
          <w:rFonts w:ascii="Abadi" w:hAnsi="Abadi"/>
          <w:sz w:val="21"/>
          <w:szCs w:val="21"/>
        </w:rPr>
        <w:t xml:space="preserve">En atención a los argumentos antes señalados, es que se determinó improcedente la reforma que se propone, al quedar sin materia por haber transcurrido el tiempo para el que se proponía su aplicación. </w:t>
      </w:r>
    </w:p>
    <w:p w14:paraId="14CBA23A" w14:textId="77777777" w:rsidR="00E20629" w:rsidRPr="00C50055" w:rsidRDefault="00E20629" w:rsidP="00E758E9">
      <w:pPr>
        <w:ind w:firstLine="708"/>
        <w:jc w:val="both"/>
        <w:rPr>
          <w:rFonts w:ascii="Abadi" w:hAnsi="Abadi"/>
          <w:sz w:val="21"/>
          <w:szCs w:val="21"/>
        </w:rPr>
      </w:pPr>
    </w:p>
    <w:p w14:paraId="54EC92BD"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 xml:space="preserve">No obstante, el ayuntamiento de Huanímaro, </w:t>
      </w:r>
      <w:proofErr w:type="spellStart"/>
      <w:r w:rsidRPr="00C50055">
        <w:rPr>
          <w:rFonts w:ascii="Abadi" w:hAnsi="Abadi"/>
          <w:sz w:val="21"/>
          <w:szCs w:val="21"/>
        </w:rPr>
        <w:t>Gto</w:t>
      </w:r>
      <w:proofErr w:type="spellEnd"/>
      <w:r w:rsidRPr="00C50055">
        <w:rPr>
          <w:rFonts w:ascii="Abadi" w:hAnsi="Abadi"/>
          <w:sz w:val="21"/>
          <w:szCs w:val="21"/>
        </w:rPr>
        <w:t xml:space="preserve">., puede considerar medidas alternas en apoyo a la ciudadanía, atendiendo lo que establece el artículo 56 de la Ley de Hacienda para los Municipios del Estado de Guanajuato que prevé la posibilidad a los ayuntamientos para que mediante disposiciones de carácter general puedan condonar, total o parcialmente los créditos derivados de las obligaciones fiscales, bajo los supuestos que ahí se refieren. </w:t>
      </w:r>
    </w:p>
    <w:p w14:paraId="2AEFE7DB" w14:textId="77777777" w:rsidR="00E20629" w:rsidRDefault="00E20629" w:rsidP="00E758E9">
      <w:pPr>
        <w:jc w:val="both"/>
        <w:rPr>
          <w:rFonts w:ascii="Abadi" w:hAnsi="Abadi"/>
          <w:b/>
          <w:bCs/>
          <w:sz w:val="21"/>
          <w:szCs w:val="21"/>
        </w:rPr>
      </w:pPr>
    </w:p>
    <w:p w14:paraId="12C65273" w14:textId="41E62D17" w:rsidR="00E758E9" w:rsidRPr="00E20629" w:rsidRDefault="00E758E9" w:rsidP="003D493D">
      <w:pPr>
        <w:pStyle w:val="Prrafodelista"/>
        <w:numPr>
          <w:ilvl w:val="0"/>
          <w:numId w:val="11"/>
        </w:numPr>
        <w:jc w:val="both"/>
        <w:rPr>
          <w:rFonts w:ascii="Abadi" w:hAnsi="Abadi"/>
          <w:b/>
          <w:bCs/>
          <w:sz w:val="21"/>
          <w:szCs w:val="21"/>
        </w:rPr>
      </w:pPr>
      <w:r w:rsidRPr="00E20629">
        <w:rPr>
          <w:rFonts w:ascii="Abadi" w:hAnsi="Abadi"/>
          <w:b/>
          <w:bCs/>
          <w:sz w:val="21"/>
          <w:szCs w:val="21"/>
        </w:rPr>
        <w:t>Consideraciones finales.</w:t>
      </w:r>
    </w:p>
    <w:p w14:paraId="07D2ED4C" w14:textId="77777777" w:rsidR="00E20629" w:rsidRPr="00E20629" w:rsidRDefault="00E20629" w:rsidP="006248B0">
      <w:pPr>
        <w:pStyle w:val="Prrafodelista"/>
        <w:ind w:left="720"/>
        <w:jc w:val="both"/>
        <w:rPr>
          <w:rFonts w:ascii="Abadi" w:hAnsi="Abadi"/>
          <w:b/>
          <w:bCs/>
          <w:sz w:val="21"/>
          <w:szCs w:val="21"/>
        </w:rPr>
      </w:pPr>
    </w:p>
    <w:p w14:paraId="5D55CDEF" w14:textId="68FD53EA" w:rsidR="00E758E9" w:rsidRDefault="00E758E9" w:rsidP="00E758E9">
      <w:pPr>
        <w:ind w:firstLine="708"/>
        <w:jc w:val="both"/>
        <w:rPr>
          <w:rFonts w:ascii="Abadi" w:hAnsi="Abadi"/>
          <w:sz w:val="21"/>
          <w:szCs w:val="21"/>
        </w:rPr>
      </w:pPr>
      <w:r w:rsidRPr="00C50055">
        <w:rPr>
          <w:rFonts w:ascii="Abadi" w:hAnsi="Abadi"/>
          <w:sz w:val="21"/>
          <w:szCs w:val="21"/>
        </w:rPr>
        <w:t xml:space="preserve">Quienes integramos las Comisiones Unidas de Hacienda y Fiscalización y de Gobernación y Puntos Constitucionales de la Sexagésima Quinta Legislatura, al haber concluido el análisis y estudio de la iniciativa y como consecuencia de las razones antes expuestas, se concluyó la improcedencia de la misma al haber quedado sin materia, por lo que resulta procedente su archivo definitivo. </w:t>
      </w:r>
    </w:p>
    <w:p w14:paraId="598916B7" w14:textId="77777777" w:rsidR="00E20629" w:rsidRPr="00C50055" w:rsidRDefault="00E20629" w:rsidP="00E758E9">
      <w:pPr>
        <w:ind w:firstLine="708"/>
        <w:jc w:val="both"/>
        <w:rPr>
          <w:rFonts w:ascii="Abadi" w:hAnsi="Abadi"/>
          <w:sz w:val="21"/>
          <w:szCs w:val="21"/>
        </w:rPr>
      </w:pPr>
    </w:p>
    <w:p w14:paraId="3FCA2097"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Por lo anteriormente expuesto, y con fundamento en lo dispuesto por los artículos 171 y 204 de la Ley Orgánica del Poder Legislativo del Estado sometemos a la consideración de la Asamblea, la aprobación del siguiente:</w:t>
      </w:r>
    </w:p>
    <w:p w14:paraId="485127BB" w14:textId="77777777" w:rsidR="00E758E9" w:rsidRPr="00C50055" w:rsidRDefault="00E758E9" w:rsidP="00E758E9">
      <w:pPr>
        <w:jc w:val="both"/>
        <w:rPr>
          <w:rFonts w:ascii="Abadi" w:hAnsi="Abadi"/>
          <w:sz w:val="21"/>
          <w:szCs w:val="21"/>
        </w:rPr>
      </w:pPr>
    </w:p>
    <w:p w14:paraId="6C6E19D5" w14:textId="77777777" w:rsidR="00E758E9" w:rsidRPr="00A64A8D" w:rsidRDefault="00E758E9" w:rsidP="00E758E9">
      <w:pPr>
        <w:jc w:val="center"/>
        <w:rPr>
          <w:rFonts w:ascii="Abadi" w:hAnsi="Abadi"/>
          <w:b/>
          <w:bCs/>
          <w:sz w:val="21"/>
          <w:szCs w:val="21"/>
        </w:rPr>
      </w:pPr>
      <w:r w:rsidRPr="00A64A8D">
        <w:rPr>
          <w:rFonts w:ascii="Abadi" w:hAnsi="Abadi"/>
          <w:b/>
          <w:bCs/>
          <w:sz w:val="21"/>
          <w:szCs w:val="21"/>
        </w:rPr>
        <w:t>A</w:t>
      </w:r>
      <w:r>
        <w:rPr>
          <w:rFonts w:ascii="Abadi" w:hAnsi="Abadi"/>
          <w:b/>
          <w:bCs/>
          <w:sz w:val="21"/>
          <w:szCs w:val="21"/>
        </w:rPr>
        <w:t xml:space="preserve"> </w:t>
      </w:r>
      <w:r w:rsidRPr="00A64A8D">
        <w:rPr>
          <w:rFonts w:ascii="Abadi" w:hAnsi="Abadi"/>
          <w:b/>
          <w:bCs/>
          <w:sz w:val="21"/>
          <w:szCs w:val="21"/>
        </w:rPr>
        <w:t>c</w:t>
      </w:r>
      <w:r>
        <w:rPr>
          <w:rFonts w:ascii="Abadi" w:hAnsi="Abadi"/>
          <w:b/>
          <w:bCs/>
          <w:sz w:val="21"/>
          <w:szCs w:val="21"/>
        </w:rPr>
        <w:t xml:space="preserve"> </w:t>
      </w:r>
      <w:r w:rsidRPr="00A64A8D">
        <w:rPr>
          <w:rFonts w:ascii="Abadi" w:hAnsi="Abadi"/>
          <w:b/>
          <w:bCs/>
          <w:sz w:val="21"/>
          <w:szCs w:val="21"/>
        </w:rPr>
        <w:t>u</w:t>
      </w:r>
      <w:r>
        <w:rPr>
          <w:rFonts w:ascii="Abadi" w:hAnsi="Abadi"/>
          <w:b/>
          <w:bCs/>
          <w:sz w:val="21"/>
          <w:szCs w:val="21"/>
        </w:rPr>
        <w:t xml:space="preserve"> </w:t>
      </w:r>
      <w:r w:rsidRPr="00A64A8D">
        <w:rPr>
          <w:rFonts w:ascii="Abadi" w:hAnsi="Abadi"/>
          <w:b/>
          <w:bCs/>
          <w:sz w:val="21"/>
          <w:szCs w:val="21"/>
        </w:rPr>
        <w:t>e</w:t>
      </w:r>
      <w:r>
        <w:rPr>
          <w:rFonts w:ascii="Abadi" w:hAnsi="Abadi"/>
          <w:b/>
          <w:bCs/>
          <w:sz w:val="21"/>
          <w:szCs w:val="21"/>
        </w:rPr>
        <w:t xml:space="preserve"> </w:t>
      </w:r>
      <w:r w:rsidRPr="00A64A8D">
        <w:rPr>
          <w:rFonts w:ascii="Abadi" w:hAnsi="Abadi"/>
          <w:b/>
          <w:bCs/>
          <w:sz w:val="21"/>
          <w:szCs w:val="21"/>
        </w:rPr>
        <w:t>r</w:t>
      </w:r>
      <w:r>
        <w:rPr>
          <w:rFonts w:ascii="Abadi" w:hAnsi="Abadi"/>
          <w:b/>
          <w:bCs/>
          <w:sz w:val="21"/>
          <w:szCs w:val="21"/>
        </w:rPr>
        <w:t xml:space="preserve"> </w:t>
      </w:r>
      <w:r w:rsidRPr="00A64A8D">
        <w:rPr>
          <w:rFonts w:ascii="Abadi" w:hAnsi="Abadi"/>
          <w:b/>
          <w:bCs/>
          <w:sz w:val="21"/>
          <w:szCs w:val="21"/>
        </w:rPr>
        <w:t>d</w:t>
      </w:r>
      <w:r>
        <w:rPr>
          <w:rFonts w:ascii="Abadi" w:hAnsi="Abadi"/>
          <w:b/>
          <w:bCs/>
          <w:sz w:val="21"/>
          <w:szCs w:val="21"/>
        </w:rPr>
        <w:t xml:space="preserve"> </w:t>
      </w:r>
      <w:r w:rsidRPr="00A64A8D">
        <w:rPr>
          <w:rFonts w:ascii="Abadi" w:hAnsi="Abadi"/>
          <w:b/>
          <w:bCs/>
          <w:sz w:val="21"/>
          <w:szCs w:val="21"/>
        </w:rPr>
        <w:t>o</w:t>
      </w:r>
    </w:p>
    <w:p w14:paraId="56E1E59B" w14:textId="77777777" w:rsidR="00E758E9" w:rsidRPr="00C50055" w:rsidRDefault="00E758E9" w:rsidP="00E758E9">
      <w:pPr>
        <w:jc w:val="both"/>
        <w:rPr>
          <w:rFonts w:ascii="Abadi" w:hAnsi="Abadi"/>
          <w:sz w:val="21"/>
          <w:szCs w:val="21"/>
        </w:rPr>
      </w:pPr>
    </w:p>
    <w:p w14:paraId="3332546F" w14:textId="7B395B18" w:rsidR="00E758E9" w:rsidRDefault="00E758E9" w:rsidP="00E758E9">
      <w:pPr>
        <w:jc w:val="both"/>
        <w:rPr>
          <w:rFonts w:ascii="Abadi" w:hAnsi="Abadi"/>
          <w:sz w:val="21"/>
          <w:szCs w:val="21"/>
        </w:rPr>
      </w:pPr>
      <w:r w:rsidRPr="00A64A8D">
        <w:rPr>
          <w:rFonts w:ascii="Abadi" w:hAnsi="Abadi"/>
          <w:b/>
          <w:bCs/>
          <w:sz w:val="21"/>
          <w:szCs w:val="21"/>
        </w:rPr>
        <w:t>Único.</w:t>
      </w:r>
      <w:r w:rsidRPr="00C50055">
        <w:rPr>
          <w:rFonts w:ascii="Abadi" w:hAnsi="Abadi"/>
          <w:sz w:val="21"/>
          <w:szCs w:val="21"/>
        </w:rPr>
        <w:t xml:space="preserve"> Se determinó improcedente la iniciativa formulada por el ayuntamiento de Huanímaro, Guanajuato, a efecto de reformar los artículos 35 y 36 de la Ley de Ingresos del Municipio de Huanímaro, Guanajuato, para el Ejercicio Fiscal de 2021 y se ordena su archivo definitivo al haber quedado sin materia.</w:t>
      </w:r>
    </w:p>
    <w:p w14:paraId="6268A825" w14:textId="77777777" w:rsidR="00E20629" w:rsidRPr="00C50055" w:rsidRDefault="00E20629" w:rsidP="00E758E9">
      <w:pPr>
        <w:jc w:val="both"/>
        <w:rPr>
          <w:rFonts w:ascii="Abadi" w:hAnsi="Abadi"/>
          <w:sz w:val="21"/>
          <w:szCs w:val="21"/>
        </w:rPr>
      </w:pPr>
    </w:p>
    <w:p w14:paraId="2CDDFA18" w14:textId="77777777" w:rsidR="00E758E9" w:rsidRPr="00C50055" w:rsidRDefault="00E758E9" w:rsidP="00E758E9">
      <w:pPr>
        <w:ind w:firstLine="708"/>
        <w:jc w:val="both"/>
        <w:rPr>
          <w:rFonts w:ascii="Abadi" w:hAnsi="Abadi"/>
          <w:sz w:val="21"/>
          <w:szCs w:val="21"/>
        </w:rPr>
      </w:pPr>
      <w:r w:rsidRPr="00C50055">
        <w:rPr>
          <w:rFonts w:ascii="Abadi" w:hAnsi="Abadi"/>
          <w:sz w:val="21"/>
          <w:szCs w:val="21"/>
        </w:rPr>
        <w:t>Comuníquese el presen acu</w:t>
      </w:r>
      <w:r>
        <w:rPr>
          <w:rFonts w:ascii="Abadi" w:hAnsi="Abadi"/>
          <w:sz w:val="21"/>
          <w:szCs w:val="21"/>
        </w:rPr>
        <w:t>e</w:t>
      </w:r>
      <w:r w:rsidRPr="00C50055">
        <w:rPr>
          <w:rFonts w:ascii="Abadi" w:hAnsi="Abadi"/>
          <w:sz w:val="21"/>
          <w:szCs w:val="21"/>
        </w:rPr>
        <w:t>rdo a la Secretaría General del Congreso del Estado para los efectos conducen</w:t>
      </w:r>
      <w:r>
        <w:rPr>
          <w:rFonts w:ascii="Abadi" w:hAnsi="Abadi"/>
          <w:sz w:val="21"/>
          <w:szCs w:val="21"/>
        </w:rPr>
        <w:t>tes.</w:t>
      </w:r>
    </w:p>
    <w:p w14:paraId="5AD04767" w14:textId="77777777" w:rsidR="00E758E9" w:rsidRPr="00C50055" w:rsidRDefault="00E758E9" w:rsidP="00E758E9">
      <w:pPr>
        <w:jc w:val="both"/>
        <w:rPr>
          <w:rFonts w:ascii="Abadi" w:hAnsi="Abadi"/>
          <w:sz w:val="21"/>
          <w:szCs w:val="21"/>
        </w:rPr>
      </w:pPr>
    </w:p>
    <w:p w14:paraId="03502EB6" w14:textId="77777777" w:rsidR="00E758E9" w:rsidRDefault="00E758E9" w:rsidP="00E758E9">
      <w:pPr>
        <w:jc w:val="both"/>
        <w:rPr>
          <w:rFonts w:ascii="Abadi" w:hAnsi="Abadi"/>
          <w:b/>
          <w:bCs/>
          <w:sz w:val="21"/>
          <w:szCs w:val="21"/>
        </w:rPr>
      </w:pPr>
      <w:proofErr w:type="spellStart"/>
      <w:r w:rsidRPr="00C50055">
        <w:rPr>
          <w:rFonts w:ascii="Abadi" w:hAnsi="Abadi"/>
          <w:b/>
          <w:bCs/>
          <w:sz w:val="21"/>
          <w:szCs w:val="21"/>
        </w:rPr>
        <w:t>Ganajuato</w:t>
      </w:r>
      <w:proofErr w:type="spellEnd"/>
      <w:r w:rsidRPr="00C50055">
        <w:rPr>
          <w:rFonts w:ascii="Abadi" w:hAnsi="Abadi"/>
          <w:b/>
          <w:bCs/>
          <w:sz w:val="21"/>
          <w:szCs w:val="21"/>
        </w:rPr>
        <w:t xml:space="preserve">, </w:t>
      </w:r>
      <w:proofErr w:type="spellStart"/>
      <w:r w:rsidRPr="00C50055">
        <w:rPr>
          <w:rFonts w:ascii="Abadi" w:hAnsi="Abadi"/>
          <w:b/>
          <w:bCs/>
          <w:sz w:val="21"/>
          <w:szCs w:val="21"/>
        </w:rPr>
        <w:t>Gto</w:t>
      </w:r>
      <w:proofErr w:type="spellEnd"/>
      <w:r w:rsidRPr="00C50055">
        <w:rPr>
          <w:rFonts w:ascii="Abadi" w:hAnsi="Abadi"/>
          <w:b/>
          <w:bCs/>
          <w:sz w:val="21"/>
          <w:szCs w:val="21"/>
        </w:rPr>
        <w:t xml:space="preserve">., 8 de febrero de 2022 </w:t>
      </w:r>
    </w:p>
    <w:p w14:paraId="361CABFF" w14:textId="77777777" w:rsidR="00E758E9" w:rsidRDefault="00E758E9" w:rsidP="00E758E9">
      <w:pPr>
        <w:rPr>
          <w:rFonts w:ascii="Abadi" w:hAnsi="Abadi"/>
          <w:b/>
          <w:bCs/>
          <w:sz w:val="21"/>
          <w:szCs w:val="21"/>
        </w:rPr>
      </w:pPr>
    </w:p>
    <w:p w14:paraId="0DE69E96" w14:textId="77777777" w:rsidR="00E20629" w:rsidRDefault="00E758E9" w:rsidP="00E758E9">
      <w:pPr>
        <w:jc w:val="center"/>
        <w:rPr>
          <w:rFonts w:ascii="Abadi" w:hAnsi="Abadi"/>
          <w:b/>
          <w:bCs/>
          <w:sz w:val="21"/>
          <w:szCs w:val="21"/>
        </w:rPr>
      </w:pPr>
      <w:r w:rsidRPr="00C50055">
        <w:rPr>
          <w:rFonts w:ascii="Abadi" w:hAnsi="Abadi"/>
          <w:b/>
          <w:bCs/>
          <w:sz w:val="21"/>
          <w:szCs w:val="21"/>
        </w:rPr>
        <w:t xml:space="preserve">Comisiones Unidas de Hacienda y Fiscalización y </w:t>
      </w:r>
    </w:p>
    <w:p w14:paraId="04FF321B" w14:textId="64077A2B" w:rsidR="00E758E9" w:rsidRPr="00C50055" w:rsidRDefault="00E758E9" w:rsidP="00E758E9">
      <w:pPr>
        <w:jc w:val="center"/>
        <w:rPr>
          <w:rFonts w:ascii="Abadi" w:hAnsi="Abadi"/>
          <w:b/>
          <w:bCs/>
          <w:sz w:val="21"/>
          <w:szCs w:val="21"/>
        </w:rPr>
      </w:pPr>
      <w:r w:rsidRPr="00C50055">
        <w:rPr>
          <w:rFonts w:ascii="Abadi" w:hAnsi="Abadi"/>
          <w:b/>
          <w:bCs/>
          <w:sz w:val="21"/>
          <w:szCs w:val="21"/>
        </w:rPr>
        <w:t>de Gobernación y Puntos Constitucionales</w:t>
      </w:r>
    </w:p>
    <w:p w14:paraId="415080E2" w14:textId="77777777" w:rsidR="00E20629" w:rsidRDefault="00E20629" w:rsidP="00E758E9">
      <w:pPr>
        <w:jc w:val="both"/>
        <w:rPr>
          <w:rFonts w:ascii="Abadi" w:hAnsi="Abadi"/>
          <w:b/>
          <w:bCs/>
          <w:sz w:val="21"/>
          <w:szCs w:val="21"/>
        </w:rPr>
      </w:pPr>
    </w:p>
    <w:p w14:paraId="4D31DF78" w14:textId="635EA799" w:rsidR="00E758E9" w:rsidRPr="00C50055" w:rsidRDefault="00E758E9" w:rsidP="00E758E9">
      <w:pPr>
        <w:jc w:val="both"/>
        <w:rPr>
          <w:rFonts w:ascii="Abadi" w:hAnsi="Abadi"/>
          <w:b/>
          <w:bCs/>
          <w:sz w:val="21"/>
          <w:szCs w:val="21"/>
        </w:rPr>
      </w:pPr>
      <w:r w:rsidRPr="00C50055">
        <w:rPr>
          <w:rFonts w:ascii="Abadi" w:hAnsi="Abadi"/>
          <w:b/>
          <w:bCs/>
          <w:sz w:val="21"/>
          <w:szCs w:val="21"/>
        </w:rPr>
        <w:t>Diputado Víctor Manuel Zanella Huerta</w:t>
      </w:r>
    </w:p>
    <w:p w14:paraId="0D56D823"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 xml:space="preserve">Diputada Susana </w:t>
      </w:r>
      <w:proofErr w:type="spellStart"/>
      <w:r w:rsidRPr="00C50055">
        <w:rPr>
          <w:rFonts w:ascii="Abadi" w:hAnsi="Abadi"/>
          <w:b/>
          <w:bCs/>
          <w:sz w:val="21"/>
          <w:szCs w:val="21"/>
        </w:rPr>
        <w:t>Bernúdez</w:t>
      </w:r>
      <w:proofErr w:type="spellEnd"/>
      <w:r w:rsidRPr="00C50055">
        <w:rPr>
          <w:rFonts w:ascii="Abadi" w:hAnsi="Abadi"/>
          <w:b/>
          <w:bCs/>
          <w:sz w:val="21"/>
          <w:szCs w:val="21"/>
        </w:rPr>
        <w:t xml:space="preserve"> Cano</w:t>
      </w:r>
    </w:p>
    <w:p w14:paraId="57AE6C83"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 xml:space="preserve">Diputada Alma </w:t>
      </w:r>
      <w:proofErr w:type="spellStart"/>
      <w:r w:rsidRPr="00C50055">
        <w:rPr>
          <w:rFonts w:ascii="Abadi" w:hAnsi="Abadi"/>
          <w:b/>
          <w:bCs/>
          <w:sz w:val="21"/>
          <w:szCs w:val="21"/>
        </w:rPr>
        <w:t>Edwives</w:t>
      </w:r>
      <w:proofErr w:type="spellEnd"/>
      <w:r w:rsidRPr="00C50055">
        <w:rPr>
          <w:rFonts w:ascii="Abadi" w:hAnsi="Abadi"/>
          <w:b/>
          <w:bCs/>
          <w:sz w:val="21"/>
          <w:szCs w:val="21"/>
        </w:rPr>
        <w:t xml:space="preserve"> Alcaraz Hernández</w:t>
      </w:r>
    </w:p>
    <w:p w14:paraId="5985C776"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Diputada Briseida Anabel Magdalen</w:t>
      </w:r>
      <w:r>
        <w:rPr>
          <w:rFonts w:ascii="Abadi" w:hAnsi="Abadi"/>
          <w:b/>
          <w:bCs/>
          <w:sz w:val="21"/>
          <w:szCs w:val="21"/>
        </w:rPr>
        <w:t>o</w:t>
      </w:r>
      <w:r w:rsidRPr="00C50055">
        <w:rPr>
          <w:rFonts w:ascii="Abadi" w:hAnsi="Abadi"/>
          <w:b/>
          <w:bCs/>
          <w:sz w:val="21"/>
          <w:szCs w:val="21"/>
        </w:rPr>
        <w:t xml:space="preserve"> González </w:t>
      </w:r>
    </w:p>
    <w:p w14:paraId="7C41ECF4"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 xml:space="preserve">Diputado Miguel Ángel Salim </w:t>
      </w:r>
      <w:proofErr w:type="spellStart"/>
      <w:r w:rsidRPr="00C50055">
        <w:rPr>
          <w:rFonts w:ascii="Abadi" w:hAnsi="Abadi"/>
          <w:b/>
          <w:bCs/>
          <w:sz w:val="21"/>
          <w:szCs w:val="21"/>
        </w:rPr>
        <w:t>Alle</w:t>
      </w:r>
      <w:proofErr w:type="spellEnd"/>
    </w:p>
    <w:p w14:paraId="082C4CD9"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Diputada Laura Cristina Márquez Alcalá</w:t>
      </w:r>
    </w:p>
    <w:p w14:paraId="268CCC38"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 xml:space="preserve">Diputada Ruth Noemí Tiscareño </w:t>
      </w:r>
      <w:proofErr w:type="spellStart"/>
      <w:r w:rsidRPr="00C50055">
        <w:rPr>
          <w:rFonts w:ascii="Abadi" w:hAnsi="Abadi"/>
          <w:b/>
          <w:bCs/>
          <w:sz w:val="21"/>
          <w:szCs w:val="21"/>
        </w:rPr>
        <w:t>Agoitia</w:t>
      </w:r>
      <w:proofErr w:type="spellEnd"/>
    </w:p>
    <w:p w14:paraId="02833A58"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Diputada Yulma Rocha Aguilar</w:t>
      </w:r>
    </w:p>
    <w:p w14:paraId="7F61E5B5"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Diputado José Alfonso Borja Pimentel</w:t>
      </w:r>
    </w:p>
    <w:p w14:paraId="69B6433F"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 Gerardo Fernández González</w:t>
      </w:r>
    </w:p>
    <w:p w14:paraId="103EA76C" w14:textId="77777777" w:rsidR="00E758E9" w:rsidRPr="00C50055" w:rsidRDefault="00E758E9" w:rsidP="00E758E9">
      <w:pPr>
        <w:jc w:val="both"/>
        <w:rPr>
          <w:rFonts w:ascii="Abadi" w:hAnsi="Abadi"/>
          <w:b/>
          <w:bCs/>
          <w:sz w:val="21"/>
          <w:szCs w:val="21"/>
        </w:rPr>
      </w:pPr>
      <w:r w:rsidRPr="00C50055">
        <w:rPr>
          <w:rFonts w:ascii="Abadi" w:hAnsi="Abadi"/>
          <w:b/>
          <w:bCs/>
          <w:sz w:val="21"/>
          <w:szCs w:val="21"/>
        </w:rPr>
        <w:t>Diputado Rolando Fortino Alcántar Rojas</w:t>
      </w:r>
    </w:p>
    <w:p w14:paraId="4EA9A46A" w14:textId="77777777" w:rsidR="00E758E9" w:rsidRPr="00C50055" w:rsidRDefault="00E758E9" w:rsidP="00E758E9">
      <w:pPr>
        <w:jc w:val="both"/>
        <w:rPr>
          <w:rFonts w:ascii="Abadi" w:hAnsi="Abadi"/>
          <w:sz w:val="21"/>
          <w:szCs w:val="21"/>
        </w:rPr>
      </w:pPr>
    </w:p>
    <w:p w14:paraId="76CFCCDB" w14:textId="77777777" w:rsidR="00E758E9" w:rsidRDefault="00E758E9" w:rsidP="00AE5B1D">
      <w:pPr>
        <w:pStyle w:val="Estilo1"/>
        <w:numPr>
          <w:ilvl w:val="0"/>
          <w:numId w:val="0"/>
        </w:numPr>
        <w:tabs>
          <w:tab w:val="clear" w:pos="4059"/>
        </w:tabs>
        <w:ind w:right="0"/>
        <w:rPr>
          <w:rFonts w:ascii="Abadi" w:hAnsi="Abadi"/>
          <w:sz w:val="21"/>
          <w:szCs w:val="21"/>
        </w:rPr>
      </w:pPr>
    </w:p>
    <w:p w14:paraId="20AFC76E" w14:textId="77777777" w:rsidR="00836DFB" w:rsidRDefault="00836DFB" w:rsidP="00AE5B1D">
      <w:pPr>
        <w:pStyle w:val="Prrafodelista"/>
        <w:ind w:left="0"/>
        <w:rPr>
          <w:rFonts w:ascii="Abadi" w:hAnsi="Abadi"/>
          <w:sz w:val="21"/>
          <w:szCs w:val="21"/>
        </w:rPr>
      </w:pPr>
    </w:p>
    <w:p w14:paraId="1282994F" w14:textId="1C2EAA49" w:rsidR="00836DFB" w:rsidRDefault="00046716" w:rsidP="00AE5B1D">
      <w:pPr>
        <w:pStyle w:val="Estilo1"/>
        <w:numPr>
          <w:ilvl w:val="0"/>
          <w:numId w:val="0"/>
        </w:numPr>
        <w:tabs>
          <w:tab w:val="clear" w:pos="4059"/>
        </w:tabs>
        <w:ind w:right="0"/>
        <w:rPr>
          <w:rFonts w:ascii="Abadi" w:hAnsi="Abadi"/>
          <w:sz w:val="21"/>
          <w:szCs w:val="21"/>
        </w:rPr>
      </w:pPr>
      <w:r w:rsidRPr="00FE510D">
        <w:rPr>
          <w:rFonts w:ascii="Abadi" w:hAnsi="Abadi"/>
          <w:sz w:val="21"/>
          <w:szCs w:val="21"/>
        </w:rPr>
        <w:t>DISCUSIÓN  Y,  EN  SU  CASO,  APROBACIÓN  DEL  DICTAMEN  EMITIDO  POR  LA  COMISIÓN DE  HACIENDA  Y  FISCALIZACIÓN  RELATIVO  A  LA  SOLICITUD  FORMULADA  POR  EL AYUNTAMIENTO  DE  CELAYA,  GTO.,  A  EFECTO  DE  QUE  SE  AUTORIZARA  A  LA  JUNTA MUNICIPAL  DE  AGUA  POTABLE  Y  ALCANTARILLADO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w:t>
      </w:r>
    </w:p>
    <w:p w14:paraId="45476AF1" w14:textId="53AEDE9B" w:rsidR="00E4512E" w:rsidRDefault="00E4512E" w:rsidP="00AE5B1D">
      <w:pPr>
        <w:pStyle w:val="Estilo1"/>
        <w:numPr>
          <w:ilvl w:val="0"/>
          <w:numId w:val="0"/>
        </w:numPr>
        <w:tabs>
          <w:tab w:val="clear" w:pos="4059"/>
        </w:tabs>
        <w:ind w:right="0"/>
        <w:rPr>
          <w:rFonts w:ascii="Abadi" w:hAnsi="Abadi"/>
          <w:sz w:val="21"/>
          <w:szCs w:val="21"/>
        </w:rPr>
      </w:pPr>
    </w:p>
    <w:p w14:paraId="45EFEC18" w14:textId="7AF5A88B"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C. PRESIDENTE DEL CONGRESO DEL ESTADO</w:t>
      </w:r>
    </w:p>
    <w:p w14:paraId="20411FE0" w14:textId="33C9AACE" w:rsidR="00235CFC" w:rsidRDefault="00235CFC" w:rsidP="00235CFC">
      <w:pPr>
        <w:contextualSpacing/>
        <w:jc w:val="both"/>
        <w:rPr>
          <w:rFonts w:ascii="Abadi" w:hAnsi="Abadi"/>
          <w:b/>
          <w:bCs/>
          <w:sz w:val="21"/>
          <w:szCs w:val="21"/>
        </w:rPr>
      </w:pPr>
      <w:r w:rsidRPr="005C1FAE">
        <w:rPr>
          <w:rFonts w:ascii="Abadi" w:hAnsi="Abadi"/>
          <w:b/>
          <w:bCs/>
          <w:sz w:val="21"/>
          <w:szCs w:val="21"/>
        </w:rPr>
        <w:t xml:space="preserve">PRESENTE. </w:t>
      </w:r>
    </w:p>
    <w:p w14:paraId="5AAA7F05" w14:textId="77777777" w:rsidR="00235CFC" w:rsidRPr="005C1FAE" w:rsidRDefault="00235CFC" w:rsidP="00235CFC">
      <w:pPr>
        <w:contextualSpacing/>
        <w:jc w:val="both"/>
        <w:rPr>
          <w:rFonts w:ascii="Abadi" w:hAnsi="Abadi"/>
          <w:b/>
          <w:bCs/>
          <w:sz w:val="21"/>
          <w:szCs w:val="21"/>
        </w:rPr>
      </w:pPr>
    </w:p>
    <w:p w14:paraId="7D708EF7" w14:textId="59D7C904" w:rsidR="00235CFC" w:rsidRDefault="00235CFC" w:rsidP="00235CFC">
      <w:pPr>
        <w:ind w:firstLine="708"/>
        <w:jc w:val="both"/>
        <w:rPr>
          <w:rFonts w:ascii="Abadi" w:hAnsi="Abadi"/>
          <w:sz w:val="21"/>
          <w:szCs w:val="21"/>
        </w:rPr>
      </w:pPr>
      <w:r w:rsidRPr="005C1FAE">
        <w:rPr>
          <w:rFonts w:ascii="Abadi" w:hAnsi="Abadi"/>
          <w:sz w:val="21"/>
          <w:szCs w:val="21"/>
        </w:rPr>
        <w:t xml:space="preserve">A la Comisión de Hacienda y Fiscalización de la pasada legislatura le fue turnada para su estudio y dictamen, la solicitud formulada por el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a efecto de que se autorizara a la Junta Municipal de Agua Potable y Alcantarillado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 misma que se recibió como un pendiente legislativo. </w:t>
      </w:r>
    </w:p>
    <w:p w14:paraId="4647955D" w14:textId="77777777" w:rsidR="00235CFC" w:rsidRPr="005C1FAE" w:rsidRDefault="00235CFC" w:rsidP="00235CFC">
      <w:pPr>
        <w:ind w:firstLine="708"/>
        <w:jc w:val="both"/>
        <w:rPr>
          <w:rFonts w:ascii="Abadi" w:hAnsi="Abadi"/>
          <w:sz w:val="21"/>
          <w:szCs w:val="21"/>
        </w:rPr>
      </w:pPr>
    </w:p>
    <w:p w14:paraId="62299B94" w14:textId="77777777" w:rsidR="00235CFC" w:rsidRPr="005C1FAE" w:rsidRDefault="00235CFC" w:rsidP="00235CFC">
      <w:pPr>
        <w:ind w:firstLine="708"/>
        <w:jc w:val="both"/>
        <w:rPr>
          <w:rFonts w:ascii="Abadi" w:hAnsi="Abadi"/>
          <w:sz w:val="21"/>
          <w:szCs w:val="21"/>
        </w:rPr>
      </w:pPr>
      <w:r w:rsidRPr="005C1FAE">
        <w:rPr>
          <w:rFonts w:ascii="Abadi" w:hAnsi="Abadi"/>
          <w:sz w:val="21"/>
          <w:szCs w:val="21"/>
        </w:rPr>
        <w:t xml:space="preserve">Analizada la solicitud de referencia, con fundamento en lo dispuesto por los artículos 112, fracción VI y 171 de la Ley Orgánica del Poder Legislativo del Estado, nos permitimos rendir el siguiente: </w:t>
      </w:r>
    </w:p>
    <w:p w14:paraId="216EDC57" w14:textId="77777777" w:rsidR="00235CFC" w:rsidRDefault="00235CFC" w:rsidP="00235CFC">
      <w:pPr>
        <w:jc w:val="center"/>
        <w:rPr>
          <w:rFonts w:ascii="Abadi" w:hAnsi="Abadi"/>
          <w:b/>
          <w:bCs/>
          <w:sz w:val="21"/>
          <w:szCs w:val="21"/>
        </w:rPr>
      </w:pPr>
    </w:p>
    <w:p w14:paraId="714274B9" w14:textId="4339F4BD" w:rsidR="00235CFC" w:rsidRPr="005C1FAE" w:rsidRDefault="00235CFC" w:rsidP="00235CFC">
      <w:pPr>
        <w:jc w:val="center"/>
        <w:rPr>
          <w:rFonts w:ascii="Abadi" w:hAnsi="Abadi"/>
          <w:b/>
          <w:bCs/>
          <w:sz w:val="21"/>
          <w:szCs w:val="21"/>
        </w:rPr>
      </w:pPr>
      <w:r w:rsidRPr="005C1FAE">
        <w:rPr>
          <w:rFonts w:ascii="Abadi" w:hAnsi="Abadi"/>
          <w:b/>
          <w:bCs/>
          <w:sz w:val="21"/>
          <w:szCs w:val="21"/>
        </w:rPr>
        <w:t>Dictamen</w:t>
      </w:r>
    </w:p>
    <w:p w14:paraId="1D84D5FE" w14:textId="77777777" w:rsidR="00235CFC" w:rsidRPr="005C1FAE" w:rsidRDefault="00235CFC" w:rsidP="00235CFC">
      <w:pPr>
        <w:jc w:val="center"/>
        <w:rPr>
          <w:rFonts w:ascii="Abadi" w:hAnsi="Abadi"/>
          <w:b/>
          <w:bCs/>
          <w:sz w:val="21"/>
          <w:szCs w:val="21"/>
        </w:rPr>
      </w:pPr>
    </w:p>
    <w:p w14:paraId="0C1243A0" w14:textId="77777777" w:rsidR="00235CFC" w:rsidRPr="005C1FAE" w:rsidRDefault="00235CFC" w:rsidP="006B7FED">
      <w:pPr>
        <w:ind w:left="142"/>
        <w:rPr>
          <w:rFonts w:ascii="Abadi" w:hAnsi="Abadi"/>
          <w:b/>
          <w:bCs/>
          <w:sz w:val="21"/>
          <w:szCs w:val="21"/>
        </w:rPr>
      </w:pPr>
      <w:r w:rsidRPr="005C1FAE">
        <w:rPr>
          <w:rFonts w:ascii="Abadi" w:hAnsi="Abadi"/>
          <w:b/>
          <w:bCs/>
          <w:sz w:val="21"/>
          <w:szCs w:val="21"/>
        </w:rPr>
        <w:lastRenderedPageBreak/>
        <w:t>I.</w:t>
      </w:r>
      <w:r w:rsidRPr="005C1FAE">
        <w:rPr>
          <w:rFonts w:ascii="Abadi" w:hAnsi="Abadi"/>
          <w:b/>
          <w:bCs/>
          <w:sz w:val="21"/>
          <w:szCs w:val="21"/>
        </w:rPr>
        <w:tab/>
        <w:t>Antecedentes:</w:t>
      </w:r>
    </w:p>
    <w:p w14:paraId="33B8F624" w14:textId="77777777" w:rsidR="00235CFC" w:rsidRPr="005C1FAE" w:rsidRDefault="00235CFC" w:rsidP="00235CFC">
      <w:pPr>
        <w:jc w:val="both"/>
        <w:rPr>
          <w:rFonts w:ascii="Abadi" w:hAnsi="Abadi"/>
          <w:sz w:val="21"/>
          <w:szCs w:val="21"/>
        </w:rPr>
      </w:pPr>
    </w:p>
    <w:p w14:paraId="59C79293" w14:textId="77777777" w:rsidR="00235CFC" w:rsidRPr="005C1FAE" w:rsidRDefault="00235CFC" w:rsidP="00235CFC">
      <w:pPr>
        <w:ind w:firstLine="708"/>
        <w:jc w:val="both"/>
        <w:rPr>
          <w:rFonts w:ascii="Abadi" w:hAnsi="Abadi"/>
          <w:sz w:val="21"/>
          <w:szCs w:val="21"/>
        </w:rPr>
      </w:pPr>
      <w:r w:rsidRPr="005C1FAE">
        <w:rPr>
          <w:rFonts w:ascii="Abadi" w:hAnsi="Abadi"/>
          <w:sz w:val="21"/>
          <w:szCs w:val="21"/>
        </w:rPr>
        <w:t xml:space="preserve">El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en la décima séptima sesión ordinaria celebrada el 17 de mayo de 2019, aprobó por mayoría solicitar autorización para la suscripción del segundo convenio modificatorio del contrato de prestación de servicio número CEAG­JUMAPA-CELAYA-OP-008-15, de fecha 30 de enero de 2009 (CPS), celebrado por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y la empresa denominada Ecosistemas de Celaya, S.A. de C. V., para efectos de: a) Ampliar la capacidad de la Planta de Tratamiento de Aguas Residuales de la ciudad de Celaya, </w:t>
      </w:r>
      <w:proofErr w:type="spellStart"/>
      <w:r w:rsidRPr="005C1FAE">
        <w:rPr>
          <w:rFonts w:ascii="Abadi" w:hAnsi="Abadi"/>
          <w:sz w:val="21"/>
          <w:szCs w:val="21"/>
        </w:rPr>
        <w:t>Gto</w:t>
      </w:r>
      <w:proofErr w:type="spellEnd"/>
      <w:r w:rsidRPr="005C1FAE">
        <w:rPr>
          <w:rFonts w:ascii="Abadi" w:hAnsi="Abadi"/>
          <w:sz w:val="21"/>
          <w:szCs w:val="21"/>
        </w:rPr>
        <w:t>., en 250 litros por segundo considerando su capacidad actual; b) Ampliar el plazo del contrato de prestación de servicios en 240 meses contados a partir de la fecha de entrada en vigor del segundo convenio modificatorio; y c) Modificar la contraprestación actual del CPS, a fin de cubrir los montos de inversión, operación y mantenimiento de las obras de ampliación que realice la empresa.</w:t>
      </w:r>
    </w:p>
    <w:p w14:paraId="584F06E4" w14:textId="77777777" w:rsidR="00235CFC" w:rsidRPr="005C1FAE" w:rsidRDefault="00235CFC" w:rsidP="00235CFC">
      <w:pPr>
        <w:jc w:val="both"/>
        <w:rPr>
          <w:rFonts w:ascii="Abadi" w:hAnsi="Abadi"/>
          <w:sz w:val="21"/>
          <w:szCs w:val="21"/>
        </w:rPr>
      </w:pPr>
    </w:p>
    <w:p w14:paraId="6AC82B79" w14:textId="41F1C6B4" w:rsidR="00235CFC" w:rsidRDefault="00235CFC" w:rsidP="00235CFC">
      <w:pPr>
        <w:ind w:firstLine="708"/>
        <w:jc w:val="both"/>
        <w:rPr>
          <w:rFonts w:ascii="Abadi" w:hAnsi="Abadi"/>
          <w:sz w:val="21"/>
          <w:szCs w:val="21"/>
        </w:rPr>
      </w:pPr>
      <w:r w:rsidRPr="005C1FAE">
        <w:rPr>
          <w:rFonts w:ascii="Abadi" w:hAnsi="Abadi"/>
          <w:sz w:val="21"/>
          <w:szCs w:val="21"/>
        </w:rPr>
        <w:t xml:space="preserve">Asimismo, se acordó solicitar autorización para la reestructuración en plazo, manteniendo el monto original de la línea de crédito de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contratada con el Banco Nacional de Obras y Servicios Públicos, S.N.C. Institución de Banca de Desarrollo (BANOBRAS), para el proyecto de ampliación de la Planta de Tratamiento de Aguas Residuales (PTAR), o la contratación de una nueva línea de crédito revolvente e irrevocable con cualquier institución acreditante del Sistema Financiero Mexicano (ambas figuras (reestructuración o contratación de una nueva línea de crédito) mediante un proceso competitivo de conformidad con la Ley de Disciplina Financiera de las Entidades Federativas y los Municipios y demás leyes aplicables. Así como para la suscripción del convenio de apoyo financiero con el Banco Nacional de Obras y Servicios Públicos, S.N.C. Institución de Banca de Desarrollo (BANOBRAS) en su carácter de institución fiduciaria en el fideicomiso número 1936, denominado Fondo Nacional de Infraestructura. </w:t>
      </w:r>
    </w:p>
    <w:p w14:paraId="7360BA42" w14:textId="77777777" w:rsidR="00C3616C" w:rsidRPr="005C1FAE" w:rsidRDefault="00C3616C" w:rsidP="00235CFC">
      <w:pPr>
        <w:ind w:firstLine="708"/>
        <w:jc w:val="both"/>
        <w:rPr>
          <w:rFonts w:ascii="Abadi" w:hAnsi="Abadi"/>
          <w:sz w:val="21"/>
          <w:szCs w:val="21"/>
        </w:rPr>
      </w:pPr>
    </w:p>
    <w:p w14:paraId="1C38A836" w14:textId="77777777" w:rsidR="00235CFC" w:rsidRPr="005C1FAE" w:rsidRDefault="00235CFC" w:rsidP="005C7687">
      <w:pPr>
        <w:ind w:firstLine="360"/>
        <w:jc w:val="both"/>
        <w:rPr>
          <w:rFonts w:ascii="Abadi" w:hAnsi="Abadi"/>
          <w:sz w:val="21"/>
          <w:szCs w:val="21"/>
        </w:rPr>
      </w:pPr>
      <w:r w:rsidRPr="005C1FAE">
        <w:rPr>
          <w:rFonts w:ascii="Abadi" w:hAnsi="Abadi"/>
          <w:sz w:val="21"/>
          <w:szCs w:val="21"/>
        </w:rPr>
        <w:t>La solicitud materia del presente dictamen se turnó a la Comisión de Hacienda y Fiscalización de la pasada legislatura, el 27 de junio de 2019 para efectos de su estudio y dictamen, siendo radicada el 18 de julio del mismo año.</w:t>
      </w:r>
    </w:p>
    <w:p w14:paraId="4499DEC8" w14:textId="77777777" w:rsidR="00235CFC" w:rsidRPr="005C1FAE" w:rsidRDefault="00235CFC" w:rsidP="00235CFC">
      <w:pPr>
        <w:jc w:val="both"/>
        <w:rPr>
          <w:rFonts w:ascii="Abadi" w:hAnsi="Abadi"/>
          <w:sz w:val="21"/>
          <w:szCs w:val="21"/>
        </w:rPr>
      </w:pPr>
    </w:p>
    <w:p w14:paraId="5E047D37" w14:textId="05B232F7" w:rsidR="00235CFC" w:rsidRPr="006B7FED" w:rsidRDefault="00235CFC" w:rsidP="003D493D">
      <w:pPr>
        <w:pStyle w:val="Prrafodelista"/>
        <w:numPr>
          <w:ilvl w:val="0"/>
          <w:numId w:val="26"/>
        </w:numPr>
        <w:spacing w:after="160" w:line="259" w:lineRule="auto"/>
        <w:ind w:left="851" w:hanging="709"/>
        <w:contextualSpacing/>
        <w:jc w:val="both"/>
        <w:rPr>
          <w:rFonts w:ascii="Abadi" w:hAnsi="Abadi"/>
          <w:b/>
          <w:bCs/>
          <w:sz w:val="21"/>
          <w:szCs w:val="21"/>
        </w:rPr>
      </w:pPr>
      <w:r w:rsidRPr="006B7FED">
        <w:rPr>
          <w:rFonts w:ascii="Abadi" w:hAnsi="Abadi"/>
          <w:b/>
          <w:bCs/>
          <w:sz w:val="21"/>
          <w:szCs w:val="21"/>
        </w:rPr>
        <w:t>Consideraciones:</w:t>
      </w:r>
    </w:p>
    <w:p w14:paraId="6D4489A9" w14:textId="77777777" w:rsidR="00235CFC" w:rsidRPr="005C1FAE" w:rsidRDefault="00235CFC" w:rsidP="00235CFC">
      <w:pPr>
        <w:jc w:val="both"/>
        <w:rPr>
          <w:rFonts w:ascii="Abadi" w:hAnsi="Abadi"/>
          <w:sz w:val="21"/>
          <w:szCs w:val="21"/>
        </w:rPr>
      </w:pPr>
    </w:p>
    <w:p w14:paraId="7961FAB3" w14:textId="7506E75B" w:rsidR="00235CFC" w:rsidRDefault="00235CFC" w:rsidP="005C7687">
      <w:pPr>
        <w:ind w:firstLine="360"/>
        <w:jc w:val="both"/>
        <w:rPr>
          <w:rFonts w:ascii="Abadi" w:hAnsi="Abadi"/>
          <w:sz w:val="21"/>
          <w:szCs w:val="21"/>
        </w:rPr>
      </w:pPr>
      <w:r w:rsidRPr="005C1FAE">
        <w:rPr>
          <w:rFonts w:ascii="Abadi" w:hAnsi="Abadi"/>
          <w:sz w:val="21"/>
          <w:szCs w:val="21"/>
        </w:rPr>
        <w:t xml:space="preserve">Como ha quedado plasmado, la solicitud materia del presente dictamen, tiene por objeto obtener la autorización del Congreso del Estado para la reestructuración en plazo, manteniendo el monto original de la línea de crédito de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contratada con el Banco Nacional de Obras y Servicios Públicos, S.N.C. Institución de Banca de Desarrollo (BANOBRAS), para el proyecto de ampliación de la Planta de Tratamiento de Aguas Residuales (PTAR), o la contratación de una nueva línea de crédito revolvente e irrevocable, hasta por la cantidad de $25'353,586.19 (veinticinco millones trescientos cincuenta y tres mil quinientos ochenta y seis pesos 19/100 m.n.), a precios de mayo de 2010, actualizable conforme al Índice Nacional de Precios al Consumidor por un plazo de 240 meses contados a partir de inicio del inicio de vigencia del segundo convenio modificatorio para que garantice la contraprestación que se pactará en el segundo convenio modificatorio al contrato de prestación de servicios número CEAG-JUMAPA-CELAYA-OP-008-15, de conformidad a las leyes aplicables. </w:t>
      </w:r>
    </w:p>
    <w:p w14:paraId="24E68F29" w14:textId="77777777" w:rsidR="005C7687" w:rsidRPr="005C1FAE" w:rsidRDefault="005C7687" w:rsidP="00235CFC">
      <w:pPr>
        <w:jc w:val="both"/>
        <w:rPr>
          <w:rFonts w:ascii="Abadi" w:hAnsi="Abadi"/>
          <w:sz w:val="21"/>
          <w:szCs w:val="21"/>
        </w:rPr>
      </w:pPr>
    </w:p>
    <w:p w14:paraId="3EDB8ADB" w14:textId="77777777" w:rsidR="00235CFC" w:rsidRPr="005C1FAE" w:rsidRDefault="00235CFC" w:rsidP="005C7687">
      <w:pPr>
        <w:ind w:firstLine="360"/>
        <w:jc w:val="both"/>
        <w:rPr>
          <w:rFonts w:ascii="Abadi" w:hAnsi="Abadi"/>
          <w:sz w:val="21"/>
          <w:szCs w:val="21"/>
        </w:rPr>
      </w:pPr>
      <w:r w:rsidRPr="005C1FAE">
        <w:rPr>
          <w:rFonts w:ascii="Abadi" w:hAnsi="Abadi"/>
          <w:sz w:val="21"/>
          <w:szCs w:val="21"/>
        </w:rPr>
        <w:t xml:space="preserve">Como antecedente de la solicitud materia del presente dictamen es de señalar que mediante el Decreto número 85, expedido por la Sexagésima Primera Legislatura y publicado en el Periódico Oficial del Gobierno del Estado el 15 de octubre de 2010 se autorizó a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para que contratara con instituciones nacionales de banca múltiple o de desarrollo, un crédito en cuenta corriente, contingente e irrevocable, hasta por la cantidad de $25'353,586.19 (veinticinco millones trescientos cincuenta y tres mil quinientos ochenta y seis pesos 19/100 m.n.), a precios de mayo de 2010, cantidad equivalente a seis meses de la contraprestación incluyendo el Impuesto al Valor Agregado que se genere por el pago de dicha contraprestación, pactada en el contrato de prestación de servicios celebrado por dicho organismo y la empresa ganadora de la licitación pública nacional número 40322001-002-08, actualizable conforme al Índice Nacional de Precios al Consumidor; más las cantidades que se requieran para el pago de accesorios financieros, impuestos, comisiones e intereses.</w:t>
      </w:r>
    </w:p>
    <w:p w14:paraId="076AC7B5" w14:textId="3C0EF089" w:rsidR="00235CFC" w:rsidRDefault="00235CFC" w:rsidP="00065D3E">
      <w:pPr>
        <w:ind w:firstLine="360"/>
        <w:jc w:val="both"/>
        <w:rPr>
          <w:rFonts w:ascii="Abadi" w:hAnsi="Abadi"/>
          <w:sz w:val="21"/>
          <w:szCs w:val="21"/>
        </w:rPr>
      </w:pPr>
      <w:r w:rsidRPr="005C1FAE">
        <w:rPr>
          <w:rFonts w:ascii="Abadi" w:hAnsi="Abadi"/>
          <w:sz w:val="21"/>
          <w:szCs w:val="21"/>
        </w:rPr>
        <w:t xml:space="preserve">Dicho crédito se destinaría a cubrir posibles faltantes de liquidez en el pago de las obligaciones derivadas de la contraprestación que se generara a cargo de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con motivo de la inversión para la construcción, equipamiento y </w:t>
      </w:r>
      <w:r w:rsidRPr="005C1FAE">
        <w:rPr>
          <w:rFonts w:ascii="Abadi" w:hAnsi="Abadi"/>
          <w:sz w:val="21"/>
          <w:szCs w:val="21"/>
        </w:rPr>
        <w:lastRenderedPageBreak/>
        <w:t>puesta en operación del proyecto, servicios de operación, conservación y mantenimiento de la planta de tratamiento de aguas residuales y de la red de agua tratada, o cualquier otra obligación de pago a su cargo y, en su caso, para cubrir las comisiones, accesorios financieros, impuestos e intereses que se generaran por su disposición.</w:t>
      </w:r>
    </w:p>
    <w:p w14:paraId="242E8D0A" w14:textId="77777777" w:rsidR="005C7687" w:rsidRPr="005C1FAE" w:rsidRDefault="005C7687" w:rsidP="00235CFC">
      <w:pPr>
        <w:jc w:val="both"/>
        <w:rPr>
          <w:rFonts w:ascii="Abadi" w:hAnsi="Abadi"/>
          <w:sz w:val="21"/>
          <w:szCs w:val="21"/>
        </w:rPr>
      </w:pPr>
    </w:p>
    <w:p w14:paraId="267C1D8F" w14:textId="28E5873C" w:rsidR="00235CFC" w:rsidRDefault="00235CFC" w:rsidP="005C7687">
      <w:pPr>
        <w:ind w:firstLine="708"/>
        <w:jc w:val="both"/>
        <w:rPr>
          <w:rFonts w:ascii="Abadi" w:hAnsi="Abadi"/>
          <w:sz w:val="21"/>
          <w:szCs w:val="21"/>
        </w:rPr>
      </w:pPr>
      <w:r w:rsidRPr="005C1FAE">
        <w:rPr>
          <w:rFonts w:ascii="Abadi" w:hAnsi="Abadi"/>
          <w:sz w:val="21"/>
          <w:szCs w:val="21"/>
        </w:rPr>
        <w:t xml:space="preserve">En su momento, la Comisión de Hacienda y Fiscalización aprobó como metodología para el análisis de la citada solicitud, remitirla a la Unidad de Estudios de las Finanzas Públicas, a fin de que realizara el análisis técnico financiero de la misma. Asimismo, se solicitó a la Secretaría de Finanzas, Inversión y Administración del Estado la opinión respecto a la solicitud y su intervención como como deudor subsidiario de las obligaciones crediticias en la reestructuración de una línea de crédito. De igual forma, el Director General de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solicitó al Secretario de Finanzas, Inversión y Administración su pronunciamiento en relación a que el Ejecutivo del Estado siguiera fungiendo como garante en la modalidad de deudor subsidiario de las obligaciones crediticias en la reestructuración de una línea de crédito para la ampliación de la Planta de Tratamiento de Aguas Residuales de Celaya. </w:t>
      </w:r>
    </w:p>
    <w:p w14:paraId="0881D108" w14:textId="77777777" w:rsidR="005C7687" w:rsidRPr="005C1FAE" w:rsidRDefault="005C7687" w:rsidP="005C7687">
      <w:pPr>
        <w:ind w:firstLine="708"/>
        <w:jc w:val="both"/>
        <w:rPr>
          <w:rFonts w:ascii="Abadi" w:hAnsi="Abadi"/>
          <w:sz w:val="21"/>
          <w:szCs w:val="21"/>
        </w:rPr>
      </w:pPr>
    </w:p>
    <w:p w14:paraId="0286B046" w14:textId="42F2DE25" w:rsidR="00235CFC" w:rsidRDefault="00235CFC" w:rsidP="005C7687">
      <w:pPr>
        <w:ind w:firstLine="708"/>
        <w:jc w:val="both"/>
        <w:rPr>
          <w:rFonts w:ascii="Abadi" w:hAnsi="Abadi"/>
          <w:sz w:val="21"/>
          <w:szCs w:val="21"/>
        </w:rPr>
      </w:pPr>
      <w:r w:rsidRPr="005C1FAE">
        <w:rPr>
          <w:rFonts w:ascii="Abadi" w:hAnsi="Abadi"/>
          <w:sz w:val="21"/>
          <w:szCs w:val="21"/>
        </w:rPr>
        <w:t xml:space="preserve">En razón de lo anterior, el Subsecretario de Finanzas e Inversión de la Secretaría de Finanzas, Inversión y Administración del Estado, mediante oficio número 1020/2019, de fecha 5 de agosto de 2019 remitió la opinión respecto a la solicitud materia del presente dictamen, concluyendo que el Gobierno del Estado en el crédito participó bajó la figura de deudor subsidiario, sin embargo dicha figura no se encuentra contemplada en la Ley de Disciplina Financiera de las Entidades Federativas y los Municipios ni en su normatividad complementaria, razón por la cual se determinó que el Estado a través de dicha Secretaría no será garante de la obligación, considerando además que la solicitud tiene un alcance distinto que limitaría la capacidad financiera del Estado. </w:t>
      </w:r>
    </w:p>
    <w:p w14:paraId="7A411924" w14:textId="77777777" w:rsidR="00293591" w:rsidRPr="005C1FAE" w:rsidRDefault="00293591" w:rsidP="005C7687">
      <w:pPr>
        <w:ind w:firstLine="708"/>
        <w:jc w:val="both"/>
        <w:rPr>
          <w:rFonts w:ascii="Abadi" w:hAnsi="Abadi"/>
          <w:sz w:val="21"/>
          <w:szCs w:val="21"/>
        </w:rPr>
      </w:pPr>
    </w:p>
    <w:p w14:paraId="04251F30" w14:textId="77777777" w:rsidR="00235CFC" w:rsidRPr="005C1FAE" w:rsidRDefault="00235CFC" w:rsidP="00293591">
      <w:pPr>
        <w:ind w:firstLine="708"/>
        <w:jc w:val="both"/>
        <w:rPr>
          <w:rFonts w:ascii="Abadi" w:hAnsi="Abadi"/>
          <w:sz w:val="21"/>
          <w:szCs w:val="21"/>
        </w:rPr>
      </w:pPr>
      <w:r w:rsidRPr="005C1FAE">
        <w:rPr>
          <w:rFonts w:ascii="Abadi" w:hAnsi="Abadi"/>
          <w:sz w:val="21"/>
          <w:szCs w:val="21"/>
        </w:rPr>
        <w:t xml:space="preserve">Posteriormente, el Director General de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a través del oficio número 480/DG-EXT/2019, de fecha 6 de septiembre de 2019 informó que se encontraban a la espera del pronunciamiento de la Dirección de Financiamiento y Asistencia Técnica Centro Sur del Banco Nacional de Obras y Servicios Públicos, S. N. C., a fin de determinar la viabilidad jurídica y las condiciones para determinar alguna propuesta de </w:t>
      </w:r>
      <w:r w:rsidRPr="005C1FAE">
        <w:rPr>
          <w:rFonts w:ascii="Abadi" w:hAnsi="Abadi"/>
          <w:sz w:val="21"/>
          <w:szCs w:val="21"/>
        </w:rPr>
        <w:t xml:space="preserve">reestructuración o refinanciamiento en su caso de la línea de crédito formalizada a través de contrato de apertura de crédito de fecha 11 de noviembre de 2010, hasta por la cantidad de $25'353,586.19 (veinticinco millones trescientos cincuenta y tres mil quinientos ochenta y seis pesos 19/100 m.n.), a precios de mayo 2010, actualizable conforme al Índice de Precios al Consumidor; por lo que solicitó la suspensión temporal del análisis de la solicitud hasta contar con el pronunciamiento de BANOBRAS. </w:t>
      </w:r>
    </w:p>
    <w:p w14:paraId="1F2A18EF" w14:textId="17FEF08F" w:rsidR="00235CFC" w:rsidRDefault="00235CFC" w:rsidP="00235CFC">
      <w:pPr>
        <w:jc w:val="both"/>
        <w:rPr>
          <w:rFonts w:ascii="Abadi" w:hAnsi="Abadi"/>
          <w:sz w:val="21"/>
          <w:szCs w:val="21"/>
        </w:rPr>
      </w:pPr>
      <w:r w:rsidRPr="005C1FAE">
        <w:rPr>
          <w:rFonts w:ascii="Abadi" w:hAnsi="Abadi"/>
          <w:sz w:val="21"/>
          <w:szCs w:val="21"/>
        </w:rPr>
        <w:t xml:space="preserve">La solicitud materia del presente dictamen se integró en el informe de asuntos pendientes que se dejó a disposición de esta Comisión. Razón por la cual y por acuerdo de esta Comisión tomado el 26 de octubre de 2021, se requirió al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informara si existía interés de dicho Ayuntamiento en que se continuara con el trámite de autorización ante este Congreso o bien, si el cuerpo edilicio acordaba dejarla sin efectos, para proceder a su archivo. </w:t>
      </w:r>
    </w:p>
    <w:p w14:paraId="2A5F5639" w14:textId="77777777" w:rsidR="00293591" w:rsidRPr="005C1FAE" w:rsidRDefault="00293591" w:rsidP="00235CFC">
      <w:pPr>
        <w:jc w:val="both"/>
        <w:rPr>
          <w:rFonts w:ascii="Abadi" w:hAnsi="Abadi"/>
          <w:sz w:val="21"/>
          <w:szCs w:val="21"/>
        </w:rPr>
      </w:pPr>
    </w:p>
    <w:p w14:paraId="2D0B3E8A" w14:textId="267B8BFF" w:rsidR="00235CFC" w:rsidRDefault="00235CFC" w:rsidP="00C23970">
      <w:pPr>
        <w:ind w:firstLine="708"/>
        <w:jc w:val="both"/>
        <w:rPr>
          <w:rFonts w:ascii="Abadi" w:hAnsi="Abadi"/>
          <w:sz w:val="21"/>
          <w:szCs w:val="21"/>
        </w:rPr>
      </w:pPr>
      <w:r w:rsidRPr="005C1FAE">
        <w:rPr>
          <w:rFonts w:ascii="Abadi" w:hAnsi="Abadi"/>
          <w:sz w:val="21"/>
          <w:szCs w:val="21"/>
        </w:rPr>
        <w:t xml:space="preserve">No obstante, a la fecha no se ha recibido información alguna por parte del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por lo que desprendemos que no existe interés en dar continuidad a la solicitud que nos ocupa. </w:t>
      </w:r>
    </w:p>
    <w:p w14:paraId="6CB66D75" w14:textId="77777777" w:rsidR="00293591" w:rsidRPr="005C1FAE" w:rsidRDefault="00293591" w:rsidP="00235CFC">
      <w:pPr>
        <w:jc w:val="both"/>
        <w:rPr>
          <w:rFonts w:ascii="Abadi" w:hAnsi="Abadi"/>
          <w:sz w:val="21"/>
          <w:szCs w:val="21"/>
        </w:rPr>
      </w:pPr>
    </w:p>
    <w:p w14:paraId="236B07CB" w14:textId="2D9207B5" w:rsidR="00235CFC" w:rsidRDefault="00235CFC" w:rsidP="00C23970">
      <w:pPr>
        <w:ind w:firstLine="708"/>
        <w:jc w:val="both"/>
        <w:rPr>
          <w:rFonts w:ascii="Abadi" w:hAnsi="Abadi"/>
          <w:sz w:val="21"/>
          <w:szCs w:val="21"/>
        </w:rPr>
      </w:pPr>
      <w:r w:rsidRPr="005C1FAE">
        <w:rPr>
          <w:rFonts w:ascii="Abadi" w:hAnsi="Abadi"/>
          <w:sz w:val="21"/>
          <w:szCs w:val="21"/>
        </w:rPr>
        <w:t xml:space="preserve">De tal forma, consideramos procedente proponer el archivo definitivo de la referida solicitud, sin perjuicio de que se puedan presentar por el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solicitudes que tengan el mismo objeto. </w:t>
      </w:r>
    </w:p>
    <w:p w14:paraId="563E7B4D" w14:textId="77777777" w:rsidR="00293591" w:rsidRPr="005C1FAE" w:rsidRDefault="00293591" w:rsidP="00235CFC">
      <w:pPr>
        <w:jc w:val="both"/>
        <w:rPr>
          <w:rFonts w:ascii="Abadi" w:hAnsi="Abadi"/>
          <w:sz w:val="21"/>
          <w:szCs w:val="21"/>
        </w:rPr>
      </w:pPr>
    </w:p>
    <w:p w14:paraId="5C16B5CC" w14:textId="77777777" w:rsidR="00235CFC" w:rsidRPr="005C1FAE" w:rsidRDefault="00235CFC" w:rsidP="00C23970">
      <w:pPr>
        <w:ind w:firstLine="708"/>
        <w:jc w:val="both"/>
        <w:rPr>
          <w:rFonts w:ascii="Abadi" w:hAnsi="Abadi"/>
          <w:sz w:val="21"/>
          <w:szCs w:val="21"/>
        </w:rPr>
      </w:pPr>
      <w:r w:rsidRPr="005C1FAE">
        <w:rPr>
          <w:rFonts w:ascii="Abadi" w:hAnsi="Abadi"/>
          <w:sz w:val="21"/>
          <w:szCs w:val="21"/>
        </w:rPr>
        <w:t>Por lo anterior y con fundamento en el artículo 204 de la Ley Orgánica del Poder Legislativo del Estado de Guanajuato, nos permitimos someter a la consideración de la Asamblea, la aprobación del siguiente:</w:t>
      </w:r>
    </w:p>
    <w:p w14:paraId="6E493A65" w14:textId="77777777" w:rsidR="00235CFC" w:rsidRPr="005C1FAE" w:rsidRDefault="00235CFC" w:rsidP="00235CFC">
      <w:pPr>
        <w:jc w:val="both"/>
        <w:rPr>
          <w:rFonts w:ascii="Abadi" w:hAnsi="Abadi"/>
          <w:sz w:val="21"/>
          <w:szCs w:val="21"/>
        </w:rPr>
      </w:pPr>
    </w:p>
    <w:p w14:paraId="0A5230C7" w14:textId="2D4DB96D" w:rsidR="00235CFC" w:rsidRDefault="00235CFC" w:rsidP="00293591">
      <w:pPr>
        <w:jc w:val="center"/>
        <w:rPr>
          <w:rFonts w:ascii="Abadi" w:hAnsi="Abadi"/>
          <w:b/>
          <w:bCs/>
          <w:sz w:val="21"/>
          <w:szCs w:val="21"/>
        </w:rPr>
      </w:pPr>
      <w:r w:rsidRPr="005C1FAE">
        <w:rPr>
          <w:rFonts w:ascii="Abadi" w:hAnsi="Abadi"/>
          <w:b/>
          <w:bCs/>
          <w:sz w:val="21"/>
          <w:szCs w:val="21"/>
        </w:rPr>
        <w:t>A c u e r d o</w:t>
      </w:r>
    </w:p>
    <w:p w14:paraId="301B95C7" w14:textId="77777777" w:rsidR="00293591" w:rsidRPr="005C1FAE" w:rsidRDefault="00293591" w:rsidP="00235CFC">
      <w:pPr>
        <w:jc w:val="both"/>
        <w:rPr>
          <w:rFonts w:ascii="Abadi" w:hAnsi="Abadi"/>
          <w:b/>
          <w:bCs/>
          <w:sz w:val="21"/>
          <w:szCs w:val="21"/>
        </w:rPr>
      </w:pPr>
    </w:p>
    <w:p w14:paraId="0E25EDFB" w14:textId="4E3D0186" w:rsidR="00235CFC" w:rsidRDefault="00235CFC" w:rsidP="00235CFC">
      <w:pPr>
        <w:ind w:firstLine="708"/>
        <w:jc w:val="both"/>
        <w:rPr>
          <w:rFonts w:ascii="Abadi" w:hAnsi="Abadi"/>
          <w:sz w:val="21"/>
          <w:szCs w:val="21"/>
        </w:rPr>
      </w:pPr>
      <w:r w:rsidRPr="005C1FAE">
        <w:rPr>
          <w:rFonts w:ascii="Abadi" w:hAnsi="Abadi"/>
          <w:b/>
          <w:bCs/>
          <w:sz w:val="21"/>
          <w:szCs w:val="21"/>
        </w:rPr>
        <w:t>Artículo Único.</w:t>
      </w:r>
      <w:r w:rsidRPr="005C1FAE">
        <w:rPr>
          <w:rFonts w:ascii="Abadi" w:hAnsi="Abadi"/>
          <w:sz w:val="21"/>
          <w:szCs w:val="21"/>
        </w:rPr>
        <w:t xml:space="preserve"> Se determina improcedente la solicitud formulada por el ayuntamiento de Celaya, </w:t>
      </w:r>
      <w:proofErr w:type="spellStart"/>
      <w:r w:rsidRPr="005C1FAE">
        <w:rPr>
          <w:rFonts w:ascii="Abadi" w:hAnsi="Abadi"/>
          <w:sz w:val="21"/>
          <w:szCs w:val="21"/>
        </w:rPr>
        <w:t>Gto</w:t>
      </w:r>
      <w:proofErr w:type="spellEnd"/>
      <w:r w:rsidRPr="005C1FAE">
        <w:rPr>
          <w:rFonts w:ascii="Abadi" w:hAnsi="Abadi"/>
          <w:sz w:val="21"/>
          <w:szCs w:val="21"/>
        </w:rPr>
        <w:t xml:space="preserve">., a efecto de que se autorizara a la Junta Municipal de Agua Potable y Alcantarillado de Celaya, </w:t>
      </w:r>
      <w:proofErr w:type="spellStart"/>
      <w:r w:rsidRPr="005C1FAE">
        <w:rPr>
          <w:rFonts w:ascii="Abadi" w:hAnsi="Abadi"/>
          <w:sz w:val="21"/>
          <w:szCs w:val="21"/>
        </w:rPr>
        <w:t>Gto</w:t>
      </w:r>
      <w:proofErr w:type="spellEnd"/>
      <w:r w:rsidRPr="005C1FAE">
        <w:rPr>
          <w:rFonts w:ascii="Abadi" w:hAnsi="Abadi"/>
          <w:sz w:val="21"/>
          <w:szCs w:val="21"/>
        </w:rPr>
        <w:t xml:space="preserve">., la reestructuración en plazo, manteniendo el monto original de la línea de crédito contratada con el Banco Nacional de Obras y Servicios Públicos, para el proyecto de ampliación de la Planta de Tratamiento de Aguas Residuales o la contratación de una nueva línea de crédito revolvente e irrevocable con cualquier institución acreditante del Sistema Financiero Mexicano. En consecuencia, se ordena su archivo definitivo. </w:t>
      </w:r>
    </w:p>
    <w:p w14:paraId="15705EEE" w14:textId="77777777" w:rsidR="00C23970" w:rsidRPr="005C1FAE" w:rsidRDefault="00C23970" w:rsidP="00235CFC">
      <w:pPr>
        <w:ind w:firstLine="708"/>
        <w:jc w:val="both"/>
        <w:rPr>
          <w:rFonts w:ascii="Abadi" w:hAnsi="Abadi"/>
          <w:sz w:val="21"/>
          <w:szCs w:val="21"/>
        </w:rPr>
      </w:pPr>
    </w:p>
    <w:p w14:paraId="602765B0" w14:textId="77777777" w:rsidR="00235CFC" w:rsidRPr="005C1FAE" w:rsidRDefault="00235CFC" w:rsidP="00235CFC">
      <w:pPr>
        <w:ind w:firstLine="708"/>
        <w:jc w:val="both"/>
        <w:rPr>
          <w:rFonts w:ascii="Abadi" w:hAnsi="Abadi"/>
          <w:sz w:val="21"/>
          <w:szCs w:val="21"/>
        </w:rPr>
      </w:pPr>
      <w:r w:rsidRPr="005C1FAE">
        <w:rPr>
          <w:rFonts w:ascii="Abadi" w:hAnsi="Abadi"/>
          <w:sz w:val="21"/>
          <w:szCs w:val="21"/>
        </w:rPr>
        <w:lastRenderedPageBreak/>
        <w:t xml:space="preserve">Comuníquese el presente acuerdo al Secretario General del Congreso de Estado, para los efectos conducentes. Asimismo, remítase el acuerdo aprobado junto con sus consideraciones al ayuntamiento de Celaya, </w:t>
      </w:r>
      <w:proofErr w:type="spellStart"/>
      <w:r w:rsidRPr="005C1FAE">
        <w:rPr>
          <w:rFonts w:ascii="Abadi" w:hAnsi="Abadi"/>
          <w:sz w:val="21"/>
          <w:szCs w:val="21"/>
        </w:rPr>
        <w:t>Gto</w:t>
      </w:r>
      <w:proofErr w:type="spellEnd"/>
      <w:r w:rsidRPr="005C1FAE">
        <w:rPr>
          <w:rFonts w:ascii="Abadi" w:hAnsi="Abadi"/>
          <w:sz w:val="21"/>
          <w:szCs w:val="21"/>
        </w:rPr>
        <w:t>., para su conocimiento.</w:t>
      </w:r>
    </w:p>
    <w:p w14:paraId="6274F0EB" w14:textId="77777777" w:rsidR="00235CFC" w:rsidRPr="005C1FAE" w:rsidRDefault="00235CFC" w:rsidP="00235CFC">
      <w:pPr>
        <w:contextualSpacing/>
        <w:jc w:val="center"/>
        <w:rPr>
          <w:rFonts w:ascii="Abadi" w:hAnsi="Abadi"/>
          <w:b/>
          <w:bCs/>
          <w:sz w:val="21"/>
          <w:szCs w:val="21"/>
        </w:rPr>
      </w:pPr>
    </w:p>
    <w:p w14:paraId="3B4B5B5C" w14:textId="77777777" w:rsidR="00235CFC" w:rsidRPr="005C1FAE" w:rsidRDefault="00235CFC" w:rsidP="00235CFC">
      <w:pPr>
        <w:contextualSpacing/>
        <w:jc w:val="center"/>
        <w:rPr>
          <w:rFonts w:ascii="Abadi" w:hAnsi="Abadi"/>
          <w:b/>
          <w:bCs/>
          <w:sz w:val="21"/>
          <w:szCs w:val="21"/>
        </w:rPr>
      </w:pPr>
    </w:p>
    <w:p w14:paraId="54FCB927" w14:textId="77777777" w:rsidR="00235CFC" w:rsidRPr="005C1FAE" w:rsidRDefault="00235CFC" w:rsidP="00235CFC">
      <w:pPr>
        <w:contextualSpacing/>
        <w:jc w:val="center"/>
        <w:rPr>
          <w:rFonts w:ascii="Abadi" w:hAnsi="Abadi"/>
          <w:b/>
          <w:bCs/>
          <w:sz w:val="21"/>
          <w:szCs w:val="21"/>
        </w:rPr>
      </w:pPr>
      <w:r w:rsidRPr="005C1FAE">
        <w:rPr>
          <w:rFonts w:ascii="Abadi" w:hAnsi="Abadi"/>
          <w:b/>
          <w:bCs/>
          <w:sz w:val="21"/>
          <w:szCs w:val="21"/>
        </w:rPr>
        <w:t xml:space="preserve">Guanajuato, </w:t>
      </w:r>
      <w:proofErr w:type="spellStart"/>
      <w:r w:rsidRPr="005C1FAE">
        <w:rPr>
          <w:rFonts w:ascii="Abadi" w:hAnsi="Abadi"/>
          <w:b/>
          <w:bCs/>
          <w:sz w:val="21"/>
          <w:szCs w:val="21"/>
        </w:rPr>
        <w:t>Gto</w:t>
      </w:r>
      <w:proofErr w:type="spellEnd"/>
      <w:r w:rsidRPr="005C1FAE">
        <w:rPr>
          <w:rFonts w:ascii="Abadi" w:hAnsi="Abadi"/>
          <w:b/>
          <w:bCs/>
          <w:sz w:val="21"/>
          <w:szCs w:val="21"/>
        </w:rPr>
        <w:t>.., 25 de enero de 2022</w:t>
      </w:r>
    </w:p>
    <w:p w14:paraId="7E57FA1C" w14:textId="77777777" w:rsidR="00235CFC" w:rsidRPr="005C1FAE" w:rsidRDefault="00235CFC" w:rsidP="00235CFC">
      <w:pPr>
        <w:contextualSpacing/>
        <w:jc w:val="center"/>
        <w:rPr>
          <w:rFonts w:ascii="Abadi" w:hAnsi="Abadi"/>
          <w:b/>
          <w:bCs/>
          <w:sz w:val="21"/>
          <w:szCs w:val="21"/>
        </w:rPr>
      </w:pPr>
      <w:r w:rsidRPr="005C1FAE">
        <w:rPr>
          <w:rFonts w:ascii="Abadi" w:hAnsi="Abadi"/>
          <w:b/>
          <w:bCs/>
          <w:sz w:val="21"/>
          <w:szCs w:val="21"/>
        </w:rPr>
        <w:t>La Comisión de Hacienda y Fiscalización</w:t>
      </w:r>
    </w:p>
    <w:p w14:paraId="1023086C" w14:textId="77777777" w:rsidR="00235CFC" w:rsidRPr="005C1FAE" w:rsidRDefault="00235CFC" w:rsidP="00235CFC">
      <w:pPr>
        <w:contextualSpacing/>
        <w:jc w:val="both"/>
        <w:rPr>
          <w:rFonts w:ascii="Abadi" w:hAnsi="Abadi"/>
          <w:b/>
          <w:bCs/>
          <w:sz w:val="21"/>
          <w:szCs w:val="21"/>
        </w:rPr>
      </w:pPr>
    </w:p>
    <w:p w14:paraId="2B06E1A4" w14:textId="77777777"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 xml:space="preserve">Diputado Víctor Manuel Zanella Huerta </w:t>
      </w:r>
    </w:p>
    <w:p w14:paraId="420B1237" w14:textId="77777777"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 xml:space="preserve">Diputada Ruth Noemí Tiscareño </w:t>
      </w:r>
      <w:proofErr w:type="spellStart"/>
      <w:r w:rsidRPr="005C1FAE">
        <w:rPr>
          <w:rFonts w:ascii="Abadi" w:hAnsi="Abadi"/>
          <w:b/>
          <w:bCs/>
          <w:sz w:val="21"/>
          <w:szCs w:val="21"/>
        </w:rPr>
        <w:t>Agoitia</w:t>
      </w:r>
      <w:proofErr w:type="spellEnd"/>
      <w:r w:rsidRPr="005C1FAE">
        <w:rPr>
          <w:rFonts w:ascii="Abadi" w:hAnsi="Abadi"/>
          <w:b/>
          <w:bCs/>
          <w:sz w:val="21"/>
          <w:szCs w:val="21"/>
        </w:rPr>
        <w:t xml:space="preserve"> </w:t>
      </w:r>
    </w:p>
    <w:p w14:paraId="3DC6A651" w14:textId="77777777"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 xml:space="preserve">Diputado Miguel Ángel Salim </w:t>
      </w:r>
      <w:proofErr w:type="spellStart"/>
      <w:r w:rsidRPr="005C1FAE">
        <w:rPr>
          <w:rFonts w:ascii="Abadi" w:hAnsi="Abadi"/>
          <w:b/>
          <w:bCs/>
          <w:sz w:val="21"/>
          <w:szCs w:val="21"/>
        </w:rPr>
        <w:t>Alle</w:t>
      </w:r>
      <w:proofErr w:type="spellEnd"/>
    </w:p>
    <w:p w14:paraId="08E73F34" w14:textId="77777777"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Diputado José Alfonso Borja Pimentel</w:t>
      </w:r>
    </w:p>
    <w:p w14:paraId="2A707633" w14:textId="77777777" w:rsidR="00235CFC" w:rsidRPr="005C1FAE" w:rsidRDefault="00235CFC" w:rsidP="00235CFC">
      <w:pPr>
        <w:contextualSpacing/>
        <w:jc w:val="both"/>
        <w:rPr>
          <w:rFonts w:ascii="Abadi" w:hAnsi="Abadi"/>
          <w:b/>
          <w:bCs/>
          <w:sz w:val="21"/>
          <w:szCs w:val="21"/>
        </w:rPr>
      </w:pPr>
      <w:r w:rsidRPr="005C1FAE">
        <w:rPr>
          <w:rFonts w:ascii="Abadi" w:hAnsi="Abadi"/>
          <w:b/>
          <w:bCs/>
          <w:sz w:val="21"/>
          <w:szCs w:val="21"/>
        </w:rPr>
        <w:t xml:space="preserve">Diputada Alma Edwviges Alcaraz Hernández </w:t>
      </w:r>
    </w:p>
    <w:p w14:paraId="769ED21F" w14:textId="77777777" w:rsidR="00235CFC" w:rsidRDefault="00235CFC" w:rsidP="00AE5B1D">
      <w:pPr>
        <w:pStyle w:val="Estilo1"/>
        <w:numPr>
          <w:ilvl w:val="0"/>
          <w:numId w:val="0"/>
        </w:numPr>
        <w:tabs>
          <w:tab w:val="clear" w:pos="4059"/>
        </w:tabs>
        <w:ind w:right="0"/>
        <w:rPr>
          <w:rFonts w:ascii="Abadi" w:hAnsi="Abadi"/>
          <w:sz w:val="21"/>
          <w:szCs w:val="21"/>
        </w:rPr>
      </w:pPr>
    </w:p>
    <w:p w14:paraId="37403714" w14:textId="77777777" w:rsidR="00836DFB" w:rsidRDefault="00836DFB" w:rsidP="00AE5B1D">
      <w:pPr>
        <w:pStyle w:val="Prrafodelista"/>
        <w:ind w:left="0"/>
        <w:rPr>
          <w:rFonts w:ascii="Abadi" w:hAnsi="Abadi"/>
          <w:sz w:val="21"/>
          <w:szCs w:val="21"/>
        </w:rPr>
      </w:pPr>
    </w:p>
    <w:p w14:paraId="358DC9C4" w14:textId="19B308C0" w:rsidR="00836DFB" w:rsidRDefault="00046716" w:rsidP="00AE5B1D">
      <w:pPr>
        <w:pStyle w:val="Estilo1"/>
        <w:numPr>
          <w:ilvl w:val="0"/>
          <w:numId w:val="0"/>
        </w:numPr>
        <w:tabs>
          <w:tab w:val="clear" w:pos="4059"/>
        </w:tabs>
        <w:ind w:right="0"/>
        <w:rPr>
          <w:rFonts w:ascii="Abadi" w:hAnsi="Abadi"/>
          <w:sz w:val="21"/>
          <w:szCs w:val="21"/>
        </w:rPr>
      </w:pPr>
      <w:r w:rsidRPr="00B50D3D">
        <w:rPr>
          <w:rFonts w:ascii="Abadi" w:hAnsi="Abadi"/>
          <w:sz w:val="21"/>
          <w:szCs w:val="21"/>
        </w:rPr>
        <w:t xml:space="preserve">DISCUSIÓN  Y,  EN  SU  CASO,  APROBACIÓN  DEL  DICTAMEN  SIGNADO  POR  LA  COMISIÓN DE  HACIENDA  Y  FISCALIZACIÓN  A  FIN  DE  DAR  CUMPLIMIENTO  A  LA  SENTENCIA EJECUTORIADA  EMITIDA  POR  EL  JUEZ  SEXTO  DE  DISTRITO  EN  EL  ESTADO,  DENTRO  DEL JUICIO  DE  AMPARO  TRAMITADO  BAJO  EL EXPEDIENTE  NÚMERO  626/2021-V.   </w:t>
      </w:r>
    </w:p>
    <w:p w14:paraId="04635BE9" w14:textId="72C9A8EC" w:rsidR="00367987" w:rsidRDefault="00367987" w:rsidP="00AE5B1D">
      <w:pPr>
        <w:pStyle w:val="Estilo1"/>
        <w:numPr>
          <w:ilvl w:val="0"/>
          <w:numId w:val="0"/>
        </w:numPr>
        <w:tabs>
          <w:tab w:val="clear" w:pos="4059"/>
        </w:tabs>
        <w:ind w:right="0"/>
        <w:rPr>
          <w:rFonts w:ascii="Abadi" w:hAnsi="Abadi"/>
          <w:sz w:val="21"/>
          <w:szCs w:val="21"/>
        </w:rPr>
      </w:pPr>
    </w:p>
    <w:p w14:paraId="3D62572D" w14:textId="00B7337E" w:rsidR="00367987" w:rsidRDefault="00367987" w:rsidP="00AE5B1D">
      <w:pPr>
        <w:pStyle w:val="Estilo1"/>
        <w:numPr>
          <w:ilvl w:val="0"/>
          <w:numId w:val="0"/>
        </w:numPr>
        <w:tabs>
          <w:tab w:val="clear" w:pos="4059"/>
        </w:tabs>
        <w:ind w:right="0"/>
        <w:rPr>
          <w:rFonts w:ascii="Abadi" w:hAnsi="Abadi"/>
          <w:sz w:val="21"/>
          <w:szCs w:val="21"/>
        </w:rPr>
      </w:pPr>
    </w:p>
    <w:p w14:paraId="005FD521" w14:textId="77777777" w:rsidR="00367987" w:rsidRPr="000C1F81" w:rsidRDefault="00367987" w:rsidP="00367987">
      <w:pPr>
        <w:contextualSpacing/>
        <w:jc w:val="both"/>
        <w:rPr>
          <w:rFonts w:ascii="Abadi" w:hAnsi="Abadi"/>
          <w:b/>
          <w:bCs/>
          <w:sz w:val="21"/>
          <w:szCs w:val="21"/>
        </w:rPr>
      </w:pPr>
      <w:r w:rsidRPr="000C1F81">
        <w:rPr>
          <w:rFonts w:ascii="Abadi" w:hAnsi="Abadi"/>
          <w:b/>
          <w:bCs/>
          <w:sz w:val="21"/>
          <w:szCs w:val="21"/>
        </w:rPr>
        <w:t>C. PRESIDENTE DEL CONGRESO DEL ESTAD O</w:t>
      </w:r>
    </w:p>
    <w:p w14:paraId="778007D9" w14:textId="77777777" w:rsidR="00367987" w:rsidRDefault="00367987" w:rsidP="00367987">
      <w:pPr>
        <w:contextualSpacing/>
        <w:jc w:val="both"/>
        <w:rPr>
          <w:rFonts w:ascii="Abadi" w:hAnsi="Abadi"/>
          <w:b/>
          <w:bCs/>
          <w:sz w:val="21"/>
          <w:szCs w:val="21"/>
        </w:rPr>
      </w:pPr>
      <w:r w:rsidRPr="000C1F81">
        <w:rPr>
          <w:rFonts w:ascii="Abadi" w:hAnsi="Abadi"/>
          <w:b/>
          <w:bCs/>
          <w:sz w:val="21"/>
          <w:szCs w:val="21"/>
        </w:rPr>
        <w:t xml:space="preserve">PRESENTE. </w:t>
      </w:r>
    </w:p>
    <w:p w14:paraId="05BA0284" w14:textId="77777777" w:rsidR="00367987" w:rsidRPr="000C1F81" w:rsidRDefault="00367987" w:rsidP="00367987">
      <w:pPr>
        <w:contextualSpacing/>
        <w:jc w:val="both"/>
        <w:rPr>
          <w:rFonts w:ascii="Abadi" w:hAnsi="Abadi"/>
          <w:b/>
          <w:bCs/>
          <w:sz w:val="21"/>
          <w:szCs w:val="21"/>
        </w:rPr>
      </w:pPr>
    </w:p>
    <w:p w14:paraId="4BFF30C8" w14:textId="1BFE1B55" w:rsidR="00367987" w:rsidRDefault="00367987" w:rsidP="00367987">
      <w:pPr>
        <w:ind w:firstLine="708"/>
        <w:jc w:val="both"/>
        <w:rPr>
          <w:rFonts w:ascii="Abadi" w:hAnsi="Abadi"/>
          <w:sz w:val="21"/>
          <w:szCs w:val="21"/>
        </w:rPr>
      </w:pPr>
      <w:r w:rsidRPr="000C1F81">
        <w:rPr>
          <w:rFonts w:ascii="Abadi" w:hAnsi="Abadi"/>
          <w:sz w:val="21"/>
          <w:szCs w:val="21"/>
        </w:rPr>
        <w:t xml:space="preserve">A esta Comisión de Hacienda y Fiscalización, le fue turnada la sentencia ejecutoriada emitida por el Juez Sexto de Distrito en el Estado, dentro del juicio de amparo tramitado bajo el expediente número 626/2021-V. </w:t>
      </w:r>
    </w:p>
    <w:p w14:paraId="7E6B5D2C" w14:textId="77777777" w:rsidR="00CB6658" w:rsidRPr="000C1F81" w:rsidRDefault="00CB6658" w:rsidP="00367987">
      <w:pPr>
        <w:ind w:firstLine="708"/>
        <w:jc w:val="both"/>
        <w:rPr>
          <w:rFonts w:ascii="Abadi" w:hAnsi="Abadi"/>
          <w:sz w:val="21"/>
          <w:szCs w:val="21"/>
        </w:rPr>
      </w:pPr>
    </w:p>
    <w:p w14:paraId="17FF56A7"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t xml:space="preserve">Una vez analizada la referida sentencia ejecutoriada, con fundamento en los artículos 112, fracción XII, primer párrafo y 171 de la Ley Orgánica del Poder Legislativo, nos permitimos rendir el siguiente: </w:t>
      </w:r>
    </w:p>
    <w:p w14:paraId="2235539D" w14:textId="77777777" w:rsidR="00303909" w:rsidRDefault="00303909" w:rsidP="00367987">
      <w:pPr>
        <w:jc w:val="center"/>
        <w:rPr>
          <w:rFonts w:ascii="Abadi" w:hAnsi="Abadi"/>
          <w:b/>
          <w:bCs/>
          <w:sz w:val="21"/>
          <w:szCs w:val="21"/>
        </w:rPr>
      </w:pPr>
    </w:p>
    <w:p w14:paraId="39AC1105" w14:textId="25D17B90" w:rsidR="00367987" w:rsidRDefault="00367987" w:rsidP="00367987">
      <w:pPr>
        <w:jc w:val="center"/>
        <w:rPr>
          <w:rFonts w:ascii="Abadi" w:hAnsi="Abadi"/>
          <w:b/>
          <w:bCs/>
          <w:sz w:val="21"/>
          <w:szCs w:val="21"/>
        </w:rPr>
      </w:pPr>
      <w:r w:rsidRPr="000C1F81">
        <w:rPr>
          <w:rFonts w:ascii="Abadi" w:hAnsi="Abadi"/>
          <w:b/>
          <w:bCs/>
          <w:sz w:val="21"/>
          <w:szCs w:val="21"/>
        </w:rPr>
        <w:t>D</w:t>
      </w:r>
      <w:r>
        <w:rPr>
          <w:rFonts w:ascii="Abadi" w:hAnsi="Abadi"/>
          <w:b/>
          <w:bCs/>
          <w:sz w:val="21"/>
          <w:szCs w:val="21"/>
        </w:rPr>
        <w:t xml:space="preserve"> </w:t>
      </w:r>
      <w:r w:rsidRPr="000C1F81">
        <w:rPr>
          <w:rFonts w:ascii="Abadi" w:hAnsi="Abadi"/>
          <w:b/>
          <w:bCs/>
          <w:sz w:val="21"/>
          <w:szCs w:val="21"/>
        </w:rPr>
        <w:t>i</w:t>
      </w:r>
      <w:r>
        <w:rPr>
          <w:rFonts w:ascii="Abadi" w:hAnsi="Abadi"/>
          <w:b/>
          <w:bCs/>
          <w:sz w:val="21"/>
          <w:szCs w:val="21"/>
        </w:rPr>
        <w:t xml:space="preserve"> </w:t>
      </w:r>
      <w:r w:rsidRPr="000C1F81">
        <w:rPr>
          <w:rFonts w:ascii="Abadi" w:hAnsi="Abadi"/>
          <w:b/>
          <w:bCs/>
          <w:sz w:val="21"/>
          <w:szCs w:val="21"/>
        </w:rPr>
        <w:t>c</w:t>
      </w:r>
      <w:r>
        <w:rPr>
          <w:rFonts w:ascii="Abadi" w:hAnsi="Abadi"/>
          <w:b/>
          <w:bCs/>
          <w:sz w:val="21"/>
          <w:szCs w:val="21"/>
        </w:rPr>
        <w:t xml:space="preserve"> </w:t>
      </w:r>
      <w:r w:rsidRPr="000C1F81">
        <w:rPr>
          <w:rFonts w:ascii="Abadi" w:hAnsi="Abadi"/>
          <w:b/>
          <w:bCs/>
          <w:sz w:val="21"/>
          <w:szCs w:val="21"/>
        </w:rPr>
        <w:t>t</w:t>
      </w:r>
      <w:r>
        <w:rPr>
          <w:rFonts w:ascii="Abadi" w:hAnsi="Abadi"/>
          <w:b/>
          <w:bCs/>
          <w:sz w:val="21"/>
          <w:szCs w:val="21"/>
        </w:rPr>
        <w:t xml:space="preserve"> </w:t>
      </w:r>
      <w:r w:rsidRPr="000C1F81">
        <w:rPr>
          <w:rFonts w:ascii="Abadi" w:hAnsi="Abadi"/>
          <w:b/>
          <w:bCs/>
          <w:sz w:val="21"/>
          <w:szCs w:val="21"/>
        </w:rPr>
        <w:t>a</w:t>
      </w:r>
      <w:r>
        <w:rPr>
          <w:rFonts w:ascii="Abadi" w:hAnsi="Abadi"/>
          <w:b/>
          <w:bCs/>
          <w:sz w:val="21"/>
          <w:szCs w:val="21"/>
        </w:rPr>
        <w:t xml:space="preserve"> </w:t>
      </w:r>
      <w:r w:rsidRPr="000C1F81">
        <w:rPr>
          <w:rFonts w:ascii="Abadi" w:hAnsi="Abadi"/>
          <w:b/>
          <w:bCs/>
          <w:sz w:val="21"/>
          <w:szCs w:val="21"/>
        </w:rPr>
        <w:t>m</w:t>
      </w:r>
      <w:r>
        <w:rPr>
          <w:rFonts w:ascii="Abadi" w:hAnsi="Abadi"/>
          <w:b/>
          <w:bCs/>
          <w:sz w:val="21"/>
          <w:szCs w:val="21"/>
        </w:rPr>
        <w:t xml:space="preserve"> </w:t>
      </w:r>
      <w:r w:rsidRPr="000C1F81">
        <w:rPr>
          <w:rFonts w:ascii="Abadi" w:hAnsi="Abadi"/>
          <w:b/>
          <w:bCs/>
          <w:sz w:val="21"/>
          <w:szCs w:val="21"/>
        </w:rPr>
        <w:t>e</w:t>
      </w:r>
      <w:r>
        <w:rPr>
          <w:rFonts w:ascii="Abadi" w:hAnsi="Abadi"/>
          <w:b/>
          <w:bCs/>
          <w:sz w:val="21"/>
          <w:szCs w:val="21"/>
        </w:rPr>
        <w:t xml:space="preserve"> </w:t>
      </w:r>
      <w:r w:rsidRPr="000C1F81">
        <w:rPr>
          <w:rFonts w:ascii="Abadi" w:hAnsi="Abadi"/>
          <w:b/>
          <w:bCs/>
          <w:sz w:val="21"/>
          <w:szCs w:val="21"/>
        </w:rPr>
        <w:t>n</w:t>
      </w:r>
    </w:p>
    <w:p w14:paraId="707E1CB3" w14:textId="77777777" w:rsidR="00303909" w:rsidRPr="000C1F81" w:rsidRDefault="00303909" w:rsidP="00367987">
      <w:pPr>
        <w:jc w:val="center"/>
        <w:rPr>
          <w:rFonts w:ascii="Abadi" w:hAnsi="Abadi"/>
          <w:b/>
          <w:bCs/>
          <w:sz w:val="21"/>
          <w:szCs w:val="21"/>
        </w:rPr>
      </w:pPr>
    </w:p>
    <w:p w14:paraId="1915CA2E"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t xml:space="preserve">El 3 de febrero de 2022, la presidenta de la Diputación Permanente del Congreso del Estado turnó a esta Comisión la sentencia emitida por el Juez Sexto de Distrito en el Estado, dentro del juicio de amparo tramitado bajo el expediente número 626/2021-V, promovido por el ciudadano Gregario Jenaro Martínez Sánchez. Dicha sentencia se notificó al Congreso del Estado el 12 de enero de 2022. </w:t>
      </w:r>
    </w:p>
    <w:p w14:paraId="01243815" w14:textId="77777777" w:rsidR="00303909" w:rsidRDefault="00303909" w:rsidP="00367987">
      <w:pPr>
        <w:ind w:firstLine="708"/>
        <w:jc w:val="both"/>
        <w:rPr>
          <w:rFonts w:ascii="Abadi" w:hAnsi="Abadi"/>
          <w:sz w:val="21"/>
          <w:szCs w:val="21"/>
        </w:rPr>
      </w:pPr>
    </w:p>
    <w:p w14:paraId="73FA069F" w14:textId="65882D5B" w:rsidR="00367987" w:rsidRDefault="00367987" w:rsidP="00367987">
      <w:pPr>
        <w:ind w:firstLine="708"/>
        <w:jc w:val="both"/>
        <w:rPr>
          <w:rFonts w:ascii="Abadi" w:hAnsi="Abadi"/>
          <w:sz w:val="21"/>
          <w:szCs w:val="21"/>
        </w:rPr>
      </w:pPr>
      <w:r w:rsidRPr="000C1F81">
        <w:rPr>
          <w:rFonts w:ascii="Abadi" w:hAnsi="Abadi"/>
          <w:sz w:val="21"/>
          <w:szCs w:val="21"/>
        </w:rPr>
        <w:t xml:space="preserve">En el Considerando Segundo de la sentencia se refiere que los actos reclamados por el ciudadano Gregario Jenaro Martínez Sánchez por lo que hace al Congreso del Estado, a la Comisión de Hacienda y Fiscalización y a la Auditoría Superior del Estado, son la falta de notificación de las observaciones, recomendaciones e informe de resultados de la revisión practicada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xml:space="preserve">., correspondientes a los meses de julio, agosto, septiembre, octubre, noviembre y diciembre del ejercicio fiscal del año 2015; la emisión del dictamen de fecha 4 de junio de 2018, derivado del referido informe de resultados; y la aprobación de dicho dictamen por el Pleno del Congreso efectuada el 28 de junio de 2018. </w:t>
      </w:r>
    </w:p>
    <w:p w14:paraId="3440F0F3" w14:textId="77777777" w:rsidR="00303909" w:rsidRPr="000C1F81" w:rsidRDefault="00303909" w:rsidP="00367987">
      <w:pPr>
        <w:ind w:firstLine="708"/>
        <w:jc w:val="both"/>
        <w:rPr>
          <w:rFonts w:ascii="Abadi" w:hAnsi="Abadi"/>
          <w:sz w:val="21"/>
          <w:szCs w:val="21"/>
        </w:rPr>
      </w:pPr>
    </w:p>
    <w:p w14:paraId="59DCFFA4" w14:textId="3A686701" w:rsidR="00367987" w:rsidRDefault="00367987" w:rsidP="00367987">
      <w:pPr>
        <w:ind w:firstLine="708"/>
        <w:jc w:val="both"/>
        <w:rPr>
          <w:rFonts w:ascii="Abadi" w:hAnsi="Abadi"/>
          <w:sz w:val="21"/>
          <w:szCs w:val="21"/>
        </w:rPr>
      </w:pPr>
      <w:r w:rsidRPr="000C1F81">
        <w:rPr>
          <w:rFonts w:ascii="Abadi" w:hAnsi="Abadi"/>
          <w:sz w:val="21"/>
          <w:szCs w:val="21"/>
        </w:rPr>
        <w:t>En el Considerando Cuarto de la citada ejecutoria se establece que quedó plenamente demostrada la causal de improcedencia en lo que atañe a los actos reclamados al Congreso del Estado y a la Comisión de Hacienda y Fiscalización, de conformidad con lo previsto en la fracción V del artículo 63 de la Ley de Amparo, por lo que se decretó el sobreseimiento. No obstante, respecto a los actos de la Auditoría Superior del Estado se desestimó la causal de improcedencia.</w:t>
      </w:r>
    </w:p>
    <w:p w14:paraId="52446B34" w14:textId="77777777" w:rsidR="00303909" w:rsidRPr="000C1F81" w:rsidRDefault="00303909" w:rsidP="00367987">
      <w:pPr>
        <w:ind w:firstLine="708"/>
        <w:jc w:val="both"/>
        <w:rPr>
          <w:rFonts w:ascii="Abadi" w:hAnsi="Abadi"/>
          <w:sz w:val="21"/>
          <w:szCs w:val="21"/>
        </w:rPr>
      </w:pPr>
    </w:p>
    <w:p w14:paraId="0E48166A" w14:textId="311FF39E" w:rsidR="00367987" w:rsidRDefault="00367987" w:rsidP="00367987">
      <w:pPr>
        <w:ind w:firstLine="708"/>
        <w:jc w:val="both"/>
        <w:rPr>
          <w:rFonts w:ascii="Abadi" w:hAnsi="Abadi"/>
          <w:sz w:val="21"/>
          <w:szCs w:val="21"/>
        </w:rPr>
      </w:pPr>
      <w:r w:rsidRPr="000C1F81">
        <w:rPr>
          <w:rFonts w:ascii="Abadi" w:hAnsi="Abadi"/>
          <w:sz w:val="21"/>
          <w:szCs w:val="21"/>
        </w:rPr>
        <w:t xml:space="preserve">Es así, que en el Considerando Sexto de la citada sentencia se señala que los efectos de la misma es para que el Auditor Superior del Estado de Guanajuato y el Congreso del Estado de Guanajuato, dentro de sus respectivas facultades dejen insubsistente el dictamen técnico jurídico y el informe de resultados de la revisión practicada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xml:space="preserve">., correspondientes a los meses de julio, agosto, septiembre, octubre, noviembre y diciembre del ejercicio fiscal del año 2015, así como el punto de acuerdo por el que se aprobó el mismo, únicamente por lo que respecta al ciudadano Gregorio Jenaro Martínez Sánchez. Una vez lo cual, el Auditor Superior del Estado en el proceso de fiscalización instaurado al municipio de Tarimoro, </w:t>
      </w:r>
      <w:proofErr w:type="spellStart"/>
      <w:r w:rsidRPr="000C1F81">
        <w:rPr>
          <w:rFonts w:ascii="Abadi" w:hAnsi="Abadi"/>
          <w:sz w:val="21"/>
          <w:szCs w:val="21"/>
        </w:rPr>
        <w:t>Gto</w:t>
      </w:r>
      <w:proofErr w:type="spellEnd"/>
      <w:r w:rsidRPr="000C1F81">
        <w:rPr>
          <w:rFonts w:ascii="Abadi" w:hAnsi="Abadi"/>
          <w:sz w:val="21"/>
          <w:szCs w:val="21"/>
        </w:rPr>
        <w:t xml:space="preserve">., proceda a notificar el pliego de observaciones y recomendaciones al ciudadano Gregorio Jenaro Martínez Sánchez respecto a las irregularidades que se le atribuyen, para que, en su caso, sean aclaradas, atendidas o solventadas por el quejoso en el término previsto en el artículo 23 de la Ley de Fiscalización Superior del Estado de Guanajuato abrogada y, posteriormente, se proceda a la conclusión del proceso de fiscalización previsto en referido precepto legal. </w:t>
      </w:r>
    </w:p>
    <w:p w14:paraId="31D1C027" w14:textId="77777777" w:rsidR="00303909" w:rsidRPr="000C1F81" w:rsidRDefault="00303909" w:rsidP="00367987">
      <w:pPr>
        <w:ind w:firstLine="708"/>
        <w:jc w:val="both"/>
        <w:rPr>
          <w:rFonts w:ascii="Abadi" w:hAnsi="Abadi"/>
          <w:sz w:val="21"/>
          <w:szCs w:val="21"/>
        </w:rPr>
      </w:pPr>
    </w:p>
    <w:p w14:paraId="7E90A032"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lastRenderedPageBreak/>
        <w:t xml:space="preserve">Es así que, en el resolutivo Segundo de la sentencia, se determinó que la Justicia de la Unión ampara y protege al ciudadano Gregorio Jenaro Martínez Sánchez, en contra de la omisión reclamada al Auditor Superior del Estado de Guanajuato, consistente en no notificarle el pliego de observaciones y recomendaciones, así como el informe de resultados, derivados del proceso de fiscalización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xml:space="preserve">., correspondiente al periodo comprendido de julio a diciembre del ejercicio fiscal 2015. </w:t>
      </w:r>
    </w:p>
    <w:p w14:paraId="0D5E8724"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t xml:space="preserve">Al respecto, cabe apuntar que en su momento la Comisión de Hacienda y Fiscalización de la Sexagésima Tercera Legislatura emitió el dictamen relativo al informe de resultados de la revisión practicada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xml:space="preserve">., correspondientes a los meses de julio, agosto, septiembre, octubre, noviembre y diciembre del ejercicio fiscal del año 2015. </w:t>
      </w:r>
    </w:p>
    <w:p w14:paraId="24EAF072" w14:textId="5DA39E11" w:rsidR="00367987" w:rsidRDefault="00367987" w:rsidP="00367987">
      <w:pPr>
        <w:ind w:firstLine="708"/>
        <w:jc w:val="both"/>
        <w:rPr>
          <w:rFonts w:ascii="Abadi" w:hAnsi="Abadi"/>
          <w:sz w:val="21"/>
          <w:szCs w:val="21"/>
        </w:rPr>
      </w:pPr>
      <w:r w:rsidRPr="000C1F81">
        <w:rPr>
          <w:rFonts w:ascii="Abadi" w:hAnsi="Abadi"/>
          <w:sz w:val="21"/>
          <w:szCs w:val="21"/>
        </w:rPr>
        <w:t xml:space="preserve">Forman parte integrante del citado informe de resultados el dictamen que establece la cuantía de los daños y perjuicios a la hacienda y patrimonio públicos del municipio de Tarimoro, </w:t>
      </w:r>
      <w:proofErr w:type="spellStart"/>
      <w:r w:rsidRPr="000C1F81">
        <w:rPr>
          <w:rFonts w:ascii="Abadi" w:hAnsi="Abadi"/>
          <w:sz w:val="21"/>
          <w:szCs w:val="21"/>
        </w:rPr>
        <w:t>Gto</w:t>
      </w:r>
      <w:proofErr w:type="spellEnd"/>
      <w:r w:rsidRPr="000C1F81">
        <w:rPr>
          <w:rFonts w:ascii="Abadi" w:hAnsi="Abadi"/>
          <w:sz w:val="21"/>
          <w:szCs w:val="21"/>
        </w:rPr>
        <w:t>., así como el dictamen técnico jurídico, que de conformidad con lo previsto en los artículos 23, fracciones VI y VII y 43, fracciones VIII y IX de la abrogada Ley de Fiscalización Superior del Estado de Guanajuato, son los documentos en los que se establece la cuantía de los daños y perjuicios ocasionados a la hacienda pública o al patrimonio de los sujetos de fiscalización que se probaron durante el proceso, los hechos de los que derivan, los bienes,</w:t>
      </w:r>
      <w:r w:rsidR="00E45FC1">
        <w:rPr>
          <w:rFonts w:ascii="Abadi" w:hAnsi="Abadi"/>
          <w:sz w:val="21"/>
          <w:szCs w:val="21"/>
        </w:rPr>
        <w:t xml:space="preserve"> d</w:t>
      </w:r>
      <w:r w:rsidRPr="000C1F81">
        <w:rPr>
          <w:rFonts w:ascii="Abadi" w:hAnsi="Abadi"/>
          <w:sz w:val="21"/>
          <w:szCs w:val="21"/>
        </w:rPr>
        <w:t xml:space="preserve">erechos, programas, objetivos, actos jurídicos o partidas afectadas, los probables ilícitos y la determinación en lo posible de los presuntos responsables, precisando las acciones administrativas, civiles o penales que deberán promoverse, los hechos en que se fundan, las autoridades que resultan competentes para conocer de dichas acciones y los presuntos responsables de los hechos. </w:t>
      </w:r>
    </w:p>
    <w:p w14:paraId="68F3E5F0" w14:textId="77777777" w:rsidR="00E45FC1" w:rsidRPr="000C1F81" w:rsidRDefault="00E45FC1" w:rsidP="00367987">
      <w:pPr>
        <w:ind w:firstLine="708"/>
        <w:jc w:val="both"/>
        <w:rPr>
          <w:rFonts w:ascii="Abadi" w:hAnsi="Abadi"/>
          <w:sz w:val="21"/>
          <w:szCs w:val="21"/>
        </w:rPr>
      </w:pPr>
    </w:p>
    <w:p w14:paraId="64170E78"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t xml:space="preserve">Asimismo, los artículos 47 y 48 de la abrogada Ley de Fiscalización Superior del Estado de Guanajuato refieren que una vez que el Congreso del Estado emitiera la declaratoria o la sanción correspondiente respecto al informe de resultados, el Auditor General, procedería a promover las acciones necesarias para que se fincaran responsabilidades a los presuntos responsables de los hechos ilícitos referidos en el informe; precisando que en caso de que la </w:t>
      </w:r>
      <w:r>
        <w:rPr>
          <w:rFonts w:ascii="Abadi" w:hAnsi="Abadi"/>
          <w:sz w:val="21"/>
          <w:szCs w:val="21"/>
        </w:rPr>
        <w:t>resp</w:t>
      </w:r>
      <w:r w:rsidRPr="000C1F81">
        <w:rPr>
          <w:rFonts w:ascii="Abadi" w:hAnsi="Abadi"/>
          <w:sz w:val="21"/>
          <w:szCs w:val="21"/>
        </w:rPr>
        <w:t xml:space="preserve">onsabilidad fuese de carácter administrativo, el Auditor General presentaría las denuncias ante las </w:t>
      </w:r>
      <w:r w:rsidRPr="000C1F81">
        <w:rPr>
          <w:rFonts w:ascii="Abadi" w:hAnsi="Abadi"/>
          <w:sz w:val="21"/>
          <w:szCs w:val="21"/>
        </w:rPr>
        <w:t>contralorías para el trámite correspondiente y en su caso se aplicaran las sanciones a que hubiera lugar. Con base en lo anterior, la Auditoría Superior del Estado realizó las acciones competentes, a fin de dar cumplimiento al acuerdo aprobado por el Pleno del Congreso.</w:t>
      </w:r>
    </w:p>
    <w:p w14:paraId="6392EF41" w14:textId="77777777" w:rsidR="00367987" w:rsidRPr="000C1F81" w:rsidRDefault="00367987" w:rsidP="00367987">
      <w:pPr>
        <w:jc w:val="both"/>
        <w:rPr>
          <w:rFonts w:ascii="Abadi" w:hAnsi="Abadi"/>
          <w:sz w:val="21"/>
          <w:szCs w:val="21"/>
        </w:rPr>
      </w:pPr>
    </w:p>
    <w:p w14:paraId="16F16C67" w14:textId="09D784B9" w:rsidR="00367987" w:rsidRDefault="00367987" w:rsidP="00367987">
      <w:pPr>
        <w:ind w:firstLine="708"/>
        <w:jc w:val="both"/>
        <w:rPr>
          <w:rFonts w:ascii="Abadi" w:hAnsi="Abadi"/>
          <w:sz w:val="21"/>
          <w:szCs w:val="21"/>
        </w:rPr>
      </w:pPr>
      <w:r w:rsidRPr="000C1F81">
        <w:rPr>
          <w:rFonts w:ascii="Abadi" w:hAnsi="Abadi"/>
          <w:sz w:val="21"/>
          <w:szCs w:val="21"/>
        </w:rPr>
        <w:t xml:space="preserve">De igual forma, el artículo 52 de la Ley de Fiscalización Superior del Estado de Guanajuato antes vigente refiere que si la responsabilidad derivada del proceso de fiscalización fuera de orden civil, el sujeto de fiscalización por conducto de su titular o por la persona a quien éste delegue dicha atribución, procederá a ejercer las acciones civiles en la vía y forma que corresponda, ante la autoridad competente, dentro del término de tres meses contado a partir de día siguiente de la notificación del acuerdo del Pleno del Congreso. </w:t>
      </w:r>
    </w:p>
    <w:p w14:paraId="2C0B56CB" w14:textId="77777777" w:rsidR="00C37775" w:rsidRPr="000C1F81" w:rsidRDefault="00C37775" w:rsidP="00367987">
      <w:pPr>
        <w:ind w:firstLine="708"/>
        <w:jc w:val="both"/>
        <w:rPr>
          <w:rFonts w:ascii="Abadi" w:hAnsi="Abadi"/>
          <w:sz w:val="21"/>
          <w:szCs w:val="21"/>
        </w:rPr>
      </w:pPr>
    </w:p>
    <w:p w14:paraId="46D87273" w14:textId="4A0D7C51" w:rsidR="00367987" w:rsidRDefault="00367987" w:rsidP="00367987">
      <w:pPr>
        <w:ind w:firstLine="708"/>
        <w:jc w:val="both"/>
        <w:rPr>
          <w:rFonts w:ascii="Abadi" w:hAnsi="Abadi"/>
          <w:sz w:val="21"/>
          <w:szCs w:val="21"/>
        </w:rPr>
      </w:pPr>
      <w:r w:rsidRPr="000C1F81">
        <w:rPr>
          <w:rFonts w:ascii="Abadi" w:hAnsi="Abadi"/>
          <w:sz w:val="21"/>
          <w:szCs w:val="21"/>
        </w:rPr>
        <w:t>En razón de lo anterior y a fin de dar cumplimiento a lo mandatado en la sentencia que nos ocupa, es que se propone el acuerdo contenido en el presente dictamen, ya que en caso de incumplimiento se impondría una multa a este Poder Legislativo y a la Auditoría Superior del Estado, en los términos del artículo 192, de la Ley de Amparo.</w:t>
      </w:r>
    </w:p>
    <w:p w14:paraId="02670FB6" w14:textId="77777777" w:rsidR="00C37775" w:rsidRPr="000C1F81" w:rsidRDefault="00C37775" w:rsidP="00367987">
      <w:pPr>
        <w:ind w:firstLine="708"/>
        <w:jc w:val="both"/>
        <w:rPr>
          <w:rFonts w:ascii="Abadi" w:hAnsi="Abadi"/>
          <w:sz w:val="21"/>
          <w:szCs w:val="21"/>
        </w:rPr>
      </w:pPr>
    </w:p>
    <w:p w14:paraId="78AB871B" w14:textId="46D27C41" w:rsidR="00367987" w:rsidRDefault="00367987" w:rsidP="00367987">
      <w:pPr>
        <w:ind w:firstLine="708"/>
        <w:jc w:val="both"/>
        <w:rPr>
          <w:rFonts w:ascii="Abadi" w:hAnsi="Abadi"/>
          <w:sz w:val="21"/>
          <w:szCs w:val="21"/>
        </w:rPr>
      </w:pPr>
      <w:r w:rsidRPr="000C1F81">
        <w:rPr>
          <w:rFonts w:ascii="Abadi" w:hAnsi="Abadi"/>
          <w:sz w:val="21"/>
          <w:szCs w:val="21"/>
        </w:rPr>
        <w:t xml:space="preserve">Por lo expuesto y con fundamento en el artículo 204 de la Ley Orgánica del Poder Legislativo, nos permitimos someter a la consideración de la Asamblea, la aprobación del siguiente: </w:t>
      </w:r>
    </w:p>
    <w:p w14:paraId="13F599DE" w14:textId="77777777" w:rsidR="00C37775" w:rsidRPr="000C1F81" w:rsidRDefault="00C37775" w:rsidP="00367987">
      <w:pPr>
        <w:ind w:firstLine="708"/>
        <w:jc w:val="both"/>
        <w:rPr>
          <w:rFonts w:ascii="Abadi" w:hAnsi="Abadi"/>
          <w:sz w:val="21"/>
          <w:szCs w:val="21"/>
        </w:rPr>
      </w:pPr>
    </w:p>
    <w:p w14:paraId="676B1523" w14:textId="501C925E" w:rsidR="00367987" w:rsidRDefault="00367987" w:rsidP="00367987">
      <w:pPr>
        <w:jc w:val="center"/>
        <w:rPr>
          <w:rFonts w:ascii="Abadi" w:hAnsi="Abadi"/>
          <w:b/>
          <w:bCs/>
          <w:sz w:val="21"/>
          <w:szCs w:val="21"/>
        </w:rPr>
      </w:pPr>
      <w:r w:rsidRPr="002F5F45">
        <w:rPr>
          <w:rFonts w:ascii="Abadi" w:hAnsi="Abadi"/>
          <w:b/>
          <w:bCs/>
          <w:sz w:val="21"/>
          <w:szCs w:val="21"/>
        </w:rPr>
        <w:t>ACUERDO</w:t>
      </w:r>
    </w:p>
    <w:p w14:paraId="73280D3E" w14:textId="77777777" w:rsidR="00C37775" w:rsidRPr="002F5F45" w:rsidRDefault="00C37775" w:rsidP="00367987">
      <w:pPr>
        <w:jc w:val="center"/>
        <w:rPr>
          <w:rFonts w:ascii="Abadi" w:hAnsi="Abadi"/>
          <w:b/>
          <w:bCs/>
          <w:sz w:val="21"/>
          <w:szCs w:val="21"/>
        </w:rPr>
      </w:pPr>
    </w:p>
    <w:p w14:paraId="1216C326" w14:textId="63D7F0E6" w:rsidR="00367987" w:rsidRDefault="00367987" w:rsidP="00367987">
      <w:pPr>
        <w:jc w:val="both"/>
        <w:rPr>
          <w:rFonts w:ascii="Abadi" w:hAnsi="Abadi"/>
          <w:sz w:val="21"/>
          <w:szCs w:val="21"/>
        </w:rPr>
      </w:pPr>
      <w:r w:rsidRPr="002F5F45">
        <w:rPr>
          <w:rFonts w:ascii="Abadi" w:hAnsi="Abadi"/>
          <w:b/>
          <w:bCs/>
          <w:sz w:val="21"/>
          <w:szCs w:val="21"/>
        </w:rPr>
        <w:t>Único.</w:t>
      </w:r>
      <w:r w:rsidRPr="000C1F81">
        <w:rPr>
          <w:rFonts w:ascii="Abadi" w:hAnsi="Abadi"/>
          <w:sz w:val="21"/>
          <w:szCs w:val="21"/>
        </w:rPr>
        <w:t xml:space="preserve"> En atención a los Considerandos Segundo, Cuarto y Sexto y al punto resolutivo SEGUNDO de la sentencia emitida por el Juez Sexto de Distrito en el Estado, dentro del juicio de amparo tramitado bajo el expediente número 626/2021-V, se dejan sin efectos únicamente por lo que respecta al ciudadano Gregario Jenaro Martínez Sánchez, el informe de resultados y el dictamen, así como el punto de acuerdo por el que se aprobaron los mismos, derivados de la revisión practicada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xml:space="preserve">., correspondientes a los meses de julio, agosto, septiembre, octubre, noviembre y diciembre del ejercicio fiscal del año 2015, sancionado por el Pleno del Congreso del Estado el 28 de junio de 2018. </w:t>
      </w:r>
    </w:p>
    <w:p w14:paraId="6E418357" w14:textId="77777777" w:rsidR="00822991" w:rsidRPr="000C1F81" w:rsidRDefault="00822991" w:rsidP="00367987">
      <w:pPr>
        <w:jc w:val="both"/>
        <w:rPr>
          <w:rFonts w:ascii="Abadi" w:hAnsi="Abadi"/>
          <w:sz w:val="21"/>
          <w:szCs w:val="21"/>
        </w:rPr>
      </w:pPr>
    </w:p>
    <w:p w14:paraId="0E493DB5" w14:textId="6290EF58" w:rsidR="00367987" w:rsidRDefault="00367987" w:rsidP="00367987">
      <w:pPr>
        <w:ind w:firstLine="708"/>
        <w:jc w:val="both"/>
        <w:rPr>
          <w:rFonts w:ascii="Abadi" w:hAnsi="Abadi"/>
          <w:sz w:val="21"/>
          <w:szCs w:val="21"/>
        </w:rPr>
      </w:pPr>
      <w:r w:rsidRPr="000C1F81">
        <w:rPr>
          <w:rFonts w:ascii="Abadi" w:hAnsi="Abadi"/>
          <w:sz w:val="21"/>
          <w:szCs w:val="21"/>
        </w:rPr>
        <w:t xml:space="preserve">Con base en lo anterior y a fin de dar cumplimiento a la referida sentencia, la Auditoría Superior del Estado deberá notificar al ciudadano </w:t>
      </w:r>
      <w:r w:rsidRPr="000C1F81">
        <w:rPr>
          <w:rFonts w:ascii="Abadi" w:hAnsi="Abadi"/>
          <w:sz w:val="21"/>
          <w:szCs w:val="21"/>
        </w:rPr>
        <w:lastRenderedPageBreak/>
        <w:t xml:space="preserve">Gregario Jenaro Martínez Sánchez, el pliego de observaciones y recomendaciones derivadas de la revisión practicada a las cuentas públicas municipales de Tarimoro, </w:t>
      </w:r>
      <w:proofErr w:type="spellStart"/>
      <w:r w:rsidRPr="000C1F81">
        <w:rPr>
          <w:rFonts w:ascii="Abadi" w:hAnsi="Abadi"/>
          <w:sz w:val="21"/>
          <w:szCs w:val="21"/>
        </w:rPr>
        <w:t>Gto</w:t>
      </w:r>
      <w:proofErr w:type="spellEnd"/>
      <w:r w:rsidRPr="000C1F81">
        <w:rPr>
          <w:rFonts w:ascii="Abadi" w:hAnsi="Abadi"/>
          <w:sz w:val="21"/>
          <w:szCs w:val="21"/>
        </w:rPr>
        <w:t>., correspondientes a los meses de julio, agosto, septiembre, octubre, noviembre y diciembre del ejercicio fiscal del año 2015, para que, en su caso, sean atendidas o solventadas por el mismo, en el término previsto en el artículo 23 de la abrogada Ley de Fiscalización Superior del Estado de Guanajuato y una vez formulado el informe de resultados también se le notifique para que, en su caso, pueda hacer valer el recurso de reconsideración previsto por el artículo 39 de la abrogada Ley de Fiscalización Superior del Estado de Guanajuato y posteriormente, se proceda a la conclusión del proceso de fiscalización, remitiendo el informe correspondiente al Congreso del Estado.</w:t>
      </w:r>
    </w:p>
    <w:p w14:paraId="6D3AEB7E" w14:textId="77777777" w:rsidR="00C37775" w:rsidRPr="000C1F81" w:rsidRDefault="00C37775" w:rsidP="00367987">
      <w:pPr>
        <w:ind w:firstLine="708"/>
        <w:jc w:val="both"/>
        <w:rPr>
          <w:rFonts w:ascii="Abadi" w:hAnsi="Abadi"/>
          <w:sz w:val="21"/>
          <w:szCs w:val="21"/>
        </w:rPr>
      </w:pPr>
    </w:p>
    <w:p w14:paraId="2AD1055F" w14:textId="77777777" w:rsidR="00367987" w:rsidRPr="000C1F81" w:rsidRDefault="00367987" w:rsidP="00367987">
      <w:pPr>
        <w:ind w:firstLine="708"/>
        <w:jc w:val="both"/>
        <w:rPr>
          <w:rFonts w:ascii="Abadi" w:hAnsi="Abadi"/>
          <w:sz w:val="21"/>
          <w:szCs w:val="21"/>
        </w:rPr>
      </w:pPr>
      <w:r w:rsidRPr="000C1F81">
        <w:rPr>
          <w:rFonts w:ascii="Abadi" w:hAnsi="Abadi"/>
          <w:sz w:val="21"/>
          <w:szCs w:val="21"/>
        </w:rPr>
        <w:t>Notifíquese el presente acuerdo junto co</w:t>
      </w:r>
      <w:r>
        <w:rPr>
          <w:rFonts w:ascii="Abadi" w:hAnsi="Abadi"/>
          <w:sz w:val="21"/>
          <w:szCs w:val="21"/>
        </w:rPr>
        <w:t>n</w:t>
      </w:r>
      <w:r w:rsidRPr="000C1F81">
        <w:rPr>
          <w:rFonts w:ascii="Abadi" w:hAnsi="Abadi"/>
          <w:sz w:val="21"/>
          <w:szCs w:val="21"/>
        </w:rPr>
        <w:t xml:space="preserve"> </w:t>
      </w:r>
      <w:r>
        <w:rPr>
          <w:rFonts w:ascii="Abadi" w:hAnsi="Abadi"/>
          <w:sz w:val="21"/>
          <w:szCs w:val="21"/>
        </w:rPr>
        <w:t>s</w:t>
      </w:r>
      <w:r w:rsidRPr="000C1F81">
        <w:rPr>
          <w:rFonts w:ascii="Abadi" w:hAnsi="Abadi"/>
          <w:sz w:val="21"/>
          <w:szCs w:val="21"/>
        </w:rPr>
        <w:t xml:space="preserve">u dictamen a la Auditoría Superior del Estado de Guanajuato y al Juzgado </w:t>
      </w:r>
      <w:r>
        <w:rPr>
          <w:rFonts w:ascii="Abadi" w:hAnsi="Abadi"/>
          <w:sz w:val="21"/>
          <w:szCs w:val="21"/>
        </w:rPr>
        <w:t>S</w:t>
      </w:r>
      <w:r w:rsidRPr="000C1F81">
        <w:rPr>
          <w:rFonts w:ascii="Abadi" w:hAnsi="Abadi"/>
          <w:sz w:val="21"/>
          <w:szCs w:val="21"/>
        </w:rPr>
        <w:t>ext</w:t>
      </w:r>
      <w:r>
        <w:rPr>
          <w:rFonts w:ascii="Abadi" w:hAnsi="Abadi"/>
          <w:sz w:val="21"/>
          <w:szCs w:val="21"/>
        </w:rPr>
        <w:t>o</w:t>
      </w:r>
      <w:r w:rsidRPr="000C1F81">
        <w:rPr>
          <w:rFonts w:ascii="Abadi" w:hAnsi="Abadi"/>
          <w:sz w:val="21"/>
          <w:szCs w:val="21"/>
        </w:rPr>
        <w:t xml:space="preserve"> de Distrito del Estado, para los efectos conducentes.</w:t>
      </w:r>
    </w:p>
    <w:p w14:paraId="2FC7E554" w14:textId="77777777" w:rsidR="00367987" w:rsidRPr="000C1F81" w:rsidRDefault="00367987" w:rsidP="00367987">
      <w:pPr>
        <w:jc w:val="both"/>
        <w:rPr>
          <w:rFonts w:ascii="Abadi" w:hAnsi="Abadi"/>
          <w:sz w:val="21"/>
          <w:szCs w:val="21"/>
        </w:rPr>
      </w:pPr>
    </w:p>
    <w:p w14:paraId="22B59CDC" w14:textId="77777777" w:rsidR="00367987" w:rsidRPr="000C1F81" w:rsidRDefault="00367987" w:rsidP="00C37775">
      <w:pPr>
        <w:contextualSpacing/>
        <w:jc w:val="center"/>
        <w:rPr>
          <w:rFonts w:ascii="Abadi" w:hAnsi="Abadi"/>
          <w:b/>
          <w:bCs/>
          <w:sz w:val="21"/>
          <w:szCs w:val="21"/>
        </w:rPr>
      </w:pPr>
      <w:r w:rsidRPr="000C1F81">
        <w:rPr>
          <w:rFonts w:ascii="Abadi" w:hAnsi="Abadi"/>
          <w:b/>
          <w:bCs/>
          <w:sz w:val="21"/>
          <w:szCs w:val="21"/>
        </w:rPr>
        <w:t xml:space="preserve">Guanajuato, </w:t>
      </w:r>
      <w:proofErr w:type="spellStart"/>
      <w:r w:rsidRPr="000C1F81">
        <w:rPr>
          <w:rFonts w:ascii="Abadi" w:hAnsi="Abadi"/>
          <w:b/>
          <w:bCs/>
          <w:sz w:val="21"/>
          <w:szCs w:val="21"/>
        </w:rPr>
        <w:t>Gto</w:t>
      </w:r>
      <w:proofErr w:type="spellEnd"/>
      <w:r w:rsidRPr="000C1F81">
        <w:rPr>
          <w:rFonts w:ascii="Abadi" w:hAnsi="Abadi"/>
          <w:b/>
          <w:bCs/>
          <w:sz w:val="21"/>
          <w:szCs w:val="21"/>
        </w:rPr>
        <w:t>.., 8 de febrero de 2022</w:t>
      </w:r>
    </w:p>
    <w:p w14:paraId="456AD11F" w14:textId="77777777" w:rsidR="00C37775" w:rsidRDefault="00C37775" w:rsidP="00C37775">
      <w:pPr>
        <w:contextualSpacing/>
        <w:jc w:val="center"/>
        <w:rPr>
          <w:rFonts w:ascii="Abadi" w:hAnsi="Abadi"/>
          <w:b/>
          <w:bCs/>
          <w:sz w:val="21"/>
          <w:szCs w:val="21"/>
        </w:rPr>
      </w:pPr>
    </w:p>
    <w:p w14:paraId="2C4F797E" w14:textId="08692987" w:rsidR="00367987" w:rsidRPr="000C1F81" w:rsidRDefault="00367987" w:rsidP="00C37775">
      <w:pPr>
        <w:contextualSpacing/>
        <w:jc w:val="center"/>
        <w:rPr>
          <w:rFonts w:ascii="Abadi" w:hAnsi="Abadi"/>
          <w:b/>
          <w:bCs/>
          <w:sz w:val="21"/>
          <w:szCs w:val="21"/>
        </w:rPr>
      </w:pPr>
      <w:r w:rsidRPr="000C1F81">
        <w:rPr>
          <w:rFonts w:ascii="Abadi" w:hAnsi="Abadi"/>
          <w:b/>
          <w:bCs/>
          <w:sz w:val="21"/>
          <w:szCs w:val="21"/>
        </w:rPr>
        <w:t>La Comisión de Hacienda y Fiscalización</w:t>
      </w:r>
    </w:p>
    <w:p w14:paraId="7FF49AE1" w14:textId="77777777" w:rsidR="00367987" w:rsidRPr="000C1F81" w:rsidRDefault="00367987" w:rsidP="00367987">
      <w:pPr>
        <w:contextualSpacing/>
        <w:jc w:val="both"/>
        <w:rPr>
          <w:rFonts w:ascii="Abadi" w:hAnsi="Abadi"/>
          <w:b/>
          <w:bCs/>
          <w:sz w:val="21"/>
          <w:szCs w:val="21"/>
        </w:rPr>
      </w:pPr>
    </w:p>
    <w:p w14:paraId="65E6AE36" w14:textId="77777777" w:rsidR="00367987" w:rsidRPr="000C1F81" w:rsidRDefault="00367987" w:rsidP="00367987">
      <w:pPr>
        <w:contextualSpacing/>
        <w:jc w:val="both"/>
        <w:rPr>
          <w:rFonts w:ascii="Abadi" w:hAnsi="Abadi"/>
          <w:b/>
          <w:bCs/>
          <w:sz w:val="21"/>
          <w:szCs w:val="21"/>
        </w:rPr>
      </w:pPr>
      <w:r w:rsidRPr="000C1F81">
        <w:rPr>
          <w:rFonts w:ascii="Abadi" w:hAnsi="Abadi"/>
          <w:b/>
          <w:bCs/>
          <w:sz w:val="21"/>
          <w:szCs w:val="21"/>
        </w:rPr>
        <w:t xml:space="preserve">Diputado Víctor Manuel Zanella Huerta </w:t>
      </w:r>
    </w:p>
    <w:p w14:paraId="554B94CC" w14:textId="77777777" w:rsidR="00C37775" w:rsidRDefault="00C37775" w:rsidP="00367987">
      <w:pPr>
        <w:contextualSpacing/>
        <w:jc w:val="both"/>
        <w:rPr>
          <w:rFonts w:ascii="Abadi" w:hAnsi="Abadi"/>
          <w:b/>
          <w:bCs/>
          <w:sz w:val="21"/>
          <w:szCs w:val="21"/>
        </w:rPr>
      </w:pPr>
    </w:p>
    <w:p w14:paraId="5DB62CD9" w14:textId="2DE56B21" w:rsidR="00367987" w:rsidRPr="000C1F81" w:rsidRDefault="00367987" w:rsidP="00C37775">
      <w:pPr>
        <w:contextualSpacing/>
        <w:jc w:val="right"/>
        <w:rPr>
          <w:rFonts w:ascii="Abadi" w:hAnsi="Abadi"/>
          <w:b/>
          <w:bCs/>
          <w:sz w:val="21"/>
          <w:szCs w:val="21"/>
        </w:rPr>
      </w:pPr>
      <w:r w:rsidRPr="000C1F81">
        <w:rPr>
          <w:rFonts w:ascii="Abadi" w:hAnsi="Abadi"/>
          <w:b/>
          <w:bCs/>
          <w:sz w:val="21"/>
          <w:szCs w:val="21"/>
        </w:rPr>
        <w:t xml:space="preserve">Diputada Ruth Noemí Tiscareño </w:t>
      </w:r>
      <w:proofErr w:type="spellStart"/>
      <w:r w:rsidRPr="000C1F81">
        <w:rPr>
          <w:rFonts w:ascii="Abadi" w:hAnsi="Abadi"/>
          <w:b/>
          <w:bCs/>
          <w:sz w:val="21"/>
          <w:szCs w:val="21"/>
        </w:rPr>
        <w:t>Agoitia</w:t>
      </w:r>
      <w:proofErr w:type="spellEnd"/>
      <w:r w:rsidRPr="000C1F81">
        <w:rPr>
          <w:rFonts w:ascii="Abadi" w:hAnsi="Abadi"/>
          <w:b/>
          <w:bCs/>
          <w:sz w:val="21"/>
          <w:szCs w:val="21"/>
        </w:rPr>
        <w:t xml:space="preserve"> </w:t>
      </w:r>
    </w:p>
    <w:p w14:paraId="5152498A" w14:textId="77777777" w:rsidR="00C37775" w:rsidRDefault="00C37775" w:rsidP="00C37775">
      <w:pPr>
        <w:contextualSpacing/>
        <w:rPr>
          <w:rFonts w:ascii="Abadi" w:hAnsi="Abadi"/>
          <w:b/>
          <w:bCs/>
          <w:sz w:val="21"/>
          <w:szCs w:val="21"/>
        </w:rPr>
      </w:pPr>
    </w:p>
    <w:p w14:paraId="30E37BDE" w14:textId="3083F4C7" w:rsidR="00367987" w:rsidRPr="000C1F81" w:rsidRDefault="00367987" w:rsidP="00C37775">
      <w:pPr>
        <w:contextualSpacing/>
        <w:rPr>
          <w:rFonts w:ascii="Abadi" w:hAnsi="Abadi"/>
          <w:b/>
          <w:bCs/>
          <w:sz w:val="21"/>
          <w:szCs w:val="21"/>
        </w:rPr>
      </w:pPr>
      <w:r w:rsidRPr="000C1F81">
        <w:rPr>
          <w:rFonts w:ascii="Abadi" w:hAnsi="Abadi"/>
          <w:b/>
          <w:bCs/>
          <w:sz w:val="21"/>
          <w:szCs w:val="21"/>
        </w:rPr>
        <w:t xml:space="preserve">Diputado Miguel Ángel Salim </w:t>
      </w:r>
      <w:proofErr w:type="spellStart"/>
      <w:r w:rsidRPr="000C1F81">
        <w:rPr>
          <w:rFonts w:ascii="Abadi" w:hAnsi="Abadi"/>
          <w:b/>
          <w:bCs/>
          <w:sz w:val="21"/>
          <w:szCs w:val="21"/>
        </w:rPr>
        <w:t>Alle</w:t>
      </w:r>
      <w:proofErr w:type="spellEnd"/>
    </w:p>
    <w:p w14:paraId="3C9EBB4B" w14:textId="77777777" w:rsidR="00C37775" w:rsidRDefault="00C37775" w:rsidP="00C37775">
      <w:pPr>
        <w:contextualSpacing/>
        <w:jc w:val="right"/>
        <w:rPr>
          <w:rFonts w:ascii="Abadi" w:hAnsi="Abadi"/>
          <w:b/>
          <w:bCs/>
          <w:sz w:val="21"/>
          <w:szCs w:val="21"/>
        </w:rPr>
      </w:pPr>
    </w:p>
    <w:p w14:paraId="2213B0DE" w14:textId="11351621" w:rsidR="00367987" w:rsidRPr="000C1F81" w:rsidRDefault="00367987" w:rsidP="00C37775">
      <w:pPr>
        <w:contextualSpacing/>
        <w:jc w:val="right"/>
        <w:rPr>
          <w:rFonts w:ascii="Abadi" w:hAnsi="Abadi"/>
          <w:b/>
          <w:bCs/>
          <w:sz w:val="21"/>
          <w:szCs w:val="21"/>
        </w:rPr>
      </w:pPr>
      <w:r w:rsidRPr="000C1F81">
        <w:rPr>
          <w:rFonts w:ascii="Abadi" w:hAnsi="Abadi"/>
          <w:b/>
          <w:bCs/>
          <w:sz w:val="21"/>
          <w:szCs w:val="21"/>
        </w:rPr>
        <w:t>Diputado José Alfonso Borja Pimentel</w:t>
      </w:r>
    </w:p>
    <w:p w14:paraId="1EAA9579" w14:textId="77777777" w:rsidR="00C37775" w:rsidRDefault="00C37775" w:rsidP="00367987">
      <w:pPr>
        <w:contextualSpacing/>
        <w:jc w:val="both"/>
        <w:rPr>
          <w:rFonts w:ascii="Abadi" w:hAnsi="Abadi"/>
          <w:b/>
          <w:bCs/>
          <w:sz w:val="21"/>
          <w:szCs w:val="21"/>
        </w:rPr>
      </w:pPr>
    </w:p>
    <w:p w14:paraId="6874F77B" w14:textId="4F983EB5" w:rsidR="00367987" w:rsidRPr="000C1F81" w:rsidRDefault="00367987" w:rsidP="00367987">
      <w:pPr>
        <w:contextualSpacing/>
        <w:jc w:val="both"/>
        <w:rPr>
          <w:rFonts w:ascii="Abadi" w:hAnsi="Abadi"/>
          <w:b/>
          <w:bCs/>
          <w:sz w:val="21"/>
          <w:szCs w:val="21"/>
        </w:rPr>
      </w:pPr>
      <w:r w:rsidRPr="000C1F81">
        <w:rPr>
          <w:rFonts w:ascii="Abadi" w:hAnsi="Abadi"/>
          <w:b/>
          <w:bCs/>
          <w:sz w:val="21"/>
          <w:szCs w:val="21"/>
        </w:rPr>
        <w:t xml:space="preserve">Diputada Alma Edwviges Alcaraz Hernández </w:t>
      </w:r>
    </w:p>
    <w:p w14:paraId="6A472AC8" w14:textId="77777777" w:rsidR="00367987" w:rsidRPr="00615006" w:rsidRDefault="00367987" w:rsidP="00367987">
      <w:pPr>
        <w:jc w:val="both"/>
        <w:rPr>
          <w:rFonts w:ascii="Abadi" w:hAnsi="Abadi"/>
          <w:sz w:val="21"/>
          <w:szCs w:val="21"/>
        </w:rPr>
      </w:pPr>
    </w:p>
    <w:p w14:paraId="1B823354" w14:textId="77777777" w:rsidR="00836DFB" w:rsidRDefault="00836DFB" w:rsidP="00AE5B1D">
      <w:pPr>
        <w:pStyle w:val="Prrafodelista"/>
        <w:ind w:left="0"/>
        <w:rPr>
          <w:rFonts w:ascii="Abadi" w:hAnsi="Abadi"/>
          <w:sz w:val="21"/>
          <w:szCs w:val="21"/>
        </w:rPr>
      </w:pPr>
    </w:p>
    <w:p w14:paraId="6CF7F029" w14:textId="76EBD71E" w:rsidR="00836DFB" w:rsidRDefault="00046716" w:rsidP="00AE5B1D">
      <w:pPr>
        <w:pStyle w:val="Estilo1"/>
        <w:numPr>
          <w:ilvl w:val="0"/>
          <w:numId w:val="0"/>
        </w:numPr>
        <w:tabs>
          <w:tab w:val="clear" w:pos="4059"/>
        </w:tabs>
        <w:ind w:right="0"/>
        <w:rPr>
          <w:rFonts w:ascii="Abadi" w:hAnsi="Abadi"/>
          <w:sz w:val="21"/>
          <w:szCs w:val="21"/>
        </w:rPr>
      </w:pPr>
      <w:r w:rsidRPr="00B50D3D">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CELAYA,  GTO.,  CON  ENFOQUE  A RESULTADOS  DEL  SERVICIO  DE  ALUMBRADO  PÚBLICO,  POR  EL  PERIODO  COMPRENDIDO DEL  1  DE  ENERO  AL  31  DE  DICIEMBRE  DEL  EJERCICIO  FISCAL  DEL  AÑO  2020.</w:t>
      </w:r>
    </w:p>
    <w:p w14:paraId="77223F0F" w14:textId="77777777" w:rsidR="0074186A" w:rsidRDefault="0074186A" w:rsidP="00AE5B1D">
      <w:pPr>
        <w:pStyle w:val="Estilo1"/>
        <w:numPr>
          <w:ilvl w:val="0"/>
          <w:numId w:val="0"/>
        </w:numPr>
        <w:tabs>
          <w:tab w:val="clear" w:pos="4059"/>
        </w:tabs>
        <w:ind w:right="0"/>
        <w:rPr>
          <w:rFonts w:ascii="Abadi" w:hAnsi="Abadi"/>
          <w:sz w:val="21"/>
          <w:szCs w:val="21"/>
        </w:rPr>
      </w:pPr>
    </w:p>
    <w:p w14:paraId="38FA1BF6" w14:textId="508E3E9D" w:rsidR="004E2548" w:rsidRDefault="004E2548" w:rsidP="00AE5B1D">
      <w:pPr>
        <w:pStyle w:val="Estilo1"/>
        <w:numPr>
          <w:ilvl w:val="0"/>
          <w:numId w:val="0"/>
        </w:numPr>
        <w:tabs>
          <w:tab w:val="clear" w:pos="4059"/>
        </w:tabs>
        <w:ind w:right="0"/>
        <w:rPr>
          <w:rFonts w:ascii="Abadi" w:hAnsi="Abadi"/>
          <w:sz w:val="21"/>
          <w:szCs w:val="21"/>
        </w:rPr>
      </w:pPr>
    </w:p>
    <w:p w14:paraId="644203B9" w14:textId="555EA56E" w:rsidR="00AD11B1" w:rsidRPr="00415AB2" w:rsidRDefault="00AD11B1" w:rsidP="00AD11B1">
      <w:pPr>
        <w:contextualSpacing/>
        <w:jc w:val="both"/>
        <w:rPr>
          <w:rFonts w:ascii="Abadi" w:hAnsi="Abadi"/>
          <w:b/>
          <w:bCs/>
          <w:sz w:val="21"/>
          <w:szCs w:val="21"/>
        </w:rPr>
      </w:pPr>
      <w:r w:rsidRPr="00415AB2">
        <w:rPr>
          <w:rFonts w:ascii="Abadi" w:hAnsi="Abadi"/>
          <w:b/>
          <w:bCs/>
          <w:sz w:val="21"/>
          <w:szCs w:val="21"/>
        </w:rPr>
        <w:t>PRESIDENTE DEL CONGRESO DEL ESTADO.</w:t>
      </w:r>
    </w:p>
    <w:p w14:paraId="5395CD90" w14:textId="77777777" w:rsidR="00AD11B1" w:rsidRPr="00415AB2" w:rsidRDefault="00AD11B1" w:rsidP="00AD11B1">
      <w:pPr>
        <w:contextualSpacing/>
        <w:jc w:val="both"/>
        <w:rPr>
          <w:rFonts w:ascii="Abadi" w:hAnsi="Abadi"/>
          <w:b/>
          <w:bCs/>
          <w:sz w:val="21"/>
          <w:szCs w:val="21"/>
        </w:rPr>
      </w:pPr>
      <w:r w:rsidRPr="00415AB2">
        <w:rPr>
          <w:rFonts w:ascii="Abadi" w:hAnsi="Abadi"/>
          <w:b/>
          <w:bCs/>
          <w:sz w:val="21"/>
          <w:szCs w:val="21"/>
        </w:rPr>
        <w:t xml:space="preserve">PRESENTE. </w:t>
      </w:r>
    </w:p>
    <w:p w14:paraId="34FBE2BB" w14:textId="77777777" w:rsidR="00AD11B1" w:rsidRPr="00415AB2" w:rsidRDefault="00AD11B1" w:rsidP="00AD11B1">
      <w:pPr>
        <w:contextualSpacing/>
        <w:jc w:val="both"/>
        <w:rPr>
          <w:rFonts w:ascii="Abadi" w:hAnsi="Abadi"/>
          <w:b/>
          <w:bCs/>
          <w:sz w:val="21"/>
          <w:szCs w:val="21"/>
        </w:rPr>
      </w:pPr>
    </w:p>
    <w:p w14:paraId="3E35FC78" w14:textId="4D6F88B9" w:rsidR="00AD11B1" w:rsidRDefault="00AD11B1" w:rsidP="00AD452E">
      <w:pPr>
        <w:ind w:firstLine="708"/>
        <w:jc w:val="both"/>
        <w:rPr>
          <w:rFonts w:ascii="Abadi" w:hAnsi="Abadi"/>
          <w:sz w:val="21"/>
          <w:szCs w:val="21"/>
        </w:rPr>
      </w:pPr>
      <w:r w:rsidRPr="00415AB2">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Celaya, </w:t>
      </w:r>
      <w:proofErr w:type="spellStart"/>
      <w:r w:rsidRPr="00415AB2">
        <w:rPr>
          <w:rFonts w:ascii="Abadi" w:hAnsi="Abadi"/>
          <w:sz w:val="21"/>
          <w:szCs w:val="21"/>
        </w:rPr>
        <w:t>Gto</w:t>
      </w:r>
      <w:proofErr w:type="spellEnd"/>
      <w:r w:rsidRPr="00415AB2">
        <w:rPr>
          <w:rFonts w:ascii="Abadi" w:hAnsi="Abadi"/>
          <w:sz w:val="21"/>
          <w:szCs w:val="21"/>
        </w:rPr>
        <w:t xml:space="preserve">., con enfoque a resultados del servicio de alumbrado público, por el periodo comprendido del 1 de enero al 31 de diciembre del ejercicio fiscal del año 2020. </w:t>
      </w:r>
    </w:p>
    <w:p w14:paraId="4ADCF3C7" w14:textId="77777777" w:rsidR="00B00A03" w:rsidRPr="00415AB2" w:rsidRDefault="00B00A03" w:rsidP="00AD452E">
      <w:pPr>
        <w:ind w:firstLine="708"/>
        <w:jc w:val="both"/>
        <w:rPr>
          <w:rFonts w:ascii="Abadi" w:hAnsi="Abadi"/>
          <w:sz w:val="21"/>
          <w:szCs w:val="21"/>
        </w:rPr>
      </w:pPr>
    </w:p>
    <w:p w14:paraId="38236DF2" w14:textId="77777777" w:rsidR="00AD11B1" w:rsidRPr="00415AB2" w:rsidRDefault="00AD11B1" w:rsidP="000C6AA9">
      <w:pPr>
        <w:ind w:firstLine="708"/>
        <w:jc w:val="both"/>
        <w:rPr>
          <w:rFonts w:ascii="Abadi" w:hAnsi="Abadi"/>
          <w:sz w:val="21"/>
          <w:szCs w:val="21"/>
        </w:rPr>
      </w:pPr>
      <w:r w:rsidRPr="00415AB2">
        <w:rPr>
          <w:rFonts w:ascii="Abadi" w:hAnsi="Abadi"/>
          <w:sz w:val="21"/>
          <w:szCs w:val="21"/>
        </w:rPr>
        <w:t xml:space="preserve">Una vez analizado el referido informe de resultados, con fundamento en los artículos 112 fracción XII, primer párrafo y 171 de la Ley Orgánica del Poder Legislativo, nos permitimos rendir el siguiente: </w:t>
      </w:r>
    </w:p>
    <w:p w14:paraId="4BA451D9" w14:textId="77777777" w:rsidR="00AD452E" w:rsidRDefault="00AD452E" w:rsidP="00AD11B1">
      <w:pPr>
        <w:jc w:val="center"/>
        <w:rPr>
          <w:rFonts w:ascii="Abadi" w:hAnsi="Abadi"/>
          <w:b/>
          <w:bCs/>
          <w:sz w:val="21"/>
          <w:szCs w:val="21"/>
        </w:rPr>
      </w:pPr>
    </w:p>
    <w:p w14:paraId="423DBB66" w14:textId="4153EC7D" w:rsidR="00AD11B1" w:rsidRPr="00415AB2" w:rsidRDefault="00AD11B1" w:rsidP="00AD11B1">
      <w:pPr>
        <w:jc w:val="center"/>
        <w:rPr>
          <w:rFonts w:ascii="Abadi" w:hAnsi="Abadi"/>
          <w:b/>
          <w:bCs/>
          <w:sz w:val="21"/>
          <w:szCs w:val="21"/>
        </w:rPr>
      </w:pPr>
      <w:r w:rsidRPr="00415AB2">
        <w:rPr>
          <w:rFonts w:ascii="Abadi" w:hAnsi="Abadi"/>
          <w:b/>
          <w:bCs/>
          <w:sz w:val="21"/>
          <w:szCs w:val="21"/>
        </w:rPr>
        <w:t>D</w:t>
      </w:r>
      <w:r>
        <w:rPr>
          <w:rFonts w:ascii="Abadi" w:hAnsi="Abadi"/>
          <w:b/>
          <w:bCs/>
          <w:sz w:val="21"/>
          <w:szCs w:val="21"/>
        </w:rPr>
        <w:t xml:space="preserve"> </w:t>
      </w:r>
      <w:r w:rsidRPr="00415AB2">
        <w:rPr>
          <w:rFonts w:ascii="Abadi" w:hAnsi="Abadi"/>
          <w:b/>
          <w:bCs/>
          <w:sz w:val="21"/>
          <w:szCs w:val="21"/>
        </w:rPr>
        <w:t>i</w:t>
      </w:r>
      <w:r>
        <w:rPr>
          <w:rFonts w:ascii="Abadi" w:hAnsi="Abadi"/>
          <w:b/>
          <w:bCs/>
          <w:sz w:val="21"/>
          <w:szCs w:val="21"/>
        </w:rPr>
        <w:t xml:space="preserve"> </w:t>
      </w:r>
      <w:r w:rsidRPr="00415AB2">
        <w:rPr>
          <w:rFonts w:ascii="Abadi" w:hAnsi="Abadi"/>
          <w:b/>
          <w:bCs/>
          <w:sz w:val="21"/>
          <w:szCs w:val="21"/>
        </w:rPr>
        <w:t>c</w:t>
      </w:r>
      <w:r>
        <w:rPr>
          <w:rFonts w:ascii="Abadi" w:hAnsi="Abadi"/>
          <w:b/>
          <w:bCs/>
          <w:sz w:val="21"/>
          <w:szCs w:val="21"/>
        </w:rPr>
        <w:t xml:space="preserve"> </w:t>
      </w:r>
      <w:r w:rsidRPr="00415AB2">
        <w:rPr>
          <w:rFonts w:ascii="Abadi" w:hAnsi="Abadi"/>
          <w:b/>
          <w:bCs/>
          <w:sz w:val="21"/>
          <w:szCs w:val="21"/>
        </w:rPr>
        <w:t>t</w:t>
      </w:r>
      <w:r>
        <w:rPr>
          <w:rFonts w:ascii="Abadi" w:hAnsi="Abadi"/>
          <w:b/>
          <w:bCs/>
          <w:sz w:val="21"/>
          <w:szCs w:val="21"/>
        </w:rPr>
        <w:t xml:space="preserve"> </w:t>
      </w:r>
      <w:r w:rsidRPr="00415AB2">
        <w:rPr>
          <w:rFonts w:ascii="Abadi" w:hAnsi="Abadi"/>
          <w:b/>
          <w:bCs/>
          <w:sz w:val="21"/>
          <w:szCs w:val="21"/>
        </w:rPr>
        <w:t>a</w:t>
      </w:r>
      <w:r>
        <w:rPr>
          <w:rFonts w:ascii="Abadi" w:hAnsi="Abadi"/>
          <w:b/>
          <w:bCs/>
          <w:sz w:val="21"/>
          <w:szCs w:val="21"/>
        </w:rPr>
        <w:t xml:space="preserve"> </w:t>
      </w:r>
      <w:r w:rsidRPr="00415AB2">
        <w:rPr>
          <w:rFonts w:ascii="Abadi" w:hAnsi="Abadi"/>
          <w:b/>
          <w:bCs/>
          <w:sz w:val="21"/>
          <w:szCs w:val="21"/>
        </w:rPr>
        <w:t>m</w:t>
      </w:r>
      <w:r>
        <w:rPr>
          <w:rFonts w:ascii="Abadi" w:hAnsi="Abadi"/>
          <w:b/>
          <w:bCs/>
          <w:sz w:val="21"/>
          <w:szCs w:val="21"/>
        </w:rPr>
        <w:t xml:space="preserve"> </w:t>
      </w:r>
      <w:r w:rsidRPr="00415AB2">
        <w:rPr>
          <w:rFonts w:ascii="Abadi" w:hAnsi="Abadi"/>
          <w:b/>
          <w:bCs/>
          <w:sz w:val="21"/>
          <w:szCs w:val="21"/>
        </w:rPr>
        <w:t>e</w:t>
      </w:r>
      <w:r>
        <w:rPr>
          <w:rFonts w:ascii="Abadi" w:hAnsi="Abadi"/>
          <w:b/>
          <w:bCs/>
          <w:sz w:val="21"/>
          <w:szCs w:val="21"/>
        </w:rPr>
        <w:t xml:space="preserve"> </w:t>
      </w:r>
      <w:r w:rsidRPr="00415AB2">
        <w:rPr>
          <w:rFonts w:ascii="Abadi" w:hAnsi="Abadi"/>
          <w:b/>
          <w:bCs/>
          <w:sz w:val="21"/>
          <w:szCs w:val="21"/>
        </w:rPr>
        <w:t>n</w:t>
      </w:r>
    </w:p>
    <w:p w14:paraId="5AC7E73F" w14:textId="77777777" w:rsidR="00AD452E" w:rsidRDefault="00AD452E" w:rsidP="00AD11B1">
      <w:pPr>
        <w:ind w:left="426"/>
        <w:jc w:val="both"/>
        <w:rPr>
          <w:rFonts w:ascii="Abadi" w:hAnsi="Abadi"/>
          <w:b/>
          <w:bCs/>
          <w:sz w:val="21"/>
          <w:szCs w:val="21"/>
        </w:rPr>
      </w:pPr>
    </w:p>
    <w:p w14:paraId="554B13C4" w14:textId="79E4D4E2" w:rsidR="00AD11B1" w:rsidRPr="00415AB2" w:rsidRDefault="00AD11B1" w:rsidP="00AD11B1">
      <w:pPr>
        <w:ind w:left="426"/>
        <w:jc w:val="both"/>
        <w:rPr>
          <w:rFonts w:ascii="Abadi" w:hAnsi="Abadi"/>
          <w:b/>
          <w:bCs/>
          <w:sz w:val="21"/>
          <w:szCs w:val="21"/>
        </w:rPr>
      </w:pPr>
      <w:r w:rsidRPr="00415AB2">
        <w:rPr>
          <w:rFonts w:ascii="Abadi" w:hAnsi="Abadi"/>
          <w:b/>
          <w:bCs/>
          <w:sz w:val="21"/>
          <w:szCs w:val="21"/>
        </w:rPr>
        <w:t>I. Competencia:</w:t>
      </w:r>
    </w:p>
    <w:p w14:paraId="3C422CA1" w14:textId="77777777" w:rsidR="00AD11B1" w:rsidRPr="00415AB2" w:rsidRDefault="00AD11B1" w:rsidP="00AD11B1">
      <w:pPr>
        <w:jc w:val="both"/>
        <w:rPr>
          <w:rFonts w:ascii="Abadi" w:hAnsi="Abadi"/>
          <w:sz w:val="21"/>
          <w:szCs w:val="21"/>
        </w:rPr>
      </w:pPr>
    </w:p>
    <w:p w14:paraId="51B701F1" w14:textId="2A533787" w:rsidR="00AD11B1" w:rsidRDefault="00AD11B1" w:rsidP="00096829">
      <w:pPr>
        <w:ind w:firstLine="426"/>
        <w:jc w:val="both"/>
        <w:rPr>
          <w:rFonts w:ascii="Abadi" w:hAnsi="Abadi"/>
          <w:sz w:val="21"/>
          <w:szCs w:val="21"/>
        </w:rPr>
      </w:pPr>
      <w:r w:rsidRPr="00415AB2">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58600F8" w14:textId="77777777" w:rsidR="00096829" w:rsidRPr="00415AB2" w:rsidRDefault="00096829" w:rsidP="00096829">
      <w:pPr>
        <w:ind w:firstLine="426"/>
        <w:jc w:val="both"/>
        <w:rPr>
          <w:rFonts w:ascii="Abadi" w:hAnsi="Abadi"/>
          <w:sz w:val="21"/>
          <w:szCs w:val="21"/>
        </w:rPr>
      </w:pPr>
    </w:p>
    <w:p w14:paraId="74D25224" w14:textId="10E01C83" w:rsidR="00AD11B1" w:rsidRDefault="00AD11B1" w:rsidP="00096829">
      <w:pPr>
        <w:ind w:firstLine="426"/>
        <w:jc w:val="both"/>
        <w:rPr>
          <w:rFonts w:ascii="Abadi" w:hAnsi="Abadi"/>
          <w:sz w:val="21"/>
          <w:szCs w:val="21"/>
        </w:rPr>
      </w:pPr>
      <w:r w:rsidRPr="00415AB2">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0B28F15" w14:textId="77777777" w:rsidR="00096829" w:rsidRPr="00415AB2" w:rsidRDefault="00096829" w:rsidP="00096829">
      <w:pPr>
        <w:ind w:firstLine="426"/>
        <w:jc w:val="both"/>
        <w:rPr>
          <w:rFonts w:ascii="Abadi" w:hAnsi="Abadi"/>
          <w:sz w:val="21"/>
          <w:szCs w:val="21"/>
        </w:rPr>
      </w:pPr>
    </w:p>
    <w:p w14:paraId="43A615E1" w14:textId="5D27C2AA" w:rsidR="00AD11B1" w:rsidRDefault="00AD11B1" w:rsidP="00096829">
      <w:pPr>
        <w:ind w:firstLine="426"/>
        <w:jc w:val="both"/>
        <w:rPr>
          <w:rFonts w:ascii="Abadi" w:hAnsi="Abadi"/>
          <w:sz w:val="21"/>
          <w:szCs w:val="21"/>
        </w:rPr>
      </w:pPr>
      <w:r w:rsidRPr="00415AB2">
        <w:rPr>
          <w:rFonts w:ascii="Abadi" w:hAnsi="Abadi"/>
          <w:sz w:val="21"/>
          <w:szCs w:val="21"/>
        </w:rPr>
        <w:t xml:space="preserve">De igual forma, el artículo 82, fracción XXIV de la Ley de Fiscalización Superior del Estado de Guanajuato establece como atribución de la Auditoría Superior del Estado, rendir al Congreso, </w:t>
      </w:r>
      <w:r w:rsidRPr="00415AB2">
        <w:rPr>
          <w:rFonts w:ascii="Abadi" w:hAnsi="Abadi"/>
          <w:sz w:val="21"/>
          <w:szCs w:val="21"/>
        </w:rPr>
        <w:lastRenderedPageBreak/>
        <w:t xml:space="preserve">los informes derivados del ejercicio de la función de fiscalización. </w:t>
      </w:r>
    </w:p>
    <w:p w14:paraId="5963C9C7" w14:textId="77777777" w:rsidR="00096829" w:rsidRPr="00415AB2" w:rsidRDefault="00096829" w:rsidP="00AD11B1">
      <w:pPr>
        <w:jc w:val="both"/>
        <w:rPr>
          <w:rFonts w:ascii="Abadi" w:hAnsi="Abadi"/>
          <w:sz w:val="21"/>
          <w:szCs w:val="21"/>
        </w:rPr>
      </w:pPr>
    </w:p>
    <w:p w14:paraId="55A23AAB" w14:textId="6440AA50" w:rsidR="00AD11B1" w:rsidRDefault="00AD11B1" w:rsidP="00096829">
      <w:pPr>
        <w:ind w:firstLine="426"/>
        <w:jc w:val="both"/>
        <w:rPr>
          <w:rFonts w:ascii="Abadi" w:hAnsi="Abadi"/>
          <w:sz w:val="21"/>
          <w:szCs w:val="21"/>
        </w:rPr>
      </w:pPr>
      <w:r w:rsidRPr="00415AB2">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1FD2A2CB" w14:textId="77777777" w:rsidR="00096829" w:rsidRPr="00415AB2" w:rsidRDefault="00096829" w:rsidP="00096829">
      <w:pPr>
        <w:ind w:firstLine="426"/>
        <w:jc w:val="both"/>
        <w:rPr>
          <w:rFonts w:ascii="Abadi" w:hAnsi="Abadi"/>
          <w:sz w:val="21"/>
          <w:szCs w:val="21"/>
        </w:rPr>
      </w:pPr>
    </w:p>
    <w:p w14:paraId="6417D3DF" w14:textId="77777777" w:rsidR="00DC7FCD" w:rsidRDefault="00AD11B1" w:rsidP="00096829">
      <w:pPr>
        <w:ind w:firstLine="426"/>
        <w:jc w:val="both"/>
        <w:rPr>
          <w:rFonts w:ascii="Abadi" w:hAnsi="Abadi"/>
          <w:sz w:val="21"/>
          <w:szCs w:val="21"/>
        </w:rPr>
      </w:pPr>
      <w:r w:rsidRPr="00415AB2">
        <w:rPr>
          <w:rFonts w:ascii="Abadi" w:hAnsi="Abadi"/>
          <w:sz w:val="21"/>
          <w:szCs w:val="21"/>
        </w:rPr>
        <w:t>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4BB19B78" w14:textId="343B5AD1" w:rsidR="00AD11B1" w:rsidRPr="00415AB2" w:rsidRDefault="00AD11B1" w:rsidP="00096829">
      <w:pPr>
        <w:ind w:firstLine="426"/>
        <w:jc w:val="both"/>
        <w:rPr>
          <w:rFonts w:ascii="Abadi" w:hAnsi="Abadi"/>
          <w:sz w:val="21"/>
          <w:szCs w:val="21"/>
        </w:rPr>
      </w:pPr>
      <w:r w:rsidRPr="00415AB2">
        <w:rPr>
          <w:rFonts w:ascii="Abadi" w:hAnsi="Abadi"/>
          <w:sz w:val="21"/>
          <w:szCs w:val="21"/>
        </w:rPr>
        <w:t xml:space="preserve"> </w:t>
      </w:r>
    </w:p>
    <w:p w14:paraId="77A63344" w14:textId="01280AF3" w:rsidR="00AD11B1" w:rsidRDefault="00AD11B1" w:rsidP="00A4706E">
      <w:pPr>
        <w:ind w:firstLine="426"/>
        <w:jc w:val="both"/>
        <w:rPr>
          <w:rFonts w:ascii="Abadi" w:hAnsi="Abadi"/>
          <w:sz w:val="21"/>
          <w:szCs w:val="21"/>
        </w:rPr>
      </w:pPr>
      <w:r w:rsidRPr="00415AB2">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 de resultados.</w:t>
      </w:r>
    </w:p>
    <w:p w14:paraId="7838C632" w14:textId="77777777" w:rsidR="00DC7FCD" w:rsidRPr="00415AB2" w:rsidRDefault="00DC7FCD" w:rsidP="00AD11B1">
      <w:pPr>
        <w:jc w:val="both"/>
        <w:rPr>
          <w:rFonts w:ascii="Abadi" w:hAnsi="Abadi"/>
          <w:sz w:val="21"/>
          <w:szCs w:val="21"/>
        </w:rPr>
      </w:pPr>
    </w:p>
    <w:p w14:paraId="3E09AE64" w14:textId="351855AA" w:rsidR="00AD11B1" w:rsidRDefault="00AD11B1" w:rsidP="00AD11B1">
      <w:pPr>
        <w:jc w:val="both"/>
        <w:rPr>
          <w:rFonts w:ascii="Abadi" w:hAnsi="Abadi"/>
          <w:b/>
          <w:bCs/>
          <w:sz w:val="21"/>
          <w:szCs w:val="21"/>
        </w:rPr>
      </w:pPr>
      <w:r w:rsidRPr="00415AB2">
        <w:rPr>
          <w:rFonts w:ascii="Abadi" w:hAnsi="Abadi"/>
          <w:b/>
          <w:bCs/>
          <w:sz w:val="21"/>
          <w:szCs w:val="21"/>
        </w:rPr>
        <w:t>II. Antecedentes:</w:t>
      </w:r>
    </w:p>
    <w:p w14:paraId="019B368D" w14:textId="77777777" w:rsidR="00DC7FCD" w:rsidRPr="00415AB2" w:rsidRDefault="00DC7FCD" w:rsidP="00AD11B1">
      <w:pPr>
        <w:jc w:val="both"/>
        <w:rPr>
          <w:rFonts w:ascii="Abadi" w:hAnsi="Abadi"/>
          <w:b/>
          <w:bCs/>
          <w:sz w:val="21"/>
          <w:szCs w:val="21"/>
        </w:rPr>
      </w:pPr>
    </w:p>
    <w:p w14:paraId="14740161" w14:textId="3A885FE4" w:rsidR="00AD11B1" w:rsidRDefault="00AD11B1" w:rsidP="00DC7FCD">
      <w:pPr>
        <w:ind w:firstLine="708"/>
        <w:jc w:val="both"/>
        <w:rPr>
          <w:rFonts w:ascii="Abadi" w:hAnsi="Abadi"/>
          <w:sz w:val="21"/>
          <w:szCs w:val="21"/>
        </w:rPr>
      </w:pPr>
      <w:r w:rsidRPr="00415AB2">
        <w:rPr>
          <w:rFonts w:ascii="Abadi" w:hAnsi="Abadi"/>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1CD38F2A" w14:textId="77777777" w:rsidR="00DC7FCD" w:rsidRPr="00415AB2" w:rsidRDefault="00DC7FCD" w:rsidP="00AD11B1">
      <w:pPr>
        <w:jc w:val="both"/>
        <w:rPr>
          <w:rFonts w:ascii="Abadi" w:hAnsi="Abadi"/>
          <w:sz w:val="21"/>
          <w:szCs w:val="21"/>
        </w:rPr>
      </w:pPr>
    </w:p>
    <w:p w14:paraId="4165B1EB" w14:textId="7B27FB52" w:rsidR="00AD11B1" w:rsidRDefault="00AD11B1" w:rsidP="00DC7FCD">
      <w:pPr>
        <w:ind w:firstLine="708"/>
        <w:jc w:val="both"/>
        <w:rPr>
          <w:rFonts w:ascii="Abadi" w:hAnsi="Abadi"/>
          <w:sz w:val="21"/>
          <w:szCs w:val="21"/>
        </w:rPr>
      </w:pPr>
      <w:r w:rsidRPr="00415AB2">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47E17A6A" w14:textId="77777777" w:rsidR="00DC7FCD" w:rsidRPr="00415AB2" w:rsidRDefault="00DC7FCD" w:rsidP="00AD11B1">
      <w:pPr>
        <w:jc w:val="both"/>
        <w:rPr>
          <w:rFonts w:ascii="Abadi" w:hAnsi="Abadi"/>
          <w:sz w:val="21"/>
          <w:szCs w:val="21"/>
        </w:rPr>
      </w:pPr>
    </w:p>
    <w:p w14:paraId="75674961" w14:textId="302217A4" w:rsidR="00AD11B1" w:rsidRDefault="00AD11B1" w:rsidP="00DC7FCD">
      <w:pPr>
        <w:ind w:firstLine="708"/>
        <w:jc w:val="both"/>
        <w:rPr>
          <w:rFonts w:ascii="Abadi" w:hAnsi="Abadi"/>
          <w:sz w:val="21"/>
          <w:szCs w:val="21"/>
        </w:rPr>
      </w:pPr>
      <w:r w:rsidRPr="00415AB2">
        <w:rPr>
          <w:rFonts w:ascii="Abadi" w:hAnsi="Abadi"/>
          <w:sz w:val="21"/>
          <w:szCs w:val="21"/>
        </w:rPr>
        <w:t xml:space="preserve">De igual forma, el artículo 56 de la Ley de Fiscalización Superior prevé que las auditorías de desempeño comprenden la revisión del cumplimiento de las metas y objetivos de los </w:t>
      </w:r>
      <w:r w:rsidRPr="00415AB2">
        <w:rPr>
          <w:rFonts w:ascii="Abadi" w:hAnsi="Abadi"/>
          <w:sz w:val="21"/>
          <w:szCs w:val="21"/>
        </w:rPr>
        <w:t xml:space="preserve">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26F1ADF8" w14:textId="77777777" w:rsidR="00DC7FCD" w:rsidRPr="00415AB2" w:rsidRDefault="00DC7FCD" w:rsidP="00AD11B1">
      <w:pPr>
        <w:jc w:val="both"/>
        <w:rPr>
          <w:rFonts w:ascii="Abadi" w:hAnsi="Abadi"/>
          <w:sz w:val="21"/>
          <w:szCs w:val="21"/>
        </w:rPr>
      </w:pPr>
    </w:p>
    <w:p w14:paraId="1676F33F" w14:textId="20ABD032" w:rsidR="00AD11B1" w:rsidRDefault="00AD11B1" w:rsidP="00DC7FCD">
      <w:pPr>
        <w:ind w:firstLine="708"/>
        <w:jc w:val="both"/>
        <w:rPr>
          <w:rFonts w:ascii="Abadi" w:hAnsi="Abadi"/>
          <w:sz w:val="21"/>
          <w:szCs w:val="21"/>
        </w:rPr>
      </w:pPr>
      <w:r w:rsidRPr="00415AB2">
        <w:rPr>
          <w:rFonts w:ascii="Abadi" w:hAnsi="Abadi"/>
          <w:sz w:val="21"/>
          <w:szCs w:val="21"/>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w:t>
      </w:r>
    </w:p>
    <w:p w14:paraId="7A5EE47A" w14:textId="77777777" w:rsidR="00DC7FCD" w:rsidRPr="00415AB2" w:rsidRDefault="00DC7FCD" w:rsidP="00AD11B1">
      <w:pPr>
        <w:jc w:val="both"/>
        <w:rPr>
          <w:rFonts w:ascii="Abadi" w:hAnsi="Abadi"/>
          <w:sz w:val="21"/>
          <w:szCs w:val="21"/>
        </w:rPr>
      </w:pPr>
    </w:p>
    <w:p w14:paraId="6C5E65AA" w14:textId="2570261E" w:rsidR="00AD11B1" w:rsidRDefault="00AD11B1" w:rsidP="00DC7FCD">
      <w:pPr>
        <w:ind w:firstLine="708"/>
        <w:jc w:val="both"/>
        <w:rPr>
          <w:rFonts w:ascii="Abadi" w:hAnsi="Abadi"/>
          <w:sz w:val="21"/>
          <w:szCs w:val="21"/>
        </w:rPr>
      </w:pPr>
      <w:r w:rsidRPr="00415AB2">
        <w:rPr>
          <w:rFonts w:ascii="Abadi" w:hAnsi="Abadi"/>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5A7301DF" w14:textId="77777777" w:rsidR="00DC7FCD" w:rsidRPr="00415AB2" w:rsidRDefault="00DC7FCD" w:rsidP="00DC7FCD">
      <w:pPr>
        <w:ind w:firstLine="708"/>
        <w:jc w:val="both"/>
        <w:rPr>
          <w:rFonts w:ascii="Abadi" w:hAnsi="Abadi"/>
          <w:sz w:val="21"/>
          <w:szCs w:val="21"/>
        </w:rPr>
      </w:pPr>
    </w:p>
    <w:p w14:paraId="7C6F2A48" w14:textId="091BB1F7" w:rsidR="00AD11B1" w:rsidRDefault="00AD11B1" w:rsidP="00DC7FCD">
      <w:pPr>
        <w:ind w:firstLine="708"/>
        <w:jc w:val="both"/>
        <w:rPr>
          <w:rFonts w:ascii="Abadi" w:hAnsi="Abadi"/>
          <w:sz w:val="21"/>
          <w:szCs w:val="21"/>
        </w:rPr>
      </w:pPr>
      <w:r w:rsidRPr="00415AB2">
        <w:rPr>
          <w:rFonts w:ascii="Abadi" w:hAnsi="Abadi"/>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 </w:t>
      </w:r>
    </w:p>
    <w:p w14:paraId="0686FE11" w14:textId="77777777" w:rsidR="00DC7FCD" w:rsidRPr="00415AB2" w:rsidRDefault="00DC7FCD" w:rsidP="00DC7FCD">
      <w:pPr>
        <w:ind w:firstLine="708"/>
        <w:jc w:val="both"/>
        <w:rPr>
          <w:rFonts w:ascii="Abadi" w:hAnsi="Abadi"/>
          <w:sz w:val="21"/>
          <w:szCs w:val="21"/>
        </w:rPr>
      </w:pPr>
    </w:p>
    <w:p w14:paraId="4FB6125A" w14:textId="55F27A7E" w:rsidR="00AD11B1" w:rsidRDefault="00AD11B1" w:rsidP="00DC7FCD">
      <w:pPr>
        <w:ind w:firstLine="708"/>
        <w:jc w:val="both"/>
        <w:rPr>
          <w:rFonts w:ascii="Abadi" w:hAnsi="Abadi"/>
          <w:sz w:val="21"/>
          <w:szCs w:val="21"/>
        </w:rPr>
      </w:pPr>
      <w:r w:rsidRPr="00415AB2">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Celaya, </w:t>
      </w:r>
      <w:proofErr w:type="spellStart"/>
      <w:r w:rsidRPr="00415AB2">
        <w:rPr>
          <w:rFonts w:ascii="Abadi" w:hAnsi="Abadi"/>
          <w:sz w:val="21"/>
          <w:szCs w:val="21"/>
        </w:rPr>
        <w:t>Gto</w:t>
      </w:r>
      <w:proofErr w:type="spellEnd"/>
      <w:r w:rsidRPr="00415AB2">
        <w:rPr>
          <w:rFonts w:ascii="Abadi" w:hAnsi="Abadi"/>
          <w:sz w:val="21"/>
          <w:szCs w:val="21"/>
        </w:rPr>
        <w:t xml:space="preserve">., por el periodo comprendido del 1 de enero al 31 de diciembre del ejercicio fiscal del año 2020, la cual se realizó con enfoque a resultados del servicio de alumbrado público. </w:t>
      </w:r>
    </w:p>
    <w:p w14:paraId="52522909" w14:textId="77777777" w:rsidR="008D300B" w:rsidRPr="00415AB2" w:rsidRDefault="008D300B" w:rsidP="00DC7FCD">
      <w:pPr>
        <w:ind w:firstLine="708"/>
        <w:jc w:val="both"/>
        <w:rPr>
          <w:rFonts w:ascii="Abadi" w:hAnsi="Abadi"/>
          <w:sz w:val="21"/>
          <w:szCs w:val="21"/>
        </w:rPr>
      </w:pPr>
    </w:p>
    <w:p w14:paraId="16EAECD3" w14:textId="03CD8189" w:rsidR="00AD11B1" w:rsidRDefault="00AD11B1" w:rsidP="008D300B">
      <w:pPr>
        <w:ind w:firstLine="708"/>
        <w:jc w:val="both"/>
        <w:rPr>
          <w:rFonts w:ascii="Abadi" w:hAnsi="Abadi"/>
          <w:sz w:val="21"/>
          <w:szCs w:val="21"/>
        </w:rPr>
      </w:pPr>
      <w:r w:rsidRPr="00415AB2">
        <w:rPr>
          <w:rFonts w:ascii="Abadi" w:hAnsi="Abadi"/>
          <w:sz w:val="21"/>
          <w:szCs w:val="21"/>
        </w:rPr>
        <w:t>El 16 de julio de 2021 se notificó al sujeto fiscalizado el inicio de la auditoría materia del presente dictamen.</w:t>
      </w:r>
    </w:p>
    <w:p w14:paraId="7DEF1073" w14:textId="77777777" w:rsidR="00DC7FCD" w:rsidRPr="00415AB2" w:rsidRDefault="00DC7FCD" w:rsidP="00AD11B1">
      <w:pPr>
        <w:jc w:val="both"/>
        <w:rPr>
          <w:rFonts w:ascii="Abadi" w:hAnsi="Abadi"/>
          <w:sz w:val="21"/>
          <w:szCs w:val="21"/>
        </w:rPr>
      </w:pPr>
    </w:p>
    <w:p w14:paraId="4D8C243B" w14:textId="57570802" w:rsidR="00AD11B1" w:rsidRDefault="00AD11B1" w:rsidP="00DC7FCD">
      <w:pPr>
        <w:ind w:firstLine="708"/>
        <w:jc w:val="both"/>
        <w:rPr>
          <w:rFonts w:ascii="Abadi" w:hAnsi="Abadi"/>
          <w:sz w:val="21"/>
          <w:szCs w:val="21"/>
        </w:rPr>
      </w:pPr>
      <w:r w:rsidRPr="00415AB2">
        <w:rPr>
          <w:rFonts w:ascii="Abadi" w:hAnsi="Abadi"/>
          <w:sz w:val="21"/>
          <w:szCs w:val="21"/>
        </w:rPr>
        <w:t xml:space="preserve">Mediante oficios notificados en fechas 26 de abril y 24 de septiembre de 2021, la Auditoría Superior del Estado requirió al sujeto de fiscalización diversa información que se consideró necesaria para llevar a cabo la auditoría, misma que se proporcionó por el ente </w:t>
      </w:r>
      <w:proofErr w:type="spellStart"/>
      <w:r w:rsidRPr="00415AB2">
        <w:rPr>
          <w:rFonts w:ascii="Abadi" w:hAnsi="Abadi"/>
          <w:sz w:val="21"/>
          <w:szCs w:val="21"/>
        </w:rPr>
        <w:t>fiscalizado</w:t>
      </w:r>
      <w:proofErr w:type="spellEnd"/>
      <w:r w:rsidRPr="00415AB2">
        <w:rPr>
          <w:rFonts w:ascii="Abadi" w:hAnsi="Abadi"/>
          <w:sz w:val="21"/>
          <w:szCs w:val="21"/>
        </w:rPr>
        <w:t xml:space="preserve"> los días 3 de mayo y 7 de octubre de 2021. </w:t>
      </w:r>
    </w:p>
    <w:p w14:paraId="40DB14DC" w14:textId="77777777" w:rsidR="00DC7FCD" w:rsidRPr="00415AB2" w:rsidRDefault="00DC7FCD" w:rsidP="00DC7FCD">
      <w:pPr>
        <w:ind w:firstLine="708"/>
        <w:jc w:val="both"/>
        <w:rPr>
          <w:rFonts w:ascii="Abadi" w:hAnsi="Abadi"/>
          <w:sz w:val="21"/>
          <w:szCs w:val="21"/>
        </w:rPr>
      </w:pPr>
    </w:p>
    <w:p w14:paraId="1456D383" w14:textId="2FBC177C" w:rsidR="00AD11B1" w:rsidRDefault="00AD11B1" w:rsidP="00DC7FCD">
      <w:pPr>
        <w:ind w:firstLine="708"/>
        <w:jc w:val="both"/>
        <w:rPr>
          <w:rFonts w:ascii="Abadi" w:hAnsi="Abadi"/>
          <w:sz w:val="21"/>
          <w:szCs w:val="21"/>
        </w:rPr>
      </w:pPr>
      <w:r w:rsidRPr="00415AB2">
        <w:rPr>
          <w:rFonts w:ascii="Abadi" w:hAnsi="Abadi"/>
          <w:sz w:val="21"/>
          <w:szCs w:val="21"/>
        </w:rPr>
        <w:t xml:space="preserve">El 24 de septiembre de 2021 se notificó al sujeto fiscalizado la suspensión del plazo de la auditoría materia del presente dictamen, por el periodo comprendido del 1 de octubre al 17 de diciembre de 2021. </w:t>
      </w:r>
    </w:p>
    <w:p w14:paraId="5DDDC889" w14:textId="77777777" w:rsidR="00DC7FCD" w:rsidRPr="00415AB2" w:rsidRDefault="00DC7FCD" w:rsidP="00DC7FCD">
      <w:pPr>
        <w:ind w:firstLine="708"/>
        <w:jc w:val="both"/>
        <w:rPr>
          <w:rFonts w:ascii="Abadi" w:hAnsi="Abadi"/>
          <w:sz w:val="21"/>
          <w:szCs w:val="21"/>
        </w:rPr>
      </w:pPr>
    </w:p>
    <w:p w14:paraId="61FD0787" w14:textId="20631D78" w:rsidR="00AD11B1" w:rsidRDefault="00AD11B1" w:rsidP="00DC7FCD">
      <w:pPr>
        <w:ind w:firstLine="708"/>
        <w:jc w:val="both"/>
        <w:rPr>
          <w:rFonts w:ascii="Abadi" w:hAnsi="Abadi"/>
          <w:sz w:val="21"/>
          <w:szCs w:val="21"/>
        </w:rPr>
      </w:pPr>
      <w:r w:rsidRPr="00415AB2">
        <w:rPr>
          <w:rFonts w:ascii="Abadi" w:hAnsi="Abadi"/>
          <w:sz w:val="21"/>
          <w:szCs w:val="21"/>
        </w:rPr>
        <w:t xml:space="preserve">Como parte del proceso de auditoría, el 23 de noviembre de 2021 se notificó al sujeto fiscalizado el pliego de recomendaciones derivadas de la auditoría practicada. Lo anterior, para dar cumplimiento a lo preceptuado por el artículo 58 de la Ley de Fiscalización Superior del Estado de Guanajuato. </w:t>
      </w:r>
    </w:p>
    <w:p w14:paraId="156E3513" w14:textId="77777777" w:rsidR="00DC7FCD" w:rsidRPr="00415AB2" w:rsidRDefault="00DC7FCD" w:rsidP="00DC7FCD">
      <w:pPr>
        <w:ind w:firstLine="708"/>
        <w:jc w:val="both"/>
        <w:rPr>
          <w:rFonts w:ascii="Abadi" w:hAnsi="Abadi"/>
          <w:sz w:val="21"/>
          <w:szCs w:val="21"/>
        </w:rPr>
      </w:pPr>
    </w:p>
    <w:p w14:paraId="6E1C8A20" w14:textId="77777777" w:rsidR="008D300B" w:rsidRDefault="00AD11B1" w:rsidP="00DC7FCD">
      <w:pPr>
        <w:ind w:firstLine="708"/>
        <w:jc w:val="both"/>
        <w:rPr>
          <w:rFonts w:ascii="Abadi" w:hAnsi="Abadi"/>
          <w:sz w:val="21"/>
          <w:szCs w:val="21"/>
        </w:rPr>
      </w:pPr>
      <w:r w:rsidRPr="00415AB2">
        <w:rPr>
          <w:rFonts w:ascii="Abadi" w:hAnsi="Abadi"/>
          <w:sz w:val="21"/>
          <w:szCs w:val="21"/>
        </w:rPr>
        <w:t>El 7 de diciembre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316B610" w14:textId="34FD2260" w:rsidR="00AD11B1" w:rsidRPr="00415AB2" w:rsidRDefault="00AD11B1" w:rsidP="00DC7FCD">
      <w:pPr>
        <w:ind w:firstLine="708"/>
        <w:jc w:val="both"/>
        <w:rPr>
          <w:rFonts w:ascii="Abadi" w:hAnsi="Abadi"/>
          <w:sz w:val="21"/>
          <w:szCs w:val="21"/>
        </w:rPr>
      </w:pPr>
      <w:r w:rsidRPr="00415AB2">
        <w:rPr>
          <w:rFonts w:ascii="Abadi" w:hAnsi="Abadi"/>
          <w:sz w:val="21"/>
          <w:szCs w:val="21"/>
        </w:rPr>
        <w:t xml:space="preserve"> </w:t>
      </w:r>
    </w:p>
    <w:p w14:paraId="59534C7E" w14:textId="3FF6E162" w:rsidR="00AD11B1" w:rsidRDefault="00AD11B1" w:rsidP="008D300B">
      <w:pPr>
        <w:ind w:firstLine="708"/>
        <w:jc w:val="both"/>
        <w:rPr>
          <w:rFonts w:ascii="Abadi" w:hAnsi="Abadi"/>
          <w:sz w:val="21"/>
          <w:szCs w:val="21"/>
        </w:rPr>
      </w:pPr>
      <w:r w:rsidRPr="00415AB2">
        <w:rPr>
          <w:rFonts w:ascii="Abadi" w:hAnsi="Abadi"/>
          <w:sz w:val="21"/>
          <w:szCs w:val="21"/>
        </w:rPr>
        <w:t xml:space="preserve">El informe de resultados se notificó al presidente municipal de Celaya, </w:t>
      </w:r>
      <w:proofErr w:type="spellStart"/>
      <w:r w:rsidRPr="00415AB2">
        <w:rPr>
          <w:rFonts w:ascii="Abadi" w:hAnsi="Abadi"/>
          <w:sz w:val="21"/>
          <w:szCs w:val="21"/>
        </w:rPr>
        <w:t>Gto</w:t>
      </w:r>
      <w:proofErr w:type="spellEnd"/>
      <w:r w:rsidRPr="00415AB2">
        <w:rPr>
          <w:rFonts w:ascii="Abadi" w:hAnsi="Abadi"/>
          <w:sz w:val="21"/>
          <w:szCs w:val="21"/>
        </w:rPr>
        <w:t xml:space="preserve">., el 16 de diciembre de 2021. </w:t>
      </w:r>
    </w:p>
    <w:p w14:paraId="7D315160" w14:textId="77777777" w:rsidR="00DC7FCD" w:rsidRPr="00415AB2" w:rsidRDefault="00DC7FCD" w:rsidP="00AD11B1">
      <w:pPr>
        <w:jc w:val="both"/>
        <w:rPr>
          <w:rFonts w:ascii="Abadi" w:hAnsi="Abadi"/>
          <w:sz w:val="21"/>
          <w:szCs w:val="21"/>
        </w:rPr>
      </w:pPr>
    </w:p>
    <w:p w14:paraId="6BAA5EF4" w14:textId="680BDBD7" w:rsidR="00AD11B1" w:rsidRDefault="00AD11B1" w:rsidP="00DC7FCD">
      <w:pPr>
        <w:ind w:firstLine="708"/>
        <w:jc w:val="both"/>
        <w:rPr>
          <w:rFonts w:ascii="Abadi" w:hAnsi="Abadi"/>
          <w:sz w:val="21"/>
          <w:szCs w:val="21"/>
        </w:rPr>
      </w:pPr>
      <w:r w:rsidRPr="00415AB2">
        <w:rPr>
          <w:rFonts w:ascii="Abadi" w:hAnsi="Abadi"/>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29FDACA3" w14:textId="77777777" w:rsidR="00DC7FCD" w:rsidRPr="00415AB2" w:rsidRDefault="00DC7FCD" w:rsidP="00DC7FCD">
      <w:pPr>
        <w:ind w:firstLine="708"/>
        <w:jc w:val="both"/>
        <w:rPr>
          <w:rFonts w:ascii="Abadi" w:hAnsi="Abadi"/>
          <w:sz w:val="21"/>
          <w:szCs w:val="21"/>
        </w:rPr>
      </w:pPr>
    </w:p>
    <w:p w14:paraId="0209A70A" w14:textId="77777777" w:rsidR="00AD11B1" w:rsidRPr="00415AB2" w:rsidRDefault="00AD11B1" w:rsidP="00DC7FCD">
      <w:pPr>
        <w:ind w:firstLine="708"/>
        <w:jc w:val="both"/>
        <w:rPr>
          <w:rFonts w:ascii="Abadi" w:hAnsi="Abadi"/>
          <w:sz w:val="21"/>
          <w:szCs w:val="21"/>
        </w:rPr>
      </w:pPr>
      <w:r w:rsidRPr="00415AB2">
        <w:rPr>
          <w:rFonts w:ascii="Abadi" w:hAnsi="Abadi"/>
          <w:sz w:val="21"/>
          <w:szCs w:val="21"/>
        </w:rPr>
        <w:t xml:space="preserve">En razón de lo anterior, el Auditor Superior del Estado remitió a este Congreso del Estado, el informe de resultados, el cual se turnó a la Comisión de Hacienda y Fiscalización el 20 de diciembre de 2021 para su estudio y dictamen, siendo radicado el </w:t>
      </w:r>
      <w:r>
        <w:rPr>
          <w:rFonts w:ascii="Abadi" w:hAnsi="Abadi"/>
          <w:sz w:val="21"/>
          <w:szCs w:val="21"/>
        </w:rPr>
        <w:t>10</w:t>
      </w:r>
      <w:r w:rsidRPr="00415AB2">
        <w:rPr>
          <w:rFonts w:ascii="Abadi" w:hAnsi="Abadi"/>
          <w:sz w:val="21"/>
          <w:szCs w:val="21"/>
        </w:rPr>
        <w:t xml:space="preserve"> de enero del año en curso.</w:t>
      </w:r>
    </w:p>
    <w:p w14:paraId="4759C96E" w14:textId="77777777" w:rsidR="00AD11B1" w:rsidRPr="00415AB2" w:rsidRDefault="00AD11B1" w:rsidP="00AD11B1">
      <w:pPr>
        <w:jc w:val="both"/>
        <w:rPr>
          <w:rFonts w:ascii="Abadi" w:hAnsi="Abadi"/>
          <w:sz w:val="21"/>
          <w:szCs w:val="21"/>
        </w:rPr>
      </w:pPr>
    </w:p>
    <w:p w14:paraId="5A914D8A" w14:textId="77777777" w:rsidR="00AD11B1" w:rsidRPr="00415AB2" w:rsidRDefault="00AD11B1" w:rsidP="00AD11B1">
      <w:pPr>
        <w:jc w:val="both"/>
        <w:rPr>
          <w:rFonts w:ascii="Abadi" w:hAnsi="Abadi"/>
          <w:b/>
          <w:bCs/>
          <w:sz w:val="21"/>
          <w:szCs w:val="21"/>
        </w:rPr>
      </w:pPr>
      <w:r w:rsidRPr="00415AB2">
        <w:rPr>
          <w:rFonts w:ascii="Abadi" w:hAnsi="Abadi"/>
          <w:b/>
          <w:bCs/>
          <w:sz w:val="21"/>
          <w:szCs w:val="21"/>
        </w:rPr>
        <w:t>V. Contenido del Informe de Resultados</w:t>
      </w:r>
    </w:p>
    <w:p w14:paraId="13588A0B" w14:textId="77777777" w:rsidR="00AD11B1" w:rsidRPr="00415AB2" w:rsidRDefault="00AD11B1" w:rsidP="00AD11B1">
      <w:pPr>
        <w:jc w:val="both"/>
        <w:rPr>
          <w:rFonts w:ascii="Abadi" w:hAnsi="Abadi"/>
          <w:sz w:val="21"/>
          <w:szCs w:val="21"/>
        </w:rPr>
      </w:pPr>
    </w:p>
    <w:p w14:paraId="46B4727B" w14:textId="77777777" w:rsidR="00AD11B1" w:rsidRPr="00415AB2" w:rsidRDefault="00AD11B1" w:rsidP="00DC7FCD">
      <w:pPr>
        <w:ind w:firstLine="360"/>
        <w:jc w:val="both"/>
        <w:rPr>
          <w:rFonts w:ascii="Abadi" w:hAnsi="Abadi"/>
          <w:sz w:val="21"/>
          <w:szCs w:val="21"/>
        </w:rPr>
      </w:pPr>
      <w:r w:rsidRPr="00415AB2">
        <w:rPr>
          <w:rFonts w:ascii="Abadi" w:hAnsi="Abadi"/>
          <w:sz w:val="21"/>
          <w:szCs w:val="21"/>
        </w:rPr>
        <w:t xml:space="preserve">Con fundamento en los artículos 59 de la Ley de Fiscalización Superior del Estado de Guanajuato y 26 del Reglamento de dicha Ley, el informe de resultados contiene los siguientes apartados: Introducción; Resultado del Proceso de </w:t>
      </w:r>
      <w:r w:rsidRPr="00415AB2">
        <w:rPr>
          <w:rFonts w:ascii="Abadi" w:hAnsi="Abadi"/>
          <w:sz w:val="21"/>
          <w:szCs w:val="21"/>
        </w:rPr>
        <w:t>Fiscalización; Resumen de las Recomendaciones; y Conclusión General.</w:t>
      </w:r>
    </w:p>
    <w:p w14:paraId="1398B227" w14:textId="77777777" w:rsidR="00AD11B1" w:rsidRPr="00415AB2" w:rsidRDefault="00AD11B1" w:rsidP="00AD11B1">
      <w:pPr>
        <w:jc w:val="both"/>
        <w:rPr>
          <w:rFonts w:ascii="Abadi" w:hAnsi="Abadi"/>
          <w:sz w:val="21"/>
          <w:szCs w:val="21"/>
        </w:rPr>
      </w:pPr>
    </w:p>
    <w:p w14:paraId="63F730FF" w14:textId="77777777" w:rsidR="00AD11B1" w:rsidRDefault="00AD11B1" w:rsidP="003D493D">
      <w:pPr>
        <w:pStyle w:val="Prrafodelista"/>
        <w:numPr>
          <w:ilvl w:val="0"/>
          <w:numId w:val="14"/>
        </w:numPr>
        <w:spacing w:after="160" w:line="259" w:lineRule="auto"/>
        <w:contextualSpacing/>
        <w:jc w:val="both"/>
        <w:rPr>
          <w:rFonts w:ascii="Abadi" w:hAnsi="Abadi"/>
          <w:b/>
          <w:bCs/>
          <w:sz w:val="21"/>
          <w:szCs w:val="21"/>
        </w:rPr>
      </w:pPr>
      <w:r w:rsidRPr="00415AB2">
        <w:rPr>
          <w:rFonts w:ascii="Abadi" w:hAnsi="Abadi"/>
          <w:b/>
          <w:bCs/>
          <w:sz w:val="21"/>
          <w:szCs w:val="21"/>
        </w:rPr>
        <w:t>Introducción.</w:t>
      </w:r>
    </w:p>
    <w:p w14:paraId="1D1F94A2" w14:textId="77777777" w:rsidR="00AD11B1" w:rsidRPr="00415AB2" w:rsidRDefault="00AD11B1" w:rsidP="00AD11B1">
      <w:pPr>
        <w:pStyle w:val="Prrafodelista"/>
        <w:ind w:left="720"/>
        <w:jc w:val="both"/>
        <w:rPr>
          <w:rFonts w:ascii="Abadi" w:hAnsi="Abadi"/>
          <w:b/>
          <w:bCs/>
          <w:sz w:val="21"/>
          <w:szCs w:val="21"/>
        </w:rPr>
      </w:pPr>
    </w:p>
    <w:p w14:paraId="5F95D734" w14:textId="57EBD1E1" w:rsidR="00AD11B1" w:rsidRDefault="00AD11B1" w:rsidP="00DC7FCD">
      <w:pPr>
        <w:ind w:firstLine="360"/>
        <w:jc w:val="both"/>
        <w:rPr>
          <w:rFonts w:ascii="Abadi" w:hAnsi="Abadi"/>
          <w:sz w:val="21"/>
          <w:szCs w:val="21"/>
        </w:rPr>
      </w:pPr>
      <w:r w:rsidRPr="00415AB2">
        <w:rPr>
          <w:rFonts w:ascii="Abadi" w:hAnsi="Abadi"/>
          <w:sz w:val="21"/>
          <w:szCs w:val="21"/>
        </w:rPr>
        <w:t xml:space="preserve">Por lo que se refiere a esta parte, se señala que las auditorías de desempeño son actos de fiscalización, esa es su esencia. </w:t>
      </w:r>
    </w:p>
    <w:p w14:paraId="0CDF8014" w14:textId="77777777" w:rsidR="008D300B" w:rsidRPr="00415AB2" w:rsidRDefault="008D300B" w:rsidP="00DC7FCD">
      <w:pPr>
        <w:ind w:firstLine="360"/>
        <w:jc w:val="both"/>
        <w:rPr>
          <w:rFonts w:ascii="Abadi" w:hAnsi="Abadi"/>
          <w:sz w:val="21"/>
          <w:szCs w:val="21"/>
        </w:rPr>
      </w:pPr>
    </w:p>
    <w:p w14:paraId="126DC341" w14:textId="4FD54FF5" w:rsidR="00AD11B1" w:rsidRDefault="00AD11B1" w:rsidP="008D300B">
      <w:pPr>
        <w:ind w:firstLine="360"/>
        <w:jc w:val="both"/>
        <w:rPr>
          <w:rFonts w:ascii="Abadi" w:hAnsi="Abadi"/>
          <w:sz w:val="21"/>
          <w:szCs w:val="21"/>
        </w:rPr>
      </w:pPr>
      <w:r w:rsidRPr="00415AB2">
        <w:rPr>
          <w:rFonts w:ascii="Abadi" w:hAnsi="Abadi"/>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45694FD5" w14:textId="77777777" w:rsidR="00DC7FCD" w:rsidRPr="00415AB2" w:rsidRDefault="00DC7FCD" w:rsidP="00AD11B1">
      <w:pPr>
        <w:jc w:val="both"/>
        <w:rPr>
          <w:rFonts w:ascii="Abadi" w:hAnsi="Abadi"/>
          <w:sz w:val="21"/>
          <w:szCs w:val="21"/>
        </w:rPr>
      </w:pPr>
    </w:p>
    <w:p w14:paraId="17E85488" w14:textId="74287272" w:rsidR="00AD11B1" w:rsidRDefault="00AD11B1" w:rsidP="00DC7FCD">
      <w:pPr>
        <w:ind w:firstLine="708"/>
        <w:jc w:val="both"/>
        <w:rPr>
          <w:rFonts w:ascii="Abadi" w:hAnsi="Abadi"/>
          <w:sz w:val="21"/>
          <w:szCs w:val="21"/>
        </w:rPr>
      </w:pPr>
      <w:r w:rsidRPr="00415AB2">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EBB77F9" w14:textId="77777777" w:rsidR="00DC7FCD" w:rsidRPr="00415AB2" w:rsidRDefault="00DC7FCD" w:rsidP="00DC7FCD">
      <w:pPr>
        <w:ind w:firstLine="708"/>
        <w:jc w:val="both"/>
        <w:rPr>
          <w:rFonts w:ascii="Abadi" w:hAnsi="Abadi"/>
          <w:sz w:val="21"/>
          <w:szCs w:val="21"/>
        </w:rPr>
      </w:pPr>
    </w:p>
    <w:p w14:paraId="46FF968F" w14:textId="67F25EBB" w:rsidR="00AD11B1" w:rsidRDefault="00AD11B1" w:rsidP="00DC7FCD">
      <w:pPr>
        <w:ind w:firstLine="708"/>
        <w:jc w:val="both"/>
        <w:rPr>
          <w:rFonts w:ascii="Abadi" w:hAnsi="Abadi"/>
          <w:sz w:val="21"/>
          <w:szCs w:val="21"/>
        </w:rPr>
      </w:pPr>
      <w:r w:rsidRPr="00415AB2">
        <w:rPr>
          <w:rFonts w:ascii="Abadi" w:hAnsi="Abadi"/>
          <w:sz w:val="21"/>
          <w:szCs w:val="21"/>
        </w:rPr>
        <w:t xml:space="preserve">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w:t>
      </w:r>
      <w:r w:rsidR="0008711C">
        <w:rPr>
          <w:rFonts w:ascii="Abadi" w:hAnsi="Abadi"/>
          <w:sz w:val="21"/>
          <w:szCs w:val="21"/>
        </w:rPr>
        <w:t>I</w:t>
      </w:r>
      <w:r w:rsidRPr="00415AB2">
        <w:rPr>
          <w:rFonts w:ascii="Abadi" w:hAnsi="Abadi"/>
          <w:sz w:val="21"/>
          <w:szCs w:val="21"/>
        </w:rPr>
        <w:t xml:space="preserve">, </w:t>
      </w:r>
      <w:r w:rsidR="0008711C">
        <w:rPr>
          <w:rFonts w:ascii="Abadi" w:hAnsi="Abadi"/>
          <w:sz w:val="21"/>
          <w:szCs w:val="21"/>
        </w:rPr>
        <w:t>II</w:t>
      </w:r>
      <w:r w:rsidRPr="00415AB2">
        <w:rPr>
          <w:rFonts w:ascii="Abadi" w:hAnsi="Abadi"/>
          <w:sz w:val="21"/>
          <w:szCs w:val="21"/>
        </w:rPr>
        <w:t xml:space="preserve"> y IV de la Constitución Política para el Estado de Guanajuato; 1, 2, fracciones II y </w:t>
      </w:r>
      <w:r w:rsidR="0008711C">
        <w:rPr>
          <w:rFonts w:ascii="Abadi" w:hAnsi="Abadi"/>
          <w:sz w:val="21"/>
          <w:szCs w:val="21"/>
        </w:rPr>
        <w:t>III</w:t>
      </w:r>
      <w:r w:rsidRPr="00415AB2">
        <w:rPr>
          <w:rFonts w:ascii="Abadi" w:hAnsi="Abadi"/>
          <w:sz w:val="21"/>
          <w:szCs w:val="21"/>
        </w:rPr>
        <w:t xml:space="preserve">, 3, fracciones </w:t>
      </w:r>
      <w:r w:rsidR="001813C6">
        <w:rPr>
          <w:rFonts w:ascii="Abadi" w:hAnsi="Abadi"/>
          <w:sz w:val="21"/>
          <w:szCs w:val="21"/>
        </w:rPr>
        <w:t>I</w:t>
      </w:r>
      <w:r w:rsidRPr="00415AB2">
        <w:rPr>
          <w:rFonts w:ascii="Abadi" w:hAnsi="Abadi"/>
          <w:sz w:val="21"/>
          <w:szCs w:val="21"/>
        </w:rPr>
        <w:t xml:space="preserve">, </w:t>
      </w:r>
      <w:r w:rsidR="001813C6">
        <w:rPr>
          <w:rFonts w:ascii="Abadi" w:hAnsi="Abadi"/>
          <w:sz w:val="21"/>
          <w:szCs w:val="21"/>
        </w:rPr>
        <w:t>II</w:t>
      </w:r>
      <w:r w:rsidRPr="00415AB2">
        <w:rPr>
          <w:rFonts w:ascii="Abadi" w:hAnsi="Abadi"/>
          <w:sz w:val="21"/>
          <w:szCs w:val="21"/>
        </w:rPr>
        <w:t xml:space="preserve">, V y XI, 4, 6, 7, 11, 14, 16, 24, 25, 26, 30, 31, 37, fracción </w:t>
      </w:r>
      <w:r w:rsidR="001813C6">
        <w:rPr>
          <w:rFonts w:ascii="Abadi" w:hAnsi="Abadi"/>
          <w:sz w:val="21"/>
          <w:szCs w:val="21"/>
        </w:rPr>
        <w:t>III</w:t>
      </w:r>
      <w:r w:rsidRPr="00415AB2">
        <w:rPr>
          <w:rFonts w:ascii="Abadi" w:hAnsi="Abadi"/>
          <w:sz w:val="21"/>
          <w:szCs w:val="21"/>
        </w:rPr>
        <w:t xml:space="preserve"> 56, 57, 58, 59, 60, 82, fracciones </w:t>
      </w:r>
      <w:r w:rsidR="004920D0">
        <w:rPr>
          <w:rFonts w:ascii="Abadi" w:hAnsi="Abadi"/>
          <w:sz w:val="21"/>
          <w:szCs w:val="21"/>
        </w:rPr>
        <w:t>III</w:t>
      </w:r>
      <w:r w:rsidRPr="00415AB2">
        <w:rPr>
          <w:rFonts w:ascii="Abadi" w:hAnsi="Abadi"/>
          <w:sz w:val="21"/>
          <w:szCs w:val="21"/>
        </w:rPr>
        <w:t xml:space="preserve">, IV, XXIX, XXXII y XXXV y 87, fracciones V, XII y XXVI de la Ley de Fiscalización Superior del Estado de Guanajuato; 1, 3, 1 </w:t>
      </w:r>
      <w:r w:rsidR="00FD5649">
        <w:rPr>
          <w:rFonts w:ascii="Abadi" w:hAnsi="Abadi"/>
          <w:sz w:val="21"/>
          <w:szCs w:val="21"/>
        </w:rPr>
        <w:t>0</w:t>
      </w:r>
      <w:r w:rsidRPr="00415AB2">
        <w:rPr>
          <w:rFonts w:ascii="Abadi" w:hAnsi="Abadi"/>
          <w:sz w:val="21"/>
          <w:szCs w:val="21"/>
        </w:rPr>
        <w:t xml:space="preserve">, 13, 18, 20, 27, 43, 44, 45, 46, 47, 48 y 49 del Reglamento de la Ley de Fiscalización Superior del Estado de Guanajuato; </w:t>
      </w:r>
      <w:r w:rsidR="007F0F76">
        <w:rPr>
          <w:rFonts w:ascii="Abadi" w:hAnsi="Abadi"/>
          <w:sz w:val="21"/>
          <w:szCs w:val="21"/>
        </w:rPr>
        <w:t>1</w:t>
      </w:r>
      <w:r w:rsidRPr="00415AB2">
        <w:rPr>
          <w:rFonts w:ascii="Abadi" w:hAnsi="Abadi"/>
          <w:sz w:val="21"/>
          <w:szCs w:val="21"/>
        </w:rPr>
        <w:t xml:space="preserve">, 7, segundo párrafo, 8, fracción 1, 9, fracción XVII, 1 O fracciones </w:t>
      </w:r>
      <w:r w:rsidR="007F0F76">
        <w:rPr>
          <w:rFonts w:ascii="Abadi" w:hAnsi="Abadi"/>
          <w:sz w:val="21"/>
          <w:szCs w:val="21"/>
        </w:rPr>
        <w:t>III</w:t>
      </w:r>
      <w:r w:rsidRPr="00415AB2">
        <w:rPr>
          <w:rFonts w:ascii="Abadi" w:hAnsi="Abadi"/>
          <w:sz w:val="21"/>
          <w:szCs w:val="21"/>
        </w:rPr>
        <w:t>, XVII, XIX y XX, 14 y 16 del Reglamento Interior de la</w:t>
      </w:r>
      <w:r>
        <w:rPr>
          <w:rFonts w:ascii="Abadi" w:hAnsi="Abadi"/>
          <w:sz w:val="21"/>
          <w:szCs w:val="21"/>
        </w:rPr>
        <w:t xml:space="preserve">  </w:t>
      </w:r>
      <w:r w:rsidRPr="00415AB2">
        <w:rPr>
          <w:rFonts w:ascii="Abadi" w:hAnsi="Abadi"/>
          <w:sz w:val="21"/>
          <w:szCs w:val="21"/>
        </w:rPr>
        <w:t xml:space="preserve">Auditoría Superior del Estado de Guanajuato; y 42 de la Ley General del Sistema Nacional Anticorrupción. </w:t>
      </w:r>
    </w:p>
    <w:p w14:paraId="711A14F3" w14:textId="77777777" w:rsidR="00DC7FCD" w:rsidRPr="00415AB2" w:rsidRDefault="00DC7FCD" w:rsidP="00AD11B1">
      <w:pPr>
        <w:jc w:val="both"/>
        <w:rPr>
          <w:rFonts w:ascii="Abadi" w:hAnsi="Abadi"/>
          <w:sz w:val="21"/>
          <w:szCs w:val="21"/>
        </w:rPr>
      </w:pPr>
    </w:p>
    <w:p w14:paraId="563FCBC8" w14:textId="325C180B" w:rsidR="00AD11B1" w:rsidRDefault="00AD11B1" w:rsidP="00DC7FCD">
      <w:pPr>
        <w:ind w:firstLine="708"/>
        <w:jc w:val="both"/>
        <w:rPr>
          <w:rFonts w:ascii="Abadi" w:hAnsi="Abadi"/>
          <w:sz w:val="21"/>
          <w:szCs w:val="21"/>
        </w:rPr>
      </w:pPr>
      <w:r w:rsidRPr="00415AB2">
        <w:rPr>
          <w:rFonts w:ascii="Abadi" w:hAnsi="Abadi"/>
          <w:sz w:val="21"/>
          <w:szCs w:val="21"/>
        </w:rPr>
        <w:lastRenderedPageBreak/>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1213294D" w14:textId="77777777" w:rsidR="008F1250" w:rsidRPr="00415AB2" w:rsidRDefault="008F1250" w:rsidP="00DC7FCD">
      <w:pPr>
        <w:ind w:firstLine="708"/>
        <w:jc w:val="both"/>
        <w:rPr>
          <w:rFonts w:ascii="Abadi" w:hAnsi="Abadi"/>
          <w:sz w:val="21"/>
          <w:szCs w:val="21"/>
        </w:rPr>
      </w:pPr>
    </w:p>
    <w:p w14:paraId="68799DB5" w14:textId="10A29EE6" w:rsidR="00AD11B1" w:rsidRDefault="00AD11B1" w:rsidP="008F1250">
      <w:pPr>
        <w:ind w:firstLine="708"/>
        <w:jc w:val="both"/>
        <w:rPr>
          <w:rFonts w:ascii="Abadi" w:hAnsi="Abadi"/>
          <w:sz w:val="21"/>
          <w:szCs w:val="21"/>
        </w:rPr>
      </w:pPr>
      <w:r w:rsidRPr="00415AB2">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49B69154" w14:textId="77777777" w:rsidR="00DC7FCD" w:rsidRPr="00415AB2" w:rsidRDefault="00DC7FCD" w:rsidP="00AD11B1">
      <w:pPr>
        <w:jc w:val="both"/>
        <w:rPr>
          <w:rFonts w:ascii="Abadi" w:hAnsi="Abadi"/>
          <w:sz w:val="21"/>
          <w:szCs w:val="21"/>
        </w:rPr>
      </w:pPr>
    </w:p>
    <w:p w14:paraId="1CA411BB" w14:textId="7BF2310F" w:rsidR="00AD11B1" w:rsidRDefault="00AD11B1" w:rsidP="00DC7FCD">
      <w:pPr>
        <w:ind w:firstLine="708"/>
        <w:jc w:val="both"/>
        <w:rPr>
          <w:rFonts w:ascii="Abadi" w:hAnsi="Abadi"/>
          <w:sz w:val="21"/>
          <w:szCs w:val="21"/>
        </w:rPr>
      </w:pPr>
      <w:r w:rsidRPr="00415AB2">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415AB2">
        <w:rPr>
          <w:rFonts w:ascii="Abadi" w:hAnsi="Abadi"/>
          <w:sz w:val="21"/>
          <w:szCs w:val="21"/>
        </w:rPr>
        <w:t>fiscalizado</w:t>
      </w:r>
      <w:proofErr w:type="spellEnd"/>
      <w:r w:rsidRPr="00415AB2">
        <w:rPr>
          <w:rFonts w:ascii="Abadi" w:hAnsi="Abadi"/>
          <w:sz w:val="21"/>
          <w:szCs w:val="21"/>
        </w:rPr>
        <w:t xml:space="preserve">. </w:t>
      </w:r>
    </w:p>
    <w:p w14:paraId="1550FBB8" w14:textId="77777777" w:rsidR="00DC7FCD" w:rsidRPr="00415AB2" w:rsidRDefault="00DC7FCD" w:rsidP="00DC7FCD">
      <w:pPr>
        <w:ind w:firstLine="708"/>
        <w:jc w:val="both"/>
        <w:rPr>
          <w:rFonts w:ascii="Abadi" w:hAnsi="Abadi"/>
          <w:sz w:val="21"/>
          <w:szCs w:val="21"/>
        </w:rPr>
      </w:pPr>
    </w:p>
    <w:p w14:paraId="5D48F8C4" w14:textId="5ED591A4" w:rsidR="00AD11B1" w:rsidRDefault="00AD11B1" w:rsidP="00DC7FCD">
      <w:pPr>
        <w:ind w:firstLine="708"/>
        <w:jc w:val="both"/>
        <w:rPr>
          <w:rFonts w:ascii="Abadi" w:hAnsi="Abadi"/>
          <w:sz w:val="21"/>
          <w:szCs w:val="21"/>
        </w:rPr>
      </w:pPr>
      <w:r w:rsidRPr="00415AB2">
        <w:rPr>
          <w:rFonts w:ascii="Abadi" w:hAnsi="Abadi"/>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 </w:t>
      </w:r>
    </w:p>
    <w:p w14:paraId="42412B93" w14:textId="77777777" w:rsidR="00DC7FCD" w:rsidRPr="00415AB2" w:rsidRDefault="00DC7FCD" w:rsidP="00DC7FCD">
      <w:pPr>
        <w:ind w:firstLine="708"/>
        <w:jc w:val="both"/>
        <w:rPr>
          <w:rFonts w:ascii="Abadi" w:hAnsi="Abadi"/>
          <w:sz w:val="21"/>
          <w:szCs w:val="21"/>
        </w:rPr>
      </w:pPr>
    </w:p>
    <w:p w14:paraId="537C5C21" w14:textId="3B8B1620" w:rsidR="00AD11B1" w:rsidRDefault="00AD11B1" w:rsidP="00DC7FCD">
      <w:pPr>
        <w:ind w:firstLine="708"/>
        <w:jc w:val="both"/>
        <w:rPr>
          <w:rFonts w:ascii="Abadi" w:hAnsi="Abadi"/>
          <w:sz w:val="21"/>
          <w:szCs w:val="21"/>
        </w:rPr>
      </w:pPr>
      <w:r w:rsidRPr="00415AB2">
        <w:rPr>
          <w:rFonts w:ascii="Abadi" w:hAnsi="Abadi"/>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w:t>
      </w:r>
      <w:r w:rsidRPr="00415AB2">
        <w:rPr>
          <w:rFonts w:ascii="Abadi" w:hAnsi="Abadi"/>
          <w:sz w:val="21"/>
          <w:szCs w:val="21"/>
        </w:rPr>
        <w:t>de la gestión</w:t>
      </w:r>
      <w:r>
        <w:rPr>
          <w:rFonts w:ascii="Abadi" w:hAnsi="Abadi"/>
          <w:sz w:val="21"/>
          <w:szCs w:val="21"/>
        </w:rPr>
        <w:t xml:space="preserve"> </w:t>
      </w:r>
      <w:r w:rsidRPr="00415AB2">
        <w:rPr>
          <w:rFonts w:ascii="Abadi" w:hAnsi="Abadi"/>
          <w:sz w:val="21"/>
          <w:szCs w:val="21"/>
        </w:rPr>
        <w:t xml:space="preserve">pública. Asimismo, se señala que las recomendaciones efectuadas al sujeto fiscalizado podrían considerarse como persistentes, cuando no sea posible valorarlas en alguno de los supuestos antes referidos. </w:t>
      </w:r>
    </w:p>
    <w:p w14:paraId="5D4502D9" w14:textId="77777777" w:rsidR="00DC7FCD" w:rsidRPr="00415AB2" w:rsidRDefault="00DC7FCD" w:rsidP="00DC7FCD">
      <w:pPr>
        <w:ind w:firstLine="708"/>
        <w:jc w:val="both"/>
        <w:rPr>
          <w:rFonts w:ascii="Abadi" w:hAnsi="Abadi"/>
          <w:sz w:val="21"/>
          <w:szCs w:val="21"/>
        </w:rPr>
      </w:pPr>
    </w:p>
    <w:p w14:paraId="64E75187" w14:textId="58292624" w:rsidR="00AD11B1" w:rsidRDefault="00AD11B1" w:rsidP="00F95D92">
      <w:pPr>
        <w:ind w:firstLine="708"/>
        <w:jc w:val="both"/>
        <w:rPr>
          <w:rFonts w:ascii="Abadi" w:hAnsi="Abadi"/>
          <w:sz w:val="21"/>
          <w:szCs w:val="21"/>
        </w:rPr>
      </w:pPr>
      <w:r w:rsidRPr="00415AB2">
        <w:rPr>
          <w:rFonts w:ascii="Abadi" w:hAnsi="Abadi"/>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3DA916BC" w14:textId="77777777" w:rsidR="00FD5649" w:rsidRPr="00415AB2" w:rsidRDefault="00FD5649" w:rsidP="00F95D92">
      <w:pPr>
        <w:ind w:firstLine="708"/>
        <w:jc w:val="both"/>
        <w:rPr>
          <w:rFonts w:ascii="Abadi" w:hAnsi="Abadi"/>
          <w:sz w:val="21"/>
          <w:szCs w:val="21"/>
        </w:rPr>
      </w:pPr>
    </w:p>
    <w:p w14:paraId="3FC42DC7" w14:textId="77777777" w:rsidR="00562CE2" w:rsidRDefault="00AD11B1" w:rsidP="00FD5649">
      <w:pPr>
        <w:ind w:firstLine="708"/>
        <w:jc w:val="both"/>
        <w:rPr>
          <w:rFonts w:ascii="Abadi" w:hAnsi="Abadi"/>
          <w:sz w:val="21"/>
          <w:szCs w:val="21"/>
        </w:rPr>
      </w:pPr>
      <w:r w:rsidRPr="00415AB2">
        <w:rPr>
          <w:rFonts w:ascii="Abadi" w:hAnsi="Abadi"/>
          <w:sz w:val="21"/>
          <w:szCs w:val="21"/>
        </w:rPr>
        <w:t>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w:t>
      </w:r>
    </w:p>
    <w:p w14:paraId="192F8555" w14:textId="1E911AF7" w:rsidR="00AD11B1" w:rsidRPr="00415AB2" w:rsidRDefault="00AD11B1" w:rsidP="00AD11B1">
      <w:pPr>
        <w:jc w:val="both"/>
        <w:rPr>
          <w:rFonts w:ascii="Abadi" w:hAnsi="Abadi"/>
          <w:sz w:val="21"/>
          <w:szCs w:val="21"/>
        </w:rPr>
      </w:pPr>
      <w:r w:rsidRPr="00415AB2">
        <w:rPr>
          <w:rFonts w:ascii="Abadi" w:hAnsi="Abadi"/>
          <w:sz w:val="21"/>
          <w:szCs w:val="21"/>
        </w:rPr>
        <w:t xml:space="preserve"> </w:t>
      </w:r>
    </w:p>
    <w:p w14:paraId="4F1AC6D3" w14:textId="61DC948D" w:rsidR="00AD11B1" w:rsidRDefault="00AD11B1" w:rsidP="00562CE2">
      <w:pPr>
        <w:ind w:firstLine="708"/>
        <w:jc w:val="both"/>
        <w:rPr>
          <w:rFonts w:ascii="Abadi" w:hAnsi="Abadi"/>
          <w:sz w:val="21"/>
          <w:szCs w:val="21"/>
        </w:rPr>
      </w:pPr>
      <w:r w:rsidRPr="00415AB2">
        <w:rPr>
          <w:rFonts w:ascii="Abadi" w:hAnsi="Abadi"/>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663BD7A3" w14:textId="77777777" w:rsidR="00DC7FCD" w:rsidRPr="00415AB2" w:rsidRDefault="00DC7FCD" w:rsidP="00AD11B1">
      <w:pPr>
        <w:jc w:val="both"/>
        <w:rPr>
          <w:rFonts w:ascii="Abadi" w:hAnsi="Abadi"/>
          <w:sz w:val="21"/>
          <w:szCs w:val="21"/>
        </w:rPr>
      </w:pPr>
    </w:p>
    <w:p w14:paraId="514A684A" w14:textId="1AD9F41B" w:rsidR="00AD11B1" w:rsidRDefault="00AD11B1" w:rsidP="00DC7FCD">
      <w:pPr>
        <w:ind w:firstLine="708"/>
        <w:jc w:val="both"/>
        <w:rPr>
          <w:rFonts w:ascii="Abadi" w:hAnsi="Abadi"/>
          <w:sz w:val="21"/>
          <w:szCs w:val="21"/>
        </w:rPr>
      </w:pPr>
      <w:r w:rsidRPr="00415AB2">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36766010" w14:textId="77777777" w:rsidR="00FD5649" w:rsidRPr="00415AB2" w:rsidRDefault="00FD5649" w:rsidP="00DC7FCD">
      <w:pPr>
        <w:ind w:firstLine="708"/>
        <w:jc w:val="both"/>
        <w:rPr>
          <w:rFonts w:ascii="Abadi" w:hAnsi="Abadi"/>
          <w:sz w:val="21"/>
          <w:szCs w:val="21"/>
        </w:rPr>
      </w:pPr>
    </w:p>
    <w:p w14:paraId="2E8FBE58" w14:textId="20CC7011" w:rsidR="00AD11B1" w:rsidRDefault="00AD11B1" w:rsidP="00FD5649">
      <w:pPr>
        <w:ind w:firstLine="708"/>
        <w:jc w:val="both"/>
        <w:rPr>
          <w:rFonts w:ascii="Abadi" w:hAnsi="Abadi"/>
          <w:sz w:val="21"/>
          <w:szCs w:val="21"/>
        </w:rPr>
      </w:pPr>
      <w:r w:rsidRPr="00415AB2">
        <w:rPr>
          <w:rFonts w:ascii="Abadi" w:hAnsi="Abadi"/>
          <w:sz w:val="21"/>
          <w:szCs w:val="21"/>
        </w:rPr>
        <w:t>Dicha auditoría tuvo como objetivo general verificar la capacidad del Municipio para la prestación eficaz del servicio de alumbrado público y la eficiencia en sus funciones de planificación, operación y seguimiento.</w:t>
      </w:r>
    </w:p>
    <w:p w14:paraId="5DF40C93" w14:textId="77777777" w:rsidR="00DC7FCD" w:rsidRPr="00415AB2" w:rsidRDefault="00DC7FCD" w:rsidP="00AD11B1">
      <w:pPr>
        <w:jc w:val="both"/>
        <w:rPr>
          <w:rFonts w:ascii="Abadi" w:hAnsi="Abadi"/>
          <w:sz w:val="21"/>
          <w:szCs w:val="21"/>
        </w:rPr>
      </w:pPr>
    </w:p>
    <w:p w14:paraId="3C947E73" w14:textId="77777777" w:rsidR="0075636F" w:rsidRDefault="00AD11B1" w:rsidP="0075636F">
      <w:pPr>
        <w:ind w:firstLine="708"/>
        <w:jc w:val="both"/>
        <w:rPr>
          <w:rFonts w:ascii="Abadi" w:hAnsi="Abadi"/>
          <w:sz w:val="21"/>
          <w:szCs w:val="21"/>
        </w:rPr>
      </w:pPr>
      <w:r w:rsidRPr="00415AB2">
        <w:rPr>
          <w:rFonts w:ascii="Abadi" w:hAnsi="Abadi"/>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w:t>
      </w:r>
      <w:r w:rsidRPr="00415AB2">
        <w:rPr>
          <w:rFonts w:ascii="Abadi" w:hAnsi="Abadi"/>
          <w:sz w:val="21"/>
          <w:szCs w:val="21"/>
        </w:rPr>
        <w:lastRenderedPageBreak/>
        <w:t xml:space="preserve">necesarios para su implementación; sobre el estado que guarda la organización del Municipio para brindar el servicio de alumbrado público y la gestión de información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 permiten monitorear el desempeño y los resultados del servicio. </w:t>
      </w:r>
    </w:p>
    <w:p w14:paraId="1F967088" w14:textId="77777777" w:rsidR="0075636F" w:rsidRDefault="0075636F" w:rsidP="0075636F">
      <w:pPr>
        <w:ind w:firstLine="708"/>
        <w:jc w:val="both"/>
        <w:rPr>
          <w:rFonts w:ascii="Abadi" w:hAnsi="Abadi"/>
          <w:sz w:val="21"/>
          <w:szCs w:val="21"/>
        </w:rPr>
      </w:pPr>
    </w:p>
    <w:p w14:paraId="3DB530EE" w14:textId="27C3DA32" w:rsidR="00AD11B1" w:rsidRDefault="00AD11B1" w:rsidP="0075636F">
      <w:pPr>
        <w:ind w:firstLine="708"/>
        <w:jc w:val="both"/>
        <w:rPr>
          <w:rFonts w:ascii="Abadi" w:hAnsi="Abadi"/>
          <w:sz w:val="21"/>
          <w:szCs w:val="21"/>
        </w:rPr>
      </w:pPr>
      <w:r w:rsidRPr="00415AB2">
        <w:rPr>
          <w:rFonts w:ascii="Abadi" w:hAnsi="Abadi"/>
          <w:sz w:val="21"/>
          <w:szCs w:val="21"/>
        </w:rPr>
        <w:t xml:space="preserve">Respecto a los antecedentes del proceso de fiscalización, estos ya se detallaron en el apartado correspondiente. </w:t>
      </w:r>
    </w:p>
    <w:p w14:paraId="090EABCB" w14:textId="77777777" w:rsidR="00DC7FCD" w:rsidRPr="00415AB2" w:rsidRDefault="00DC7FCD" w:rsidP="00AD11B1">
      <w:pPr>
        <w:jc w:val="both"/>
        <w:rPr>
          <w:rFonts w:ascii="Abadi" w:hAnsi="Abadi"/>
          <w:sz w:val="21"/>
          <w:szCs w:val="21"/>
        </w:rPr>
      </w:pPr>
    </w:p>
    <w:p w14:paraId="6B22DE6B" w14:textId="6967C601" w:rsidR="00AD11B1" w:rsidRDefault="00AD11B1" w:rsidP="00D3043B">
      <w:pPr>
        <w:ind w:firstLine="708"/>
        <w:jc w:val="both"/>
        <w:rPr>
          <w:rFonts w:ascii="Abadi" w:hAnsi="Abadi"/>
          <w:sz w:val="21"/>
          <w:szCs w:val="21"/>
        </w:rPr>
      </w:pPr>
      <w:r w:rsidRPr="00415AB2">
        <w:rPr>
          <w:rFonts w:ascii="Abadi" w:hAnsi="Abadi"/>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4D2401D5" w14:textId="77777777" w:rsidR="0075636F" w:rsidRPr="00415AB2" w:rsidRDefault="0075636F" w:rsidP="00D3043B">
      <w:pPr>
        <w:ind w:firstLine="708"/>
        <w:jc w:val="both"/>
        <w:rPr>
          <w:rFonts w:ascii="Abadi" w:hAnsi="Abadi"/>
          <w:sz w:val="21"/>
          <w:szCs w:val="21"/>
        </w:rPr>
      </w:pPr>
    </w:p>
    <w:p w14:paraId="33BBA569" w14:textId="06C3570F" w:rsidR="00AD11B1" w:rsidRPr="00415AB2" w:rsidRDefault="00AD11B1" w:rsidP="0075636F">
      <w:pPr>
        <w:ind w:firstLine="708"/>
        <w:jc w:val="both"/>
        <w:rPr>
          <w:rFonts w:ascii="Abadi" w:hAnsi="Abadi"/>
          <w:sz w:val="21"/>
          <w:szCs w:val="21"/>
        </w:rPr>
      </w:pPr>
      <w:r w:rsidRPr="00415AB2">
        <w:rPr>
          <w:rFonts w:ascii="Abadi" w:hAnsi="Abadi"/>
          <w:sz w:val="21"/>
          <w:szCs w:val="21"/>
        </w:rPr>
        <w:t xml:space="preserve">También se precisa que el servicio público «es </w:t>
      </w:r>
      <w:r w:rsidR="0075636F">
        <w:rPr>
          <w:rFonts w:ascii="Abadi" w:hAnsi="Abadi"/>
          <w:sz w:val="21"/>
          <w:szCs w:val="21"/>
        </w:rPr>
        <w:t>l</w:t>
      </w:r>
      <w:r w:rsidRPr="00415AB2">
        <w:rPr>
          <w:rFonts w:ascii="Abadi" w:hAnsi="Abadi"/>
          <w:sz w:val="21"/>
          <w:szCs w:val="21"/>
        </w:rPr>
        <w:t>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00677AB8" w:rsidRPr="00677AB8">
        <w:rPr>
          <w:rStyle w:val="Refdenotaalpie"/>
          <w:rFonts w:ascii="Abadi" w:hAnsi="Abadi"/>
          <w:sz w:val="21"/>
          <w:szCs w:val="21"/>
        </w:rPr>
        <w:footnoteReference w:customMarkFollows="1" w:id="5"/>
        <w:sym w:font="Symbol" w:char="F05B"/>
      </w:r>
      <w:r w:rsidR="00677AB8" w:rsidRPr="00677AB8">
        <w:rPr>
          <w:rStyle w:val="Refdenotaalpie"/>
          <w:rFonts w:ascii="Abadi" w:hAnsi="Abadi"/>
          <w:sz w:val="21"/>
          <w:szCs w:val="21"/>
        </w:rPr>
        <w:sym w:font="Symbol" w:char="F031"/>
      </w:r>
      <w:r w:rsidR="00677AB8" w:rsidRPr="00677AB8">
        <w:rPr>
          <w:rStyle w:val="Refdenotaalpie"/>
          <w:rFonts w:ascii="Abadi" w:hAnsi="Abadi"/>
          <w:sz w:val="21"/>
          <w:szCs w:val="21"/>
        </w:rPr>
        <w:sym w:font="Symbol" w:char="F030"/>
      </w:r>
      <w:r w:rsidR="00677AB8" w:rsidRPr="00677AB8">
        <w:rPr>
          <w:rStyle w:val="Refdenotaalpie"/>
          <w:rFonts w:ascii="Abadi" w:hAnsi="Abadi"/>
          <w:sz w:val="21"/>
          <w:szCs w:val="21"/>
        </w:rPr>
        <w:sym w:font="Symbol" w:char="F05D"/>
      </w:r>
    </w:p>
    <w:p w14:paraId="40C56E68" w14:textId="77777777" w:rsidR="00AD11B1" w:rsidRPr="00415AB2" w:rsidRDefault="00AD11B1" w:rsidP="00AD11B1">
      <w:pPr>
        <w:jc w:val="both"/>
        <w:rPr>
          <w:rFonts w:ascii="Abadi" w:hAnsi="Abadi"/>
          <w:sz w:val="21"/>
          <w:szCs w:val="21"/>
        </w:rPr>
      </w:pPr>
    </w:p>
    <w:p w14:paraId="71296DA3" w14:textId="71EBF247" w:rsidR="00AD11B1" w:rsidRDefault="00AD11B1" w:rsidP="00715341">
      <w:pPr>
        <w:ind w:firstLine="708"/>
        <w:jc w:val="both"/>
        <w:rPr>
          <w:rFonts w:ascii="Abadi" w:hAnsi="Abadi"/>
          <w:sz w:val="21"/>
          <w:szCs w:val="21"/>
        </w:rPr>
      </w:pPr>
      <w:r>
        <w:rPr>
          <w:rFonts w:ascii="Abadi" w:hAnsi="Abadi"/>
          <w:sz w:val="21"/>
          <w:szCs w:val="21"/>
        </w:rPr>
        <w:t>P</w:t>
      </w:r>
      <w:r w:rsidRPr="00415AB2">
        <w:rPr>
          <w:rFonts w:ascii="Abadi" w:hAnsi="Abadi"/>
          <w:sz w:val="21"/>
          <w:szCs w:val="21"/>
        </w:rPr>
        <w:t xml:space="preserve">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w:t>
      </w:r>
      <w:r w:rsidRPr="00415AB2">
        <w:rPr>
          <w:rFonts w:ascii="Abadi" w:hAnsi="Abadi"/>
          <w:sz w:val="21"/>
          <w:szCs w:val="21"/>
        </w:rPr>
        <w:t xml:space="preserve">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03BA7DBD" w14:textId="77777777" w:rsidR="00D3043B" w:rsidRPr="00415AB2" w:rsidRDefault="00D3043B" w:rsidP="00AD11B1">
      <w:pPr>
        <w:jc w:val="both"/>
        <w:rPr>
          <w:rFonts w:ascii="Abadi" w:hAnsi="Abadi"/>
          <w:sz w:val="21"/>
          <w:szCs w:val="21"/>
        </w:rPr>
      </w:pPr>
    </w:p>
    <w:p w14:paraId="5D5FE898" w14:textId="52E56952" w:rsidR="00AD11B1" w:rsidRDefault="00AD11B1" w:rsidP="00715341">
      <w:pPr>
        <w:ind w:firstLine="708"/>
        <w:jc w:val="both"/>
        <w:rPr>
          <w:rFonts w:ascii="Abadi" w:hAnsi="Abadi"/>
          <w:sz w:val="21"/>
          <w:szCs w:val="21"/>
        </w:rPr>
      </w:pPr>
      <w:r w:rsidRPr="00415AB2">
        <w:rPr>
          <w:rFonts w:ascii="Abadi" w:hAnsi="Abadi"/>
          <w:sz w:val="21"/>
          <w:szCs w:val="21"/>
        </w:rPr>
        <w:t xml:space="preserve">De manera específica, el artículo 115 de la Constitución Política de los Estados Unidos Mexicanos, en su fracción </w:t>
      </w:r>
      <w:r w:rsidR="00D96585">
        <w:rPr>
          <w:rFonts w:ascii="Abadi" w:hAnsi="Abadi"/>
          <w:sz w:val="21"/>
          <w:szCs w:val="21"/>
        </w:rPr>
        <w:t>III</w:t>
      </w:r>
      <w:r w:rsidRPr="00415AB2">
        <w:rPr>
          <w:rFonts w:ascii="Abadi" w:hAnsi="Abadi"/>
          <w:sz w:val="21"/>
          <w:szCs w:val="21"/>
        </w:rPr>
        <w:t xml:space="preserve"> consigna que los municipios tendrán a su cargo las funciones y servicios públicos, entre los que señala en el inciso b, el alumbrado público. Atribución ratificada en la Constitución Política Local en su artículo 117, fracción </w:t>
      </w:r>
      <w:r w:rsidR="00D96585">
        <w:rPr>
          <w:rFonts w:ascii="Abadi" w:hAnsi="Abadi"/>
          <w:sz w:val="21"/>
          <w:szCs w:val="21"/>
        </w:rPr>
        <w:t>III</w:t>
      </w:r>
      <w:r w:rsidRPr="00415AB2">
        <w:rPr>
          <w:rFonts w:ascii="Abadi" w:hAnsi="Abadi"/>
          <w:sz w:val="21"/>
          <w:szCs w:val="21"/>
        </w:rPr>
        <w:t xml:space="preserve">, inciso b. </w:t>
      </w:r>
    </w:p>
    <w:p w14:paraId="4606416F" w14:textId="77777777" w:rsidR="00D96585" w:rsidRPr="00415AB2" w:rsidRDefault="00D96585" w:rsidP="00715341">
      <w:pPr>
        <w:ind w:firstLine="708"/>
        <w:jc w:val="both"/>
        <w:rPr>
          <w:rFonts w:ascii="Abadi" w:hAnsi="Abadi"/>
          <w:sz w:val="21"/>
          <w:szCs w:val="21"/>
        </w:rPr>
      </w:pPr>
    </w:p>
    <w:p w14:paraId="436AFC17" w14:textId="07F344C5" w:rsidR="00AD11B1" w:rsidRDefault="00AD11B1" w:rsidP="00D96585">
      <w:pPr>
        <w:ind w:firstLine="708"/>
        <w:jc w:val="both"/>
        <w:rPr>
          <w:rFonts w:ascii="Abadi" w:hAnsi="Abadi"/>
          <w:sz w:val="21"/>
          <w:szCs w:val="21"/>
        </w:rPr>
      </w:pPr>
      <w:r w:rsidRPr="00415AB2">
        <w:rPr>
          <w:rFonts w:ascii="Abadi" w:hAnsi="Abadi"/>
          <w:sz w:val="21"/>
          <w:szCs w:val="21"/>
        </w:rPr>
        <w:t xml:space="preserve">La Ley Orgánica Municipal para el Estado de Guanajuato prevé que el Ayuntamiento deberá otorgar el servicio de alumbrado público a los habitantes del Municipio e instrumentará los mecanismos necesarios para ampliar la cobertura y mejorar la prestación de dicho servicio. </w:t>
      </w:r>
    </w:p>
    <w:p w14:paraId="1AA1FC41" w14:textId="77777777" w:rsidR="00524C70" w:rsidRPr="00415AB2" w:rsidRDefault="00524C70" w:rsidP="00AD11B1">
      <w:pPr>
        <w:jc w:val="both"/>
        <w:rPr>
          <w:rFonts w:ascii="Abadi" w:hAnsi="Abadi"/>
          <w:sz w:val="21"/>
          <w:szCs w:val="21"/>
        </w:rPr>
      </w:pPr>
    </w:p>
    <w:p w14:paraId="7A55D545" w14:textId="77777777" w:rsidR="00AD11B1" w:rsidRPr="00415AB2" w:rsidRDefault="00AD11B1" w:rsidP="00715341">
      <w:pPr>
        <w:ind w:firstLine="708"/>
        <w:jc w:val="both"/>
        <w:rPr>
          <w:rFonts w:ascii="Abadi" w:hAnsi="Abadi"/>
          <w:sz w:val="21"/>
          <w:szCs w:val="21"/>
        </w:rPr>
      </w:pPr>
      <w:r w:rsidRPr="00415AB2">
        <w:rPr>
          <w:rFonts w:ascii="Abadi" w:hAnsi="Abadi"/>
          <w:sz w:val="21"/>
          <w:szCs w:val="21"/>
        </w:rPr>
        <w:t xml:space="preserve">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w:t>
      </w:r>
    </w:p>
    <w:p w14:paraId="0C7C97DE" w14:textId="77777777" w:rsidR="004F7286" w:rsidRDefault="004F7286" w:rsidP="00AD11B1">
      <w:pPr>
        <w:jc w:val="both"/>
        <w:rPr>
          <w:rFonts w:ascii="Abadi" w:hAnsi="Abadi"/>
          <w:sz w:val="21"/>
          <w:szCs w:val="21"/>
        </w:rPr>
      </w:pPr>
    </w:p>
    <w:p w14:paraId="49E3ACE1" w14:textId="5E9B724B" w:rsidR="00AD11B1" w:rsidRPr="00415AB2" w:rsidRDefault="00AD11B1" w:rsidP="004F7286">
      <w:pPr>
        <w:ind w:firstLine="708"/>
        <w:jc w:val="both"/>
        <w:rPr>
          <w:rFonts w:ascii="Abadi" w:hAnsi="Abadi"/>
          <w:sz w:val="21"/>
          <w:szCs w:val="21"/>
        </w:rPr>
      </w:pPr>
      <w:r w:rsidRPr="00415AB2">
        <w:rPr>
          <w:rFonts w:ascii="Abadi" w:hAnsi="Abadi"/>
          <w:sz w:val="21"/>
          <w:szCs w:val="21"/>
        </w:rPr>
        <w:t>El artículo 165 de la citada Ley Orgánica Municipal prevé: «Los ayuntamientos prestarán los servicios públicos, en igualdad de condiciones a todos los habitantes del municipio, en forma permanente, general, uniforme, continua y de acuerdo con el Programa de Gobierno Municipal».</w:t>
      </w:r>
    </w:p>
    <w:p w14:paraId="3E6C1479" w14:textId="77777777" w:rsidR="00AD11B1" w:rsidRPr="00415AB2" w:rsidRDefault="00AD11B1" w:rsidP="00AD11B1">
      <w:pPr>
        <w:jc w:val="both"/>
        <w:rPr>
          <w:rFonts w:ascii="Abadi" w:hAnsi="Abadi"/>
          <w:sz w:val="21"/>
          <w:szCs w:val="21"/>
        </w:rPr>
      </w:pPr>
    </w:p>
    <w:p w14:paraId="535A2C8A" w14:textId="22DAD35A" w:rsidR="00AD11B1" w:rsidRDefault="00AD11B1" w:rsidP="00715341">
      <w:pPr>
        <w:ind w:firstLine="708"/>
        <w:jc w:val="both"/>
        <w:rPr>
          <w:rFonts w:ascii="Abadi" w:hAnsi="Abadi"/>
          <w:sz w:val="21"/>
          <w:szCs w:val="21"/>
        </w:rPr>
      </w:pPr>
      <w:r w:rsidRPr="00415AB2">
        <w:rPr>
          <w:rFonts w:ascii="Abadi" w:hAnsi="Abadi"/>
          <w:sz w:val="21"/>
          <w:szCs w:val="21"/>
        </w:rPr>
        <w:t>En el Capítulo denominado «</w:t>
      </w:r>
      <w:r w:rsidRPr="007C450B">
        <w:rPr>
          <w:rFonts w:ascii="Abadi" w:hAnsi="Abadi"/>
          <w:i/>
          <w:iCs/>
          <w:sz w:val="21"/>
          <w:szCs w:val="21"/>
        </w:rPr>
        <w:t xml:space="preserve">De los Servicios Públicos Municipales» </w:t>
      </w:r>
      <w:r w:rsidRPr="00415AB2">
        <w:rPr>
          <w:rFonts w:ascii="Abadi" w:hAnsi="Abadi"/>
          <w:sz w:val="21"/>
          <w:szCs w:val="21"/>
        </w:rPr>
        <w:t xml:space="preserve">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w:t>
      </w:r>
      <w:r w:rsidRPr="00415AB2">
        <w:rPr>
          <w:rFonts w:ascii="Abadi" w:hAnsi="Abadi"/>
          <w:sz w:val="21"/>
          <w:szCs w:val="21"/>
        </w:rPr>
        <w:lastRenderedPageBreak/>
        <w:t xml:space="preserve">propias dependencias, o bien por un medio indirecto. </w:t>
      </w:r>
    </w:p>
    <w:p w14:paraId="3FEAE3E9" w14:textId="77777777" w:rsidR="004F7286" w:rsidRPr="00415AB2" w:rsidRDefault="004F7286" w:rsidP="00715341">
      <w:pPr>
        <w:ind w:firstLine="708"/>
        <w:jc w:val="both"/>
        <w:rPr>
          <w:rFonts w:ascii="Abadi" w:hAnsi="Abadi"/>
          <w:sz w:val="21"/>
          <w:szCs w:val="21"/>
        </w:rPr>
      </w:pPr>
    </w:p>
    <w:p w14:paraId="456B8805" w14:textId="2CFA9724" w:rsidR="00AD11B1" w:rsidRDefault="00AD11B1" w:rsidP="004F7286">
      <w:pPr>
        <w:ind w:firstLine="708"/>
        <w:jc w:val="both"/>
        <w:rPr>
          <w:rFonts w:ascii="Abadi" w:hAnsi="Abadi"/>
          <w:sz w:val="21"/>
          <w:szCs w:val="21"/>
        </w:rPr>
      </w:pPr>
      <w:r w:rsidRPr="00415AB2">
        <w:rPr>
          <w:rFonts w:ascii="Abadi" w:hAnsi="Abadi"/>
          <w:sz w:val="21"/>
          <w:szCs w:val="21"/>
        </w:rPr>
        <w:t xml:space="preserve">De conformidad con el artículo 169. de la referida Ley Orgánica Municipal, la prestación de los servicios públicos municipales será supervisada por la comisión correspondiente del Ayuntamiento y auditada por la Contraloría Municipal. </w:t>
      </w:r>
    </w:p>
    <w:p w14:paraId="248501F1" w14:textId="77777777" w:rsidR="00677AB8" w:rsidRPr="00415AB2" w:rsidRDefault="00677AB8" w:rsidP="00AD11B1">
      <w:pPr>
        <w:jc w:val="both"/>
        <w:rPr>
          <w:rFonts w:ascii="Abadi" w:hAnsi="Abadi"/>
          <w:sz w:val="21"/>
          <w:szCs w:val="21"/>
        </w:rPr>
      </w:pPr>
    </w:p>
    <w:p w14:paraId="1648B09A" w14:textId="43A211ED" w:rsidR="004F7286" w:rsidRDefault="00AD11B1" w:rsidP="004F7286">
      <w:pPr>
        <w:ind w:firstLine="708"/>
        <w:jc w:val="both"/>
        <w:rPr>
          <w:rFonts w:ascii="Abadi" w:hAnsi="Abadi"/>
          <w:sz w:val="21"/>
          <w:szCs w:val="21"/>
        </w:rPr>
      </w:pPr>
      <w:r w:rsidRPr="00415AB2">
        <w:rPr>
          <w:rFonts w:ascii="Abadi" w:hAnsi="Abadi"/>
          <w:sz w:val="21"/>
          <w:szCs w:val="21"/>
        </w:rPr>
        <w:t>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w:t>
      </w:r>
      <w:r w:rsidR="004F7286">
        <w:rPr>
          <w:rFonts w:ascii="Abadi" w:hAnsi="Abadi"/>
          <w:sz w:val="21"/>
          <w:szCs w:val="21"/>
        </w:rPr>
        <w:t xml:space="preserve"> </w:t>
      </w:r>
    </w:p>
    <w:p w14:paraId="3B968E16" w14:textId="77777777" w:rsidR="004F7286" w:rsidRDefault="004F7286" w:rsidP="004F7286">
      <w:pPr>
        <w:ind w:firstLine="708"/>
        <w:jc w:val="both"/>
        <w:rPr>
          <w:rFonts w:ascii="Abadi" w:hAnsi="Abadi"/>
          <w:sz w:val="21"/>
          <w:szCs w:val="21"/>
        </w:rPr>
      </w:pPr>
    </w:p>
    <w:p w14:paraId="4E4F5679" w14:textId="19D5A56E" w:rsidR="00AD11B1" w:rsidRDefault="00AD11B1" w:rsidP="004F7286">
      <w:pPr>
        <w:ind w:firstLine="708"/>
        <w:jc w:val="both"/>
        <w:rPr>
          <w:rFonts w:ascii="Abadi" w:hAnsi="Abadi"/>
          <w:sz w:val="21"/>
          <w:szCs w:val="21"/>
        </w:rPr>
      </w:pPr>
      <w:r>
        <w:rPr>
          <w:rFonts w:ascii="Abadi" w:hAnsi="Abadi"/>
          <w:sz w:val="21"/>
          <w:szCs w:val="21"/>
        </w:rPr>
        <w:t xml:space="preserve">En congruencia </w:t>
      </w:r>
      <w:r w:rsidRPr="00415AB2">
        <w:rPr>
          <w:rFonts w:ascii="Abadi" w:hAnsi="Abadi"/>
          <w:sz w:val="21"/>
          <w:szCs w:val="21"/>
        </w:rPr>
        <w:t>con la antes señalado, en el Programa de Gobierno</w:t>
      </w:r>
      <w:r>
        <w:rPr>
          <w:rFonts w:ascii="Abadi" w:hAnsi="Abadi"/>
          <w:sz w:val="21"/>
          <w:szCs w:val="21"/>
        </w:rPr>
        <w:t xml:space="preserve"> </w:t>
      </w:r>
      <w:r w:rsidRPr="00415AB2">
        <w:rPr>
          <w:rFonts w:ascii="Abadi" w:hAnsi="Abadi"/>
          <w:sz w:val="21"/>
          <w:szCs w:val="21"/>
        </w:rPr>
        <w:t xml:space="preserve">Municipal 2018-2021 de Celaya, </w:t>
      </w:r>
      <w:proofErr w:type="spellStart"/>
      <w:r w:rsidRPr="00415AB2">
        <w:rPr>
          <w:rFonts w:ascii="Abadi" w:hAnsi="Abadi"/>
          <w:sz w:val="21"/>
          <w:szCs w:val="21"/>
        </w:rPr>
        <w:t>Gto</w:t>
      </w:r>
      <w:proofErr w:type="spellEnd"/>
      <w:r w:rsidRPr="00415AB2">
        <w:rPr>
          <w:rFonts w:ascii="Abadi" w:hAnsi="Abadi"/>
          <w:sz w:val="21"/>
          <w:szCs w:val="21"/>
        </w:rPr>
        <w:t xml:space="preserve">., se estableció como una prioridad el tema del servicio de alumbrado público, estableciendo en el </w:t>
      </w:r>
      <w:r w:rsidRPr="009D3489">
        <w:rPr>
          <w:rFonts w:ascii="Abadi" w:hAnsi="Abadi"/>
          <w:i/>
          <w:iCs/>
          <w:sz w:val="21"/>
          <w:szCs w:val="21"/>
        </w:rPr>
        <w:t>«Eje 1 Celaya Segura» el Objetivo I.3.1 Contar con espacios públicos que permitan la afluencia, convivencia y esparcimiento de los habitantes en el Municipio,</w:t>
      </w:r>
      <w:r w:rsidRPr="00415AB2">
        <w:rPr>
          <w:rFonts w:ascii="Abadi" w:hAnsi="Abadi"/>
          <w:sz w:val="21"/>
          <w:szCs w:val="21"/>
        </w:rPr>
        <w:t xml:space="preserve"> precisando como una de sus acciones «l.3.1.1 Coadyuvar con servicios municipales para mejorar el paisaje urbano» y como meta «Contar al 100% con un municipio iluminado con calles, camellones, parques y jardines en óptimas condiciones». </w:t>
      </w:r>
    </w:p>
    <w:p w14:paraId="343832B8" w14:textId="77777777" w:rsidR="004F7286" w:rsidRPr="00415AB2" w:rsidRDefault="004F7286" w:rsidP="004F7286">
      <w:pPr>
        <w:ind w:firstLine="708"/>
        <w:jc w:val="both"/>
        <w:rPr>
          <w:rFonts w:ascii="Abadi" w:hAnsi="Abadi"/>
          <w:sz w:val="21"/>
          <w:szCs w:val="21"/>
        </w:rPr>
      </w:pPr>
    </w:p>
    <w:p w14:paraId="54B54269" w14:textId="749FC7A5" w:rsidR="00AD11B1" w:rsidRPr="007C450B" w:rsidRDefault="00AD11B1" w:rsidP="007C450B">
      <w:pPr>
        <w:ind w:firstLine="708"/>
        <w:jc w:val="both"/>
        <w:rPr>
          <w:rFonts w:ascii="Abadi" w:hAnsi="Abadi"/>
          <w:i/>
          <w:iCs/>
          <w:sz w:val="21"/>
          <w:szCs w:val="21"/>
        </w:rPr>
      </w:pPr>
      <w:r w:rsidRPr="00415AB2">
        <w:rPr>
          <w:rFonts w:ascii="Abadi" w:hAnsi="Abadi"/>
          <w:sz w:val="21"/>
          <w:szCs w:val="21"/>
        </w:rPr>
        <w:t xml:space="preserve">De igual forma, el Eje </w:t>
      </w:r>
      <w:r>
        <w:rPr>
          <w:rFonts w:ascii="Abadi" w:hAnsi="Abadi"/>
          <w:sz w:val="21"/>
          <w:szCs w:val="21"/>
        </w:rPr>
        <w:t>II</w:t>
      </w:r>
      <w:r w:rsidRPr="007C450B">
        <w:rPr>
          <w:rFonts w:ascii="Abadi" w:hAnsi="Abadi"/>
          <w:i/>
          <w:iCs/>
          <w:sz w:val="21"/>
          <w:szCs w:val="21"/>
        </w:rPr>
        <w:t>, «Celaya Funciona para Todos» en su línea estratégica</w:t>
      </w:r>
      <w:r w:rsidR="00554E14">
        <w:rPr>
          <w:rFonts w:ascii="Abadi" w:hAnsi="Abadi"/>
          <w:i/>
          <w:iCs/>
          <w:sz w:val="21"/>
          <w:szCs w:val="21"/>
        </w:rPr>
        <w:t xml:space="preserve"> </w:t>
      </w:r>
      <w:r w:rsidRPr="007C450B">
        <w:rPr>
          <w:rFonts w:ascii="Abadi" w:hAnsi="Abadi"/>
          <w:i/>
          <w:iCs/>
          <w:sz w:val="21"/>
          <w:szCs w:val="21"/>
        </w:rPr>
        <w:t>III.1 Fortalecimiento de la eficiencia y calidad de los servicios públicos con una perspectiva de sustentabilidad ambiental estableció como objetivo «III.1 Garantizar la cobertura total de la red de alumbrado público en el Municipio con calidad y eficiencia energética» y acciones «III.1.3.2 Instrumentar un programa de sustitución de luminarias por luminarias de tecnología LED que eficientice el consumo de energía eléctrica del sistema de alumbrado público» y «III.1.3.2 Instrumentar el proyecto Celaya Iluminada con el propósito de mejorar la iluminación de corredores urbanos y espacios públicos», estableciendo como meta contar al 100% con un Municipio iluminado.</w:t>
      </w:r>
    </w:p>
    <w:p w14:paraId="48C1A9E9" w14:textId="6AFE9ACD" w:rsidR="00AD11B1" w:rsidRPr="007C450B" w:rsidRDefault="00AD11B1" w:rsidP="00AD11B1">
      <w:pPr>
        <w:jc w:val="both"/>
        <w:rPr>
          <w:rFonts w:ascii="Abadi" w:hAnsi="Abadi"/>
          <w:i/>
          <w:iCs/>
          <w:sz w:val="21"/>
          <w:szCs w:val="21"/>
        </w:rPr>
      </w:pPr>
      <w:r w:rsidRPr="007C450B">
        <w:rPr>
          <w:rFonts w:ascii="Abadi" w:hAnsi="Abadi"/>
          <w:i/>
          <w:iCs/>
          <w:sz w:val="21"/>
          <w:szCs w:val="21"/>
        </w:rPr>
        <w:t xml:space="preserve">Para contribuir a las metas y objetivos del Plan de Gobierno Municipal, el sujeto fiscalizado incluyó, </w:t>
      </w:r>
      <w:r w:rsidRPr="007C450B">
        <w:rPr>
          <w:rFonts w:ascii="Abadi" w:hAnsi="Abadi"/>
          <w:i/>
          <w:iCs/>
          <w:sz w:val="21"/>
          <w:szCs w:val="21"/>
        </w:rPr>
        <w:t xml:space="preserve">para el ejercicio 2020, el programa presupuestario E0108 Celaya Iluminada. </w:t>
      </w:r>
    </w:p>
    <w:p w14:paraId="4485A222" w14:textId="77777777" w:rsidR="004F7286" w:rsidRPr="00415AB2" w:rsidRDefault="004F7286" w:rsidP="00AD11B1">
      <w:pPr>
        <w:jc w:val="both"/>
        <w:rPr>
          <w:rFonts w:ascii="Abadi" w:hAnsi="Abadi"/>
          <w:sz w:val="21"/>
          <w:szCs w:val="21"/>
        </w:rPr>
      </w:pPr>
    </w:p>
    <w:p w14:paraId="48A01B79" w14:textId="55A9CF56" w:rsidR="00AD11B1" w:rsidRDefault="00AD11B1" w:rsidP="004F7286">
      <w:pPr>
        <w:ind w:firstLine="708"/>
        <w:jc w:val="both"/>
        <w:rPr>
          <w:rFonts w:ascii="Abadi" w:hAnsi="Abadi"/>
          <w:sz w:val="21"/>
          <w:szCs w:val="21"/>
        </w:rPr>
      </w:pPr>
      <w:r w:rsidRPr="00415AB2">
        <w:rPr>
          <w:rFonts w:ascii="Abadi" w:hAnsi="Abadi"/>
          <w:sz w:val="21"/>
          <w:szCs w:val="21"/>
        </w:rPr>
        <w:t xml:space="preserve">Derivado de lo anterior, se planteó como objetivo general de la auditoría materia del presente dictamen, el de verificar la capacidad del Municipio para la prestación eficaz del servicio de alumbrado público y la eficiencia en sus funciones de planificación, operación y seguimiento en 2020. </w:t>
      </w:r>
    </w:p>
    <w:p w14:paraId="6E84000A" w14:textId="77777777" w:rsidR="004F7286" w:rsidRPr="00415AB2" w:rsidRDefault="004F7286" w:rsidP="004F7286">
      <w:pPr>
        <w:ind w:firstLine="708"/>
        <w:jc w:val="both"/>
        <w:rPr>
          <w:rFonts w:ascii="Abadi" w:hAnsi="Abadi"/>
          <w:sz w:val="21"/>
          <w:szCs w:val="21"/>
        </w:rPr>
      </w:pPr>
    </w:p>
    <w:p w14:paraId="414AC3E7" w14:textId="59026BC1" w:rsidR="00AD11B1" w:rsidRDefault="00AD11B1" w:rsidP="004F7286">
      <w:pPr>
        <w:ind w:firstLine="708"/>
        <w:jc w:val="both"/>
        <w:rPr>
          <w:rFonts w:ascii="Abadi" w:hAnsi="Abadi"/>
          <w:sz w:val="21"/>
          <w:szCs w:val="21"/>
        </w:rPr>
      </w:pPr>
      <w:r w:rsidRPr="00415AB2">
        <w:rPr>
          <w:rFonts w:ascii="Abadi" w:hAnsi="Abadi"/>
          <w:sz w:val="21"/>
          <w:szCs w:val="21"/>
        </w:rPr>
        <w:t xml:space="preserve">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 </w:t>
      </w:r>
    </w:p>
    <w:p w14:paraId="4CECA926" w14:textId="77777777" w:rsidR="004F7286" w:rsidRPr="00415AB2" w:rsidRDefault="004F7286" w:rsidP="004F7286">
      <w:pPr>
        <w:ind w:firstLine="708"/>
        <w:jc w:val="both"/>
        <w:rPr>
          <w:rFonts w:ascii="Abadi" w:hAnsi="Abadi"/>
          <w:sz w:val="21"/>
          <w:szCs w:val="21"/>
        </w:rPr>
      </w:pPr>
    </w:p>
    <w:p w14:paraId="6C4A51AD" w14:textId="2E21EF12" w:rsidR="00AD11B1" w:rsidRDefault="00AD11B1" w:rsidP="004F7286">
      <w:pPr>
        <w:ind w:firstLine="360"/>
        <w:jc w:val="both"/>
        <w:rPr>
          <w:rFonts w:ascii="Abadi" w:hAnsi="Abadi"/>
          <w:sz w:val="21"/>
          <w:szCs w:val="21"/>
        </w:rPr>
      </w:pPr>
      <w:r w:rsidRPr="00415AB2">
        <w:rPr>
          <w:rFonts w:ascii="Abadi" w:hAnsi="Abadi"/>
          <w:sz w:val="21"/>
          <w:szCs w:val="21"/>
        </w:rPr>
        <w:t>Es así que,</w:t>
      </w:r>
      <w:r>
        <w:rPr>
          <w:rFonts w:ascii="Abadi" w:hAnsi="Abadi"/>
          <w:sz w:val="21"/>
          <w:szCs w:val="21"/>
        </w:rPr>
        <w:t xml:space="preserve"> </w:t>
      </w:r>
      <w:r w:rsidRPr="00415AB2">
        <w:rPr>
          <w:rFonts w:ascii="Abadi" w:hAnsi="Abadi"/>
          <w:sz w:val="21"/>
          <w:szCs w:val="21"/>
        </w:rPr>
        <w:t xml:space="preserve">si bien la prestación del serv1c10, conforme a la normativa aplicable corresponde al Ayuntamiento, este dispone de la Dirección de Servicios Públicos Municipales, quien en coordinación con la Dirección de Alumbrado Público es la unidad responsable de prestar el servicio de alumbrado público, de conformidad con lo establecido en los artículos 134, 144, 145, fracción 11 y 147 del Reglamento de Administración para el Municipio de Celaya, </w:t>
      </w:r>
      <w:proofErr w:type="spellStart"/>
      <w:r w:rsidRPr="00415AB2">
        <w:rPr>
          <w:rFonts w:ascii="Abadi" w:hAnsi="Abadi"/>
          <w:sz w:val="21"/>
          <w:szCs w:val="21"/>
        </w:rPr>
        <w:t>Gto</w:t>
      </w:r>
      <w:proofErr w:type="spellEnd"/>
      <w:r w:rsidRPr="00415AB2">
        <w:rPr>
          <w:rFonts w:ascii="Abadi" w:hAnsi="Abadi"/>
          <w:sz w:val="21"/>
          <w:szCs w:val="21"/>
        </w:rPr>
        <w:t>.</w:t>
      </w:r>
    </w:p>
    <w:p w14:paraId="66DD5E54" w14:textId="77777777" w:rsidR="004F7286" w:rsidRPr="00415AB2" w:rsidRDefault="004F7286" w:rsidP="004F7286">
      <w:pPr>
        <w:ind w:firstLine="360"/>
        <w:jc w:val="both"/>
        <w:rPr>
          <w:rFonts w:ascii="Abadi" w:hAnsi="Abadi"/>
          <w:sz w:val="21"/>
          <w:szCs w:val="21"/>
        </w:rPr>
      </w:pPr>
    </w:p>
    <w:p w14:paraId="7A2C551A" w14:textId="77777777" w:rsidR="00AD11B1" w:rsidRPr="006D68FE" w:rsidRDefault="00AD11B1" w:rsidP="003D493D">
      <w:pPr>
        <w:pStyle w:val="Prrafodelista"/>
        <w:numPr>
          <w:ilvl w:val="0"/>
          <w:numId w:val="14"/>
        </w:numPr>
        <w:spacing w:after="160" w:line="259" w:lineRule="auto"/>
        <w:contextualSpacing/>
        <w:jc w:val="both"/>
        <w:rPr>
          <w:rFonts w:ascii="Abadi" w:hAnsi="Abadi"/>
          <w:b/>
          <w:bCs/>
          <w:sz w:val="21"/>
          <w:szCs w:val="21"/>
        </w:rPr>
      </w:pPr>
      <w:r w:rsidRPr="006D68FE">
        <w:rPr>
          <w:rFonts w:ascii="Abadi" w:hAnsi="Abadi"/>
          <w:b/>
          <w:bCs/>
          <w:sz w:val="21"/>
          <w:szCs w:val="21"/>
        </w:rPr>
        <w:t>Resultado del proceso de fiscalización</w:t>
      </w:r>
    </w:p>
    <w:p w14:paraId="11C9BF02" w14:textId="77777777" w:rsidR="00AD11B1" w:rsidRPr="00415AB2" w:rsidRDefault="00AD11B1" w:rsidP="00AD11B1">
      <w:pPr>
        <w:pStyle w:val="Prrafodelista"/>
        <w:ind w:left="720"/>
        <w:jc w:val="both"/>
        <w:rPr>
          <w:rFonts w:ascii="Abadi" w:hAnsi="Abadi"/>
          <w:sz w:val="21"/>
          <w:szCs w:val="21"/>
        </w:rPr>
      </w:pPr>
    </w:p>
    <w:p w14:paraId="03B16D3F" w14:textId="77777777" w:rsidR="00AD11B1" w:rsidRPr="00415AB2" w:rsidRDefault="00AD11B1" w:rsidP="004F7286">
      <w:pPr>
        <w:ind w:firstLine="360"/>
        <w:jc w:val="both"/>
        <w:rPr>
          <w:rFonts w:ascii="Abadi" w:hAnsi="Abadi"/>
          <w:sz w:val="21"/>
          <w:szCs w:val="21"/>
        </w:rPr>
      </w:pPr>
      <w:r w:rsidRPr="00415AB2">
        <w:rPr>
          <w:rFonts w:ascii="Abadi" w:hAnsi="Abadi"/>
          <w:sz w:val="21"/>
          <w:szCs w:val="21"/>
        </w:rPr>
        <w:t>En esta parte se señala que los objetivos específicos se desarrollaron en la auditoría en siete procedimientos, con los siguientes resultados:</w:t>
      </w:r>
    </w:p>
    <w:p w14:paraId="48B8C23C" w14:textId="55789FB8" w:rsidR="00AD11B1" w:rsidRDefault="00AD11B1" w:rsidP="00AD11B1">
      <w:pPr>
        <w:jc w:val="both"/>
        <w:rPr>
          <w:rFonts w:ascii="Abadi" w:hAnsi="Abadi"/>
          <w:sz w:val="21"/>
          <w:szCs w:val="21"/>
        </w:rPr>
      </w:pPr>
    </w:p>
    <w:p w14:paraId="0F944291" w14:textId="77777777" w:rsidR="004F7286" w:rsidRPr="00415AB2" w:rsidRDefault="004F7286" w:rsidP="00AD11B1">
      <w:pPr>
        <w:jc w:val="both"/>
        <w:rPr>
          <w:rFonts w:ascii="Abadi" w:hAnsi="Abadi"/>
          <w:sz w:val="21"/>
          <w:szCs w:val="21"/>
        </w:rPr>
      </w:pPr>
    </w:p>
    <w:p w14:paraId="7300420C" w14:textId="45CA7DA8" w:rsidR="00AD11B1" w:rsidRDefault="00AD11B1" w:rsidP="00AD11B1">
      <w:pPr>
        <w:jc w:val="both"/>
        <w:rPr>
          <w:rFonts w:ascii="Abadi" w:hAnsi="Abadi"/>
          <w:b/>
          <w:bCs/>
          <w:sz w:val="21"/>
          <w:szCs w:val="21"/>
        </w:rPr>
      </w:pPr>
      <w:r w:rsidRPr="006D68FE">
        <w:rPr>
          <w:rFonts w:ascii="Abadi" w:hAnsi="Abadi"/>
          <w:b/>
          <w:bCs/>
          <w:sz w:val="21"/>
          <w:szCs w:val="21"/>
        </w:rPr>
        <w:t>Eficiencia:</w:t>
      </w:r>
    </w:p>
    <w:p w14:paraId="04436CBA" w14:textId="77777777" w:rsidR="004F7286" w:rsidRPr="006D68FE" w:rsidRDefault="004F7286" w:rsidP="00AD11B1">
      <w:pPr>
        <w:jc w:val="both"/>
        <w:rPr>
          <w:rFonts w:ascii="Abadi" w:hAnsi="Abadi"/>
          <w:b/>
          <w:bCs/>
          <w:sz w:val="21"/>
          <w:szCs w:val="21"/>
        </w:rPr>
      </w:pPr>
    </w:p>
    <w:p w14:paraId="6BF2C6C9" w14:textId="29AED51E"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Oferta del servicio de alumbrado público.</w:t>
      </w:r>
    </w:p>
    <w:p w14:paraId="3332A68F" w14:textId="77777777" w:rsidR="004F7286" w:rsidRPr="006D68FE" w:rsidRDefault="004F7286" w:rsidP="004F7286">
      <w:pPr>
        <w:pStyle w:val="Prrafodelista"/>
        <w:spacing w:after="160" w:line="259" w:lineRule="auto"/>
        <w:ind w:left="720"/>
        <w:contextualSpacing/>
        <w:jc w:val="both"/>
        <w:rPr>
          <w:rFonts w:ascii="Abadi" w:hAnsi="Abadi"/>
          <w:sz w:val="21"/>
          <w:szCs w:val="21"/>
        </w:rPr>
      </w:pPr>
    </w:p>
    <w:p w14:paraId="5BC0F3BF" w14:textId="392C7A71"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Presupuestación del servicio.</w:t>
      </w:r>
    </w:p>
    <w:p w14:paraId="1DBD5063" w14:textId="77777777" w:rsidR="004F7286" w:rsidRPr="004F7286" w:rsidRDefault="004F7286" w:rsidP="004F7286">
      <w:pPr>
        <w:pStyle w:val="Prrafodelista"/>
        <w:rPr>
          <w:rFonts w:ascii="Abadi" w:hAnsi="Abadi"/>
          <w:sz w:val="21"/>
          <w:szCs w:val="21"/>
        </w:rPr>
      </w:pPr>
    </w:p>
    <w:p w14:paraId="7A620741" w14:textId="77777777" w:rsidR="004F7286" w:rsidRPr="006D68FE" w:rsidRDefault="004F7286" w:rsidP="004F7286">
      <w:pPr>
        <w:pStyle w:val="Prrafodelista"/>
        <w:spacing w:after="160" w:line="259" w:lineRule="auto"/>
        <w:ind w:left="720"/>
        <w:contextualSpacing/>
        <w:jc w:val="both"/>
        <w:rPr>
          <w:rFonts w:ascii="Abadi" w:hAnsi="Abadi"/>
          <w:sz w:val="21"/>
          <w:szCs w:val="21"/>
        </w:rPr>
      </w:pPr>
    </w:p>
    <w:p w14:paraId="1453C16D" w14:textId="0CAEC0B1"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Marco normativo para la prestación del servicio.</w:t>
      </w:r>
    </w:p>
    <w:p w14:paraId="27230D09" w14:textId="77777777" w:rsidR="004F7286" w:rsidRPr="006D68FE" w:rsidRDefault="004F7286" w:rsidP="004F7286">
      <w:pPr>
        <w:pStyle w:val="Prrafodelista"/>
        <w:spacing w:after="160" w:line="259" w:lineRule="auto"/>
        <w:ind w:left="720"/>
        <w:contextualSpacing/>
        <w:jc w:val="both"/>
        <w:rPr>
          <w:rFonts w:ascii="Abadi" w:hAnsi="Abadi"/>
          <w:sz w:val="21"/>
          <w:szCs w:val="21"/>
        </w:rPr>
      </w:pPr>
    </w:p>
    <w:p w14:paraId="6C3040AC" w14:textId="06B7D7BB"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Planeación del servicio de alumbrado público, en el corto plazo.</w:t>
      </w:r>
    </w:p>
    <w:p w14:paraId="6FA11898" w14:textId="77777777" w:rsidR="004F7286" w:rsidRPr="004F7286" w:rsidRDefault="004F7286" w:rsidP="004F7286">
      <w:pPr>
        <w:pStyle w:val="Prrafodelista"/>
        <w:rPr>
          <w:rFonts w:ascii="Abadi" w:hAnsi="Abadi"/>
          <w:sz w:val="21"/>
          <w:szCs w:val="21"/>
        </w:rPr>
      </w:pPr>
    </w:p>
    <w:p w14:paraId="55DBE305" w14:textId="77777777" w:rsidR="004F7286" w:rsidRDefault="004F7286" w:rsidP="004F7286">
      <w:pPr>
        <w:pStyle w:val="Prrafodelista"/>
        <w:spacing w:after="160" w:line="259" w:lineRule="auto"/>
        <w:ind w:left="720"/>
        <w:contextualSpacing/>
        <w:jc w:val="both"/>
        <w:rPr>
          <w:rFonts w:ascii="Abadi" w:hAnsi="Abadi"/>
          <w:sz w:val="21"/>
          <w:szCs w:val="21"/>
        </w:rPr>
      </w:pPr>
    </w:p>
    <w:p w14:paraId="122DEAAB" w14:textId="77777777" w:rsidR="00AD11B1" w:rsidRPr="006D68FE" w:rsidRDefault="00AD11B1" w:rsidP="003D493D">
      <w:pPr>
        <w:pStyle w:val="Prrafodelista"/>
        <w:numPr>
          <w:ilvl w:val="0"/>
          <w:numId w:val="15"/>
        </w:numPr>
        <w:spacing w:after="160" w:line="259" w:lineRule="auto"/>
        <w:contextualSpacing/>
        <w:jc w:val="both"/>
        <w:rPr>
          <w:rFonts w:ascii="Abadi" w:hAnsi="Abadi"/>
          <w:b/>
          <w:bCs/>
          <w:sz w:val="21"/>
          <w:szCs w:val="21"/>
        </w:rPr>
      </w:pPr>
      <w:r w:rsidRPr="006D68FE">
        <w:rPr>
          <w:rFonts w:ascii="Abadi" w:hAnsi="Abadi"/>
          <w:sz w:val="21"/>
          <w:szCs w:val="21"/>
        </w:rPr>
        <w:t>Participación ciudadana en el reporte de fallas del servicio.</w:t>
      </w:r>
      <w:r w:rsidRPr="006D68FE">
        <w:rPr>
          <w:rFonts w:ascii="Abadi" w:hAnsi="Abadi"/>
          <w:b/>
          <w:bCs/>
          <w:sz w:val="21"/>
          <w:szCs w:val="21"/>
        </w:rPr>
        <w:t xml:space="preserve"> </w:t>
      </w:r>
    </w:p>
    <w:p w14:paraId="0690500E" w14:textId="77777777" w:rsidR="00AD11B1" w:rsidRPr="006D68FE" w:rsidRDefault="00AD11B1" w:rsidP="00AD11B1">
      <w:pPr>
        <w:pStyle w:val="Prrafodelista"/>
        <w:ind w:left="720"/>
        <w:jc w:val="both"/>
        <w:rPr>
          <w:rFonts w:ascii="Abadi" w:hAnsi="Abadi"/>
          <w:sz w:val="21"/>
          <w:szCs w:val="21"/>
        </w:rPr>
      </w:pPr>
    </w:p>
    <w:p w14:paraId="695BE9D2" w14:textId="77777777" w:rsidR="00AD11B1" w:rsidRPr="006D68FE" w:rsidRDefault="00AD11B1" w:rsidP="00AD11B1">
      <w:pPr>
        <w:jc w:val="both"/>
        <w:rPr>
          <w:rFonts w:ascii="Abadi" w:hAnsi="Abadi"/>
          <w:b/>
          <w:bCs/>
          <w:sz w:val="21"/>
          <w:szCs w:val="21"/>
        </w:rPr>
      </w:pPr>
      <w:r w:rsidRPr="006D68FE">
        <w:rPr>
          <w:rFonts w:ascii="Abadi" w:hAnsi="Abadi"/>
          <w:b/>
          <w:bCs/>
          <w:sz w:val="21"/>
          <w:szCs w:val="21"/>
        </w:rPr>
        <w:t>Eficiencia:</w:t>
      </w:r>
    </w:p>
    <w:p w14:paraId="06261B19" w14:textId="77777777" w:rsidR="00AD11B1" w:rsidRPr="006D68FE" w:rsidRDefault="00AD11B1" w:rsidP="00AD11B1">
      <w:pPr>
        <w:pStyle w:val="Prrafodelista"/>
        <w:ind w:left="720"/>
        <w:jc w:val="both"/>
        <w:rPr>
          <w:rFonts w:ascii="Abadi" w:hAnsi="Abadi"/>
          <w:sz w:val="21"/>
          <w:szCs w:val="21"/>
        </w:rPr>
      </w:pPr>
    </w:p>
    <w:p w14:paraId="7EEA4095" w14:textId="6DF5B906"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Eficacia:</w:t>
      </w:r>
    </w:p>
    <w:p w14:paraId="06C7FD1D" w14:textId="77777777" w:rsidR="004F7286" w:rsidRPr="006D68FE" w:rsidRDefault="004F7286" w:rsidP="004F7286">
      <w:pPr>
        <w:pStyle w:val="Prrafodelista"/>
        <w:spacing w:after="160" w:line="259" w:lineRule="auto"/>
        <w:ind w:left="720"/>
        <w:contextualSpacing/>
        <w:jc w:val="both"/>
        <w:rPr>
          <w:rFonts w:ascii="Abadi" w:hAnsi="Abadi"/>
          <w:sz w:val="21"/>
          <w:szCs w:val="21"/>
        </w:rPr>
      </w:pPr>
    </w:p>
    <w:p w14:paraId="7BBC7E4D" w14:textId="41460499" w:rsidR="00AD11B1"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Eficacia del servicio de alumbrado público.</w:t>
      </w:r>
    </w:p>
    <w:p w14:paraId="31182C7D" w14:textId="77777777" w:rsidR="004F7286" w:rsidRPr="004F7286" w:rsidRDefault="004F7286" w:rsidP="004F7286">
      <w:pPr>
        <w:pStyle w:val="Prrafodelista"/>
        <w:rPr>
          <w:rFonts w:ascii="Abadi" w:hAnsi="Abadi"/>
          <w:sz w:val="21"/>
          <w:szCs w:val="21"/>
        </w:rPr>
      </w:pPr>
    </w:p>
    <w:p w14:paraId="362B2ADD" w14:textId="77777777" w:rsidR="004F7286" w:rsidRPr="006D68FE" w:rsidRDefault="004F7286" w:rsidP="004F7286">
      <w:pPr>
        <w:pStyle w:val="Prrafodelista"/>
        <w:spacing w:after="160" w:line="259" w:lineRule="auto"/>
        <w:ind w:left="720"/>
        <w:contextualSpacing/>
        <w:jc w:val="both"/>
        <w:rPr>
          <w:rFonts w:ascii="Abadi" w:hAnsi="Abadi"/>
          <w:sz w:val="21"/>
          <w:szCs w:val="21"/>
        </w:rPr>
      </w:pPr>
    </w:p>
    <w:p w14:paraId="094638A7" w14:textId="77777777" w:rsidR="00AD11B1" w:rsidRPr="006D68FE" w:rsidRDefault="00AD11B1" w:rsidP="003D493D">
      <w:pPr>
        <w:pStyle w:val="Prrafodelista"/>
        <w:numPr>
          <w:ilvl w:val="0"/>
          <w:numId w:val="15"/>
        </w:numPr>
        <w:spacing w:after="160" w:line="259" w:lineRule="auto"/>
        <w:contextualSpacing/>
        <w:jc w:val="both"/>
        <w:rPr>
          <w:rFonts w:ascii="Abadi" w:hAnsi="Abadi"/>
          <w:sz w:val="21"/>
          <w:szCs w:val="21"/>
        </w:rPr>
      </w:pPr>
      <w:r w:rsidRPr="006D68FE">
        <w:rPr>
          <w:rFonts w:ascii="Abadi" w:hAnsi="Abadi"/>
          <w:sz w:val="21"/>
          <w:szCs w:val="21"/>
        </w:rPr>
        <w:t>Monitoreo y evaluación de resultados.</w:t>
      </w:r>
    </w:p>
    <w:p w14:paraId="65F808B3" w14:textId="584A1942" w:rsidR="00AD11B1" w:rsidRDefault="00AD11B1" w:rsidP="004F7286">
      <w:pPr>
        <w:ind w:firstLine="360"/>
        <w:jc w:val="both"/>
        <w:rPr>
          <w:rFonts w:ascii="Abadi" w:hAnsi="Abadi"/>
          <w:sz w:val="21"/>
          <w:szCs w:val="21"/>
        </w:rPr>
      </w:pPr>
      <w:r w:rsidRPr="00415AB2">
        <w:rPr>
          <w:rFonts w:ascii="Abadi" w:hAnsi="Abadi"/>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2DB7E207" w14:textId="77777777" w:rsidR="004F7286" w:rsidRPr="00415AB2" w:rsidRDefault="004F7286" w:rsidP="004F7286">
      <w:pPr>
        <w:ind w:firstLine="360"/>
        <w:jc w:val="both"/>
        <w:rPr>
          <w:rFonts w:ascii="Abadi" w:hAnsi="Abadi"/>
          <w:sz w:val="21"/>
          <w:szCs w:val="21"/>
        </w:rPr>
      </w:pPr>
    </w:p>
    <w:p w14:paraId="7772B768" w14:textId="0266F359" w:rsidR="00AD11B1" w:rsidRDefault="00AD11B1" w:rsidP="004F7286">
      <w:pPr>
        <w:ind w:firstLine="360"/>
        <w:jc w:val="both"/>
        <w:rPr>
          <w:rFonts w:ascii="Abadi" w:hAnsi="Abadi"/>
          <w:sz w:val="21"/>
          <w:szCs w:val="21"/>
        </w:rPr>
      </w:pPr>
      <w:r w:rsidRPr="00415AB2">
        <w:rPr>
          <w:rFonts w:ascii="Abadi" w:hAnsi="Abadi"/>
          <w:sz w:val="21"/>
          <w:szCs w:val="21"/>
        </w:rPr>
        <w:t xml:space="preserve">Derivado de lo anterior, se formulan los resultados y recomendaciones contenidos en los rubros de Eficiencia y Eficacia. </w:t>
      </w:r>
    </w:p>
    <w:p w14:paraId="429257C7" w14:textId="77777777" w:rsidR="004F7286" w:rsidRPr="00415AB2" w:rsidRDefault="004F7286" w:rsidP="004F7286">
      <w:pPr>
        <w:ind w:firstLine="360"/>
        <w:jc w:val="both"/>
        <w:rPr>
          <w:rFonts w:ascii="Abadi" w:hAnsi="Abadi"/>
          <w:sz w:val="21"/>
          <w:szCs w:val="21"/>
        </w:rPr>
      </w:pPr>
    </w:p>
    <w:p w14:paraId="06F2FEB4" w14:textId="52567768" w:rsidR="00AD11B1" w:rsidRDefault="00AD11B1" w:rsidP="004F7286">
      <w:pPr>
        <w:ind w:firstLine="360"/>
        <w:jc w:val="both"/>
        <w:rPr>
          <w:rFonts w:ascii="Abadi" w:hAnsi="Abadi"/>
          <w:sz w:val="21"/>
          <w:szCs w:val="21"/>
        </w:rPr>
      </w:pPr>
      <w:r w:rsidRPr="00415AB2">
        <w:rPr>
          <w:rFonts w:ascii="Abadi" w:hAnsi="Abadi"/>
          <w:sz w:val="21"/>
          <w:szCs w:val="21"/>
        </w:rPr>
        <w:t xml:space="preserve">En tal sentido, en el rubro de Eficiencia, se formularon las recomendaciones plasmadas en los puntos 01 y 02 del resultado número 1, referente a oferta del servicio de alumbrado público; 03 del resultado número 2, correspondiente a presupuestación del servicio; 04 del resultado número 3, relativo a marco normativo para la prestación del servicio; 05 del resultado número 4, referido a planeación del servicio de alumbrado público, en el corto plazo; y 06 del resultado número 5, referente a participación ciudadana en el reporte de fallas del servicio. En el apartado de Eficacia, se formularon las recomendaciones consignadas en los puntos 07 del resultado número 6, correspondiente a eficacia del servicio de alumbrado público; y 08 del resultado número 7, relativo a monitoreo y evaluación de resultados. </w:t>
      </w:r>
    </w:p>
    <w:p w14:paraId="5A2FB868" w14:textId="77777777" w:rsidR="00796E96" w:rsidRPr="00415AB2" w:rsidRDefault="00796E96" w:rsidP="004F7286">
      <w:pPr>
        <w:ind w:firstLine="360"/>
        <w:jc w:val="both"/>
        <w:rPr>
          <w:rFonts w:ascii="Abadi" w:hAnsi="Abadi"/>
          <w:sz w:val="21"/>
          <w:szCs w:val="21"/>
        </w:rPr>
      </w:pPr>
    </w:p>
    <w:p w14:paraId="332204DA" w14:textId="77777777" w:rsidR="00AD11B1" w:rsidRPr="00415AB2" w:rsidRDefault="00AD11B1" w:rsidP="00796E96">
      <w:pPr>
        <w:ind w:firstLine="360"/>
        <w:jc w:val="both"/>
        <w:rPr>
          <w:rFonts w:ascii="Abadi" w:hAnsi="Abadi"/>
          <w:sz w:val="21"/>
          <w:szCs w:val="21"/>
        </w:rPr>
      </w:pPr>
      <w:r w:rsidRPr="00415AB2">
        <w:rPr>
          <w:rFonts w:ascii="Abadi" w:hAnsi="Abadi"/>
          <w:sz w:val="21"/>
          <w:szCs w:val="21"/>
        </w:rPr>
        <w:t xml:space="preserve">Finalmente, se establece un apartado denominado Cuestiones clave de la auditoría en contexto de la pandemia del virus SARS-CoV2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w:t>
      </w:r>
      <w:r w:rsidRPr="00415AB2">
        <w:rPr>
          <w:rFonts w:ascii="Abadi" w:hAnsi="Abadi"/>
          <w:sz w:val="21"/>
          <w:szCs w:val="21"/>
        </w:rPr>
        <w:t>distancia de fecha 17 de marzo de 2020 y su décimo quinto acuerdo modificatorio, aprovechando las herramientas tecnológicas de que dispone, así como la colaboración de los sujetos de fiscalización.</w:t>
      </w:r>
    </w:p>
    <w:p w14:paraId="3B20E148" w14:textId="77777777" w:rsidR="00AD11B1" w:rsidRPr="00415AB2" w:rsidRDefault="00AD11B1" w:rsidP="00AD11B1">
      <w:pPr>
        <w:jc w:val="both"/>
        <w:rPr>
          <w:rFonts w:ascii="Abadi" w:hAnsi="Abadi"/>
          <w:sz w:val="21"/>
          <w:szCs w:val="21"/>
        </w:rPr>
      </w:pPr>
    </w:p>
    <w:p w14:paraId="776F68EF" w14:textId="73C24FA2" w:rsidR="00AD11B1" w:rsidRDefault="00AD11B1" w:rsidP="00796E96">
      <w:pPr>
        <w:ind w:firstLine="360"/>
        <w:jc w:val="both"/>
        <w:rPr>
          <w:rFonts w:ascii="Abadi" w:hAnsi="Abadi"/>
          <w:sz w:val="21"/>
          <w:szCs w:val="21"/>
        </w:rPr>
      </w:pPr>
      <w:r w:rsidRPr="00415AB2">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0076029A" w14:textId="77777777" w:rsidR="00796E96" w:rsidRPr="00415AB2" w:rsidRDefault="00796E96" w:rsidP="00796E96">
      <w:pPr>
        <w:ind w:firstLine="360"/>
        <w:jc w:val="both"/>
        <w:rPr>
          <w:rFonts w:ascii="Abadi" w:hAnsi="Abadi"/>
          <w:sz w:val="21"/>
          <w:szCs w:val="21"/>
        </w:rPr>
      </w:pPr>
    </w:p>
    <w:p w14:paraId="08199A9B" w14:textId="4A4E6E17" w:rsidR="00AD11B1" w:rsidRDefault="00AD11B1" w:rsidP="00796E96">
      <w:pPr>
        <w:ind w:firstLine="360"/>
        <w:jc w:val="both"/>
        <w:rPr>
          <w:rFonts w:ascii="Abadi" w:hAnsi="Abadi"/>
          <w:sz w:val="21"/>
          <w:szCs w:val="21"/>
        </w:rPr>
      </w:pPr>
      <w:r w:rsidRPr="00415AB2">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3DE23F46" w14:textId="77777777" w:rsidR="00796E96" w:rsidRPr="00415AB2" w:rsidRDefault="00796E96" w:rsidP="00796E96">
      <w:pPr>
        <w:ind w:firstLine="360"/>
        <w:jc w:val="both"/>
        <w:rPr>
          <w:rFonts w:ascii="Abadi" w:hAnsi="Abadi"/>
          <w:sz w:val="21"/>
          <w:szCs w:val="21"/>
        </w:rPr>
      </w:pPr>
    </w:p>
    <w:p w14:paraId="594CD07F" w14:textId="1DFAA7F1" w:rsidR="00AD11B1" w:rsidRPr="00796E96" w:rsidRDefault="00AD11B1" w:rsidP="003D493D">
      <w:pPr>
        <w:pStyle w:val="Prrafodelista"/>
        <w:numPr>
          <w:ilvl w:val="0"/>
          <w:numId w:val="14"/>
        </w:numPr>
        <w:jc w:val="both"/>
        <w:rPr>
          <w:rFonts w:ascii="Abadi" w:hAnsi="Abadi"/>
          <w:b/>
          <w:bCs/>
          <w:sz w:val="21"/>
          <w:szCs w:val="21"/>
        </w:rPr>
      </w:pPr>
      <w:r w:rsidRPr="00796E96">
        <w:rPr>
          <w:rFonts w:ascii="Abadi" w:hAnsi="Abadi"/>
          <w:b/>
          <w:bCs/>
          <w:sz w:val="21"/>
          <w:szCs w:val="21"/>
        </w:rPr>
        <w:t>Resumen de las recomendaciones.</w:t>
      </w:r>
    </w:p>
    <w:p w14:paraId="09A51A9D" w14:textId="77777777" w:rsidR="00796E96" w:rsidRPr="00796E96" w:rsidRDefault="00796E96" w:rsidP="00796E96">
      <w:pPr>
        <w:pStyle w:val="Prrafodelista"/>
        <w:ind w:left="720"/>
        <w:jc w:val="both"/>
        <w:rPr>
          <w:rFonts w:ascii="Abadi" w:hAnsi="Abadi"/>
          <w:b/>
          <w:bCs/>
          <w:sz w:val="21"/>
          <w:szCs w:val="21"/>
        </w:rPr>
      </w:pPr>
    </w:p>
    <w:p w14:paraId="72E78E12" w14:textId="2B82B50A" w:rsidR="00AD11B1" w:rsidRDefault="00AD11B1" w:rsidP="00796E96">
      <w:pPr>
        <w:ind w:firstLine="360"/>
        <w:jc w:val="both"/>
        <w:rPr>
          <w:rFonts w:ascii="Abadi" w:hAnsi="Abadi"/>
          <w:sz w:val="21"/>
          <w:szCs w:val="21"/>
        </w:rPr>
      </w:pPr>
      <w:r w:rsidRPr="00415AB2">
        <w:rPr>
          <w:rFonts w:ascii="Abadi" w:hAnsi="Abadi"/>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las 8 recomendaciones formuladas se comprometió a realizar acciones en un plazo futuro para su atención. A dichas recomendaciones dará seguimiento el Órgano Técnico en la etapa correspondiente, de conformidad con el ordenamiento legal respectivo.</w:t>
      </w:r>
    </w:p>
    <w:p w14:paraId="5067FB3A" w14:textId="77777777" w:rsidR="00796E96" w:rsidRPr="00415AB2" w:rsidRDefault="00796E96" w:rsidP="00796E96">
      <w:pPr>
        <w:ind w:firstLine="360"/>
        <w:jc w:val="both"/>
        <w:rPr>
          <w:rFonts w:ascii="Abadi" w:hAnsi="Abadi"/>
          <w:sz w:val="21"/>
          <w:szCs w:val="21"/>
        </w:rPr>
      </w:pPr>
    </w:p>
    <w:p w14:paraId="384244FF" w14:textId="77777777" w:rsidR="00AD11B1" w:rsidRPr="006D68FE" w:rsidRDefault="00AD11B1" w:rsidP="003D493D">
      <w:pPr>
        <w:pStyle w:val="Prrafodelista"/>
        <w:numPr>
          <w:ilvl w:val="0"/>
          <w:numId w:val="14"/>
        </w:numPr>
        <w:spacing w:after="160" w:line="259" w:lineRule="auto"/>
        <w:contextualSpacing/>
        <w:jc w:val="both"/>
        <w:rPr>
          <w:rFonts w:ascii="Abadi" w:hAnsi="Abadi"/>
          <w:b/>
          <w:bCs/>
          <w:sz w:val="21"/>
          <w:szCs w:val="21"/>
        </w:rPr>
      </w:pPr>
      <w:r w:rsidRPr="006D68FE">
        <w:rPr>
          <w:rFonts w:ascii="Abadi" w:hAnsi="Abadi"/>
          <w:b/>
          <w:bCs/>
          <w:sz w:val="21"/>
          <w:szCs w:val="21"/>
        </w:rPr>
        <w:t>Conclusión General.</w:t>
      </w:r>
    </w:p>
    <w:p w14:paraId="615DB93C" w14:textId="401DBB8F" w:rsidR="00AD11B1" w:rsidRDefault="00AD11B1" w:rsidP="00796E96">
      <w:pPr>
        <w:ind w:firstLine="360"/>
        <w:jc w:val="both"/>
        <w:rPr>
          <w:rFonts w:ascii="Abadi" w:hAnsi="Abadi"/>
          <w:sz w:val="21"/>
          <w:szCs w:val="21"/>
        </w:rPr>
      </w:pPr>
      <w:r w:rsidRPr="00415AB2">
        <w:rPr>
          <w:rFonts w:ascii="Abadi" w:hAnsi="Abadi"/>
          <w:sz w:val="21"/>
          <w:szCs w:val="21"/>
        </w:rPr>
        <w:t xml:space="preserve">La Auditoría Superior del Estado concluyó que los serv1c1os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 </w:t>
      </w:r>
    </w:p>
    <w:p w14:paraId="4FB12E78" w14:textId="77777777" w:rsidR="00796E96" w:rsidRPr="00415AB2" w:rsidRDefault="00796E96" w:rsidP="00796E96">
      <w:pPr>
        <w:ind w:firstLine="360"/>
        <w:jc w:val="both"/>
        <w:rPr>
          <w:rFonts w:ascii="Abadi" w:hAnsi="Abadi"/>
          <w:sz w:val="21"/>
          <w:szCs w:val="21"/>
        </w:rPr>
      </w:pPr>
    </w:p>
    <w:p w14:paraId="63982164" w14:textId="469607A9" w:rsidR="00AD11B1" w:rsidRDefault="00AD11B1" w:rsidP="00796E96">
      <w:pPr>
        <w:ind w:firstLine="360"/>
        <w:jc w:val="both"/>
        <w:rPr>
          <w:rFonts w:ascii="Abadi" w:hAnsi="Abadi"/>
          <w:sz w:val="21"/>
          <w:szCs w:val="21"/>
        </w:rPr>
      </w:pPr>
      <w:r w:rsidRPr="00415AB2">
        <w:rPr>
          <w:rFonts w:ascii="Abadi" w:hAnsi="Abadi"/>
          <w:sz w:val="21"/>
          <w:szCs w:val="21"/>
        </w:rPr>
        <w:t xml:space="preserve">De igual forma, se refiere que el artículo 115, fracción </w:t>
      </w:r>
      <w:r w:rsidR="00796E96">
        <w:rPr>
          <w:rFonts w:ascii="Abadi" w:hAnsi="Abadi"/>
          <w:sz w:val="21"/>
          <w:szCs w:val="21"/>
        </w:rPr>
        <w:t>III</w:t>
      </w:r>
      <w:r w:rsidRPr="00415AB2">
        <w:rPr>
          <w:rFonts w:ascii="Abadi" w:hAnsi="Abadi"/>
          <w:sz w:val="21"/>
          <w:szCs w:val="21"/>
        </w:rPr>
        <w:t xml:space="preserve">, inciso b, de la Constitución Política de los Estados Unidos Mexicanos establece al alumbrado público como uno de los servicios públicos que los municipios tienen a su cargo. Por su parte, a nivel local, en el artículo 117 de la </w:t>
      </w:r>
      <w:r w:rsidRPr="00415AB2">
        <w:rPr>
          <w:rFonts w:ascii="Abadi" w:hAnsi="Abadi"/>
          <w:sz w:val="21"/>
          <w:szCs w:val="21"/>
        </w:rPr>
        <w:lastRenderedPageBreak/>
        <w:t>Constitución Política para el Estado de Guanajuato se dispone la misma responsabilidad para este ámbito de gobierno.</w:t>
      </w:r>
    </w:p>
    <w:p w14:paraId="04B0C5A7" w14:textId="77777777" w:rsidR="00796E96" w:rsidRPr="00415AB2" w:rsidRDefault="00796E96" w:rsidP="00796E96">
      <w:pPr>
        <w:ind w:firstLine="360"/>
        <w:jc w:val="both"/>
        <w:rPr>
          <w:rFonts w:ascii="Abadi" w:hAnsi="Abadi"/>
          <w:sz w:val="21"/>
          <w:szCs w:val="21"/>
        </w:rPr>
      </w:pPr>
    </w:p>
    <w:p w14:paraId="5E45D710" w14:textId="3425EF06" w:rsidR="00AD11B1" w:rsidRDefault="00AD11B1" w:rsidP="00796E96">
      <w:pPr>
        <w:ind w:firstLine="360"/>
        <w:jc w:val="both"/>
        <w:rPr>
          <w:rFonts w:ascii="Abadi" w:hAnsi="Abadi"/>
          <w:sz w:val="21"/>
          <w:szCs w:val="21"/>
        </w:rPr>
      </w:pPr>
      <w:r w:rsidRPr="00415AB2">
        <w:rPr>
          <w:rFonts w:ascii="Abadi" w:hAnsi="Abadi"/>
          <w:sz w:val="21"/>
          <w:szCs w:val="21"/>
        </w:rPr>
        <w:t xml:space="preserve">En este sentido, el alumbrado público es un </w:t>
      </w:r>
      <w:r w:rsidR="00796E96">
        <w:rPr>
          <w:rFonts w:ascii="Abadi" w:hAnsi="Abadi"/>
          <w:sz w:val="21"/>
          <w:szCs w:val="21"/>
        </w:rPr>
        <w:t>servicio</w:t>
      </w:r>
      <w:r w:rsidRPr="00415AB2">
        <w:rPr>
          <w:rFonts w:ascii="Abadi" w:hAnsi="Abadi"/>
          <w:sz w:val="21"/>
          <w:szCs w:val="21"/>
        </w:rPr>
        <w:t xml:space="preserve">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2E4F7B92" w14:textId="77777777" w:rsidR="00796E96" w:rsidRPr="00415AB2" w:rsidRDefault="00796E96" w:rsidP="00796E96">
      <w:pPr>
        <w:ind w:firstLine="360"/>
        <w:jc w:val="both"/>
        <w:rPr>
          <w:rFonts w:ascii="Abadi" w:hAnsi="Abadi"/>
          <w:sz w:val="21"/>
          <w:szCs w:val="21"/>
        </w:rPr>
      </w:pPr>
    </w:p>
    <w:p w14:paraId="38586392" w14:textId="3A4457F9" w:rsidR="00AD11B1" w:rsidRDefault="00AD11B1" w:rsidP="00796E96">
      <w:pPr>
        <w:ind w:firstLine="360"/>
        <w:jc w:val="both"/>
        <w:rPr>
          <w:rFonts w:ascii="Abadi" w:hAnsi="Abadi"/>
          <w:sz w:val="21"/>
          <w:szCs w:val="21"/>
        </w:rPr>
      </w:pPr>
      <w:r w:rsidRPr="00415AB2">
        <w:rPr>
          <w:rFonts w:ascii="Abadi" w:hAnsi="Abadi"/>
          <w:sz w:val="21"/>
          <w:szCs w:val="21"/>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 </w:t>
      </w:r>
    </w:p>
    <w:p w14:paraId="6AEFAD51" w14:textId="77777777" w:rsidR="00796E96" w:rsidRPr="00415AB2" w:rsidRDefault="00796E96" w:rsidP="00796E96">
      <w:pPr>
        <w:ind w:firstLine="360"/>
        <w:jc w:val="both"/>
        <w:rPr>
          <w:rFonts w:ascii="Abadi" w:hAnsi="Abadi"/>
          <w:sz w:val="21"/>
          <w:szCs w:val="21"/>
        </w:rPr>
      </w:pPr>
    </w:p>
    <w:p w14:paraId="31F09AF4" w14:textId="07D8EFAB" w:rsidR="00AD11B1" w:rsidRDefault="00AD11B1" w:rsidP="00796E96">
      <w:pPr>
        <w:ind w:firstLine="360"/>
        <w:jc w:val="both"/>
        <w:rPr>
          <w:rFonts w:ascii="Abadi" w:hAnsi="Abadi"/>
          <w:sz w:val="21"/>
          <w:szCs w:val="21"/>
        </w:rPr>
      </w:pPr>
      <w:r w:rsidRPr="00415AB2">
        <w:rPr>
          <w:rFonts w:ascii="Abadi" w:hAnsi="Abadi"/>
          <w:sz w:val="21"/>
          <w:szCs w:val="21"/>
        </w:rPr>
        <w:t xml:space="preserve">Es así que en el caso que nos ocupa, se definió el objetivo general de la auditoría con el propósito de verificar la capacidad del municipio de Celaya, </w:t>
      </w:r>
      <w:proofErr w:type="spellStart"/>
      <w:r w:rsidRPr="00415AB2">
        <w:rPr>
          <w:rFonts w:ascii="Abadi" w:hAnsi="Abadi"/>
          <w:sz w:val="21"/>
          <w:szCs w:val="21"/>
        </w:rPr>
        <w:t>Gto</w:t>
      </w:r>
      <w:proofErr w:type="spellEnd"/>
      <w:r w:rsidRPr="00415AB2">
        <w:rPr>
          <w:rFonts w:ascii="Abadi" w:hAnsi="Abadi"/>
          <w:sz w:val="21"/>
          <w:szCs w:val="21"/>
        </w:rPr>
        <w:t xml:space="preserve">.,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 </w:t>
      </w:r>
    </w:p>
    <w:p w14:paraId="286F34AF" w14:textId="77777777" w:rsidR="00796E96" w:rsidRPr="00415AB2" w:rsidRDefault="00796E96" w:rsidP="00796E96">
      <w:pPr>
        <w:ind w:firstLine="360"/>
        <w:jc w:val="both"/>
        <w:rPr>
          <w:rFonts w:ascii="Abadi" w:hAnsi="Abadi"/>
          <w:sz w:val="21"/>
          <w:szCs w:val="21"/>
        </w:rPr>
      </w:pPr>
    </w:p>
    <w:p w14:paraId="76753DFB" w14:textId="77777777" w:rsidR="00AD11B1" w:rsidRPr="00415AB2" w:rsidRDefault="00AD11B1" w:rsidP="00796E96">
      <w:pPr>
        <w:ind w:firstLine="360"/>
        <w:jc w:val="both"/>
        <w:rPr>
          <w:rFonts w:ascii="Abadi" w:hAnsi="Abadi"/>
          <w:sz w:val="21"/>
          <w:szCs w:val="21"/>
        </w:rPr>
      </w:pPr>
      <w:r w:rsidRPr="00415AB2">
        <w:rPr>
          <w:rFonts w:ascii="Abadi" w:hAnsi="Abadi"/>
          <w:sz w:val="21"/>
          <w:szCs w:val="21"/>
        </w:rPr>
        <w:t>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0AD7C0FF" w14:textId="77777777" w:rsidR="00AD11B1" w:rsidRPr="00415AB2" w:rsidRDefault="00AD11B1" w:rsidP="00AD11B1">
      <w:pPr>
        <w:jc w:val="both"/>
        <w:rPr>
          <w:rFonts w:ascii="Abadi" w:hAnsi="Abadi"/>
          <w:sz w:val="21"/>
          <w:szCs w:val="21"/>
        </w:rPr>
      </w:pPr>
    </w:p>
    <w:p w14:paraId="12139F07" w14:textId="315889FB" w:rsidR="00AD11B1" w:rsidRDefault="00AD11B1" w:rsidP="00796E96">
      <w:pPr>
        <w:ind w:firstLine="360"/>
        <w:jc w:val="both"/>
        <w:rPr>
          <w:rFonts w:ascii="Abadi" w:hAnsi="Abadi"/>
          <w:sz w:val="21"/>
          <w:szCs w:val="21"/>
        </w:rPr>
      </w:pPr>
      <w:r w:rsidRPr="00415AB2">
        <w:rPr>
          <w:rFonts w:ascii="Abadi" w:hAnsi="Abadi"/>
          <w:sz w:val="21"/>
          <w:szCs w:val="21"/>
        </w:rPr>
        <w:t xml:space="preserve">Asimismo, se hace constar que la administración pública municipal de Celaya, </w:t>
      </w:r>
      <w:proofErr w:type="spellStart"/>
      <w:r w:rsidRPr="00415AB2">
        <w:rPr>
          <w:rFonts w:ascii="Abadi" w:hAnsi="Abadi"/>
          <w:sz w:val="21"/>
          <w:szCs w:val="21"/>
        </w:rPr>
        <w:t>Gto</w:t>
      </w:r>
      <w:proofErr w:type="spellEnd"/>
      <w:r w:rsidRPr="00415AB2">
        <w:rPr>
          <w:rFonts w:ascii="Abadi" w:hAnsi="Abadi"/>
          <w:sz w:val="21"/>
          <w:szCs w:val="21"/>
        </w:rPr>
        <w:t>., realizó acciones para otorgar el servicio de alumbrado público a la población, destacando su incorporación como una prioridad definida en su Programa de Gobierno 2018-2021, al identificar metas y acciones enfocadas a contar con un Municipio 100% iluminado y con un sistema de alumbrado público en óptimas condiciones, así como la instrumentación de un programa de sustitución de luminarias por tecnología LE</w:t>
      </w:r>
      <w:r w:rsidR="00796E96">
        <w:rPr>
          <w:rFonts w:ascii="Abadi" w:hAnsi="Abadi"/>
          <w:sz w:val="21"/>
          <w:szCs w:val="21"/>
        </w:rPr>
        <w:t>D</w:t>
      </w:r>
      <w:r w:rsidRPr="00415AB2">
        <w:rPr>
          <w:rFonts w:ascii="Abadi" w:hAnsi="Abadi"/>
          <w:sz w:val="21"/>
          <w:szCs w:val="21"/>
        </w:rPr>
        <w:t xml:space="preserve">. </w:t>
      </w:r>
    </w:p>
    <w:p w14:paraId="69759372" w14:textId="77777777" w:rsidR="00796E96" w:rsidRPr="00415AB2" w:rsidRDefault="00796E96" w:rsidP="00796E96">
      <w:pPr>
        <w:ind w:firstLine="360"/>
        <w:jc w:val="both"/>
        <w:rPr>
          <w:rFonts w:ascii="Abadi" w:hAnsi="Abadi"/>
          <w:sz w:val="21"/>
          <w:szCs w:val="21"/>
        </w:rPr>
      </w:pPr>
    </w:p>
    <w:p w14:paraId="15C87F5A" w14:textId="2CB22F10" w:rsidR="00AD11B1" w:rsidRDefault="00AD11B1" w:rsidP="00796E96">
      <w:pPr>
        <w:ind w:firstLine="360"/>
        <w:jc w:val="both"/>
        <w:rPr>
          <w:rFonts w:ascii="Abadi" w:hAnsi="Abadi"/>
          <w:sz w:val="21"/>
          <w:szCs w:val="21"/>
        </w:rPr>
      </w:pPr>
      <w:r w:rsidRPr="00415AB2">
        <w:rPr>
          <w:rFonts w:ascii="Abadi" w:hAnsi="Abadi"/>
          <w:sz w:val="21"/>
          <w:szCs w:val="21"/>
        </w:rPr>
        <w:t xml:space="preserve">En tal sentido, para el cumplimiento de sus objetivos, el sujeto fiscalizado contó con el programa presupuestario </w:t>
      </w:r>
      <w:r w:rsidRPr="00A10A96">
        <w:rPr>
          <w:rFonts w:ascii="Abadi" w:hAnsi="Abadi"/>
          <w:i/>
          <w:iCs/>
          <w:sz w:val="21"/>
          <w:szCs w:val="21"/>
        </w:rPr>
        <w:t>E0108 Celaya iluminada</w:t>
      </w:r>
      <w:r w:rsidRPr="00415AB2">
        <w:rPr>
          <w:rFonts w:ascii="Abadi" w:hAnsi="Abadi"/>
          <w:sz w:val="21"/>
          <w:szCs w:val="21"/>
        </w:rPr>
        <w:t xml:space="preserve">, que conforme a su diagnóstico atiende principalmente los problemas relacionados con tecnología obsoleta, y de crecimiento de la red de infraestructura, por lo que a través de dicho programa se busca otorgar un servicio de alumbrado público de calidad a la población del municipio de Celaya, </w:t>
      </w:r>
      <w:proofErr w:type="spellStart"/>
      <w:r w:rsidRPr="00415AB2">
        <w:rPr>
          <w:rFonts w:ascii="Abadi" w:hAnsi="Abadi"/>
          <w:sz w:val="21"/>
          <w:szCs w:val="21"/>
        </w:rPr>
        <w:t>Gto</w:t>
      </w:r>
      <w:proofErr w:type="spellEnd"/>
      <w:r w:rsidRPr="00415AB2">
        <w:rPr>
          <w:rFonts w:ascii="Abadi" w:hAnsi="Abadi"/>
          <w:sz w:val="21"/>
          <w:szCs w:val="21"/>
        </w:rPr>
        <w:t xml:space="preserve">; además en cuanto al marco operativo, se contó con un Manual de organización de la Dirección General de Servicios Municipales, y con 4 manuales de procesos: </w:t>
      </w:r>
      <w:r w:rsidRPr="00670544">
        <w:rPr>
          <w:rFonts w:ascii="Abadi" w:hAnsi="Abadi"/>
          <w:i/>
          <w:iCs/>
          <w:sz w:val="21"/>
          <w:szCs w:val="21"/>
        </w:rPr>
        <w:t>Mantenimiento e Instalaciones, Autorización de Proyectos de Alumbrado Público en Electrificaciones Nuevas, Autorización de Proyectos de Alumbrado Público en Fraccionamientos Nuevos y Entrega Recepción de Infraestructura Eléctrica de Alumbrado Público en Fraccionamientos y Obras Nuevas</w:t>
      </w:r>
      <w:r w:rsidRPr="00415AB2">
        <w:rPr>
          <w:rFonts w:ascii="Abadi" w:hAnsi="Abadi"/>
          <w:sz w:val="21"/>
          <w:szCs w:val="21"/>
        </w:rPr>
        <w:t xml:space="preserve">, en los que se detallaron los procesos clave que contribuyeron a garantizar la operación del servicio. Sin embargo, existe evidencia que la gestión de las acciones y los resultados en la prestación del servicio presentaron áreas de oportunidad. </w:t>
      </w:r>
    </w:p>
    <w:p w14:paraId="4AC43A39" w14:textId="77777777" w:rsidR="00796E96" w:rsidRPr="00415AB2" w:rsidRDefault="00796E96" w:rsidP="00796E96">
      <w:pPr>
        <w:ind w:firstLine="360"/>
        <w:jc w:val="both"/>
        <w:rPr>
          <w:rFonts w:ascii="Abadi" w:hAnsi="Abadi"/>
          <w:sz w:val="21"/>
          <w:szCs w:val="21"/>
        </w:rPr>
      </w:pPr>
    </w:p>
    <w:p w14:paraId="47CA4ED3" w14:textId="64FA8C80" w:rsidR="00AD11B1" w:rsidRDefault="00AD11B1" w:rsidP="00796E96">
      <w:pPr>
        <w:ind w:firstLine="360"/>
        <w:jc w:val="both"/>
        <w:rPr>
          <w:rFonts w:ascii="Abadi" w:hAnsi="Abadi"/>
          <w:sz w:val="21"/>
          <w:szCs w:val="21"/>
        </w:rPr>
      </w:pPr>
      <w:r w:rsidRPr="00415AB2">
        <w:rPr>
          <w:rFonts w:ascii="Abadi" w:hAnsi="Abadi"/>
          <w:sz w:val="21"/>
          <w:szCs w:val="21"/>
        </w:rPr>
        <w:t xml:space="preserve">En este orden de ideas, en cuanto a la gestión de la planificación se verificó que el sujeto fiscalizado no contó con información censal actualizada sobre las luminarias, pues dicha información corresponde al ejercicio 2018. Asimismo, no acreditó disponer de un sistema de gestión de información que le permitiera administrar los datos de manera eficiente, a fin de contar con información oportuna, de calidad y completa de las actividades sustantivas e inherentes al servicio de alumbrado público. </w:t>
      </w:r>
    </w:p>
    <w:p w14:paraId="7AECE4A3" w14:textId="77777777" w:rsidR="00796E96" w:rsidRPr="00415AB2" w:rsidRDefault="00796E96" w:rsidP="00796E96">
      <w:pPr>
        <w:ind w:firstLine="360"/>
        <w:jc w:val="both"/>
        <w:rPr>
          <w:rFonts w:ascii="Abadi" w:hAnsi="Abadi"/>
          <w:sz w:val="21"/>
          <w:szCs w:val="21"/>
        </w:rPr>
      </w:pPr>
    </w:p>
    <w:p w14:paraId="373ED828" w14:textId="382DAE14" w:rsidR="00AD11B1" w:rsidRDefault="00AD11B1" w:rsidP="00796E96">
      <w:pPr>
        <w:ind w:firstLine="360"/>
        <w:jc w:val="both"/>
        <w:rPr>
          <w:rFonts w:ascii="Abadi" w:hAnsi="Abadi"/>
          <w:sz w:val="21"/>
          <w:szCs w:val="21"/>
        </w:rPr>
      </w:pPr>
      <w:r w:rsidRPr="00415AB2">
        <w:rPr>
          <w:rFonts w:ascii="Abadi" w:hAnsi="Abadi"/>
          <w:sz w:val="21"/>
          <w:szCs w:val="21"/>
        </w:rPr>
        <w:t xml:space="preserve">Por lo que hace a la función de la operación del servicio se constató que se dispuso de un Reglamento de la Administración Pública para el municipio de Celaya, </w:t>
      </w:r>
      <w:proofErr w:type="spellStart"/>
      <w:r w:rsidRPr="00415AB2">
        <w:rPr>
          <w:rFonts w:ascii="Abadi" w:hAnsi="Abadi"/>
          <w:sz w:val="21"/>
          <w:szCs w:val="21"/>
        </w:rPr>
        <w:t>Gto</w:t>
      </w:r>
      <w:proofErr w:type="spellEnd"/>
      <w:r w:rsidRPr="00415AB2">
        <w:rPr>
          <w:rFonts w:ascii="Abadi" w:hAnsi="Abadi"/>
          <w:sz w:val="21"/>
          <w:szCs w:val="21"/>
        </w:rPr>
        <w:t xml:space="preserve">., mismo que reconoce las atribuciones y facultades de la Dirección General de Servicios Municipales y de la Dirección de </w:t>
      </w:r>
      <w:r w:rsidRPr="00415AB2">
        <w:rPr>
          <w:rFonts w:ascii="Abadi" w:hAnsi="Abadi"/>
          <w:sz w:val="21"/>
          <w:szCs w:val="21"/>
        </w:rPr>
        <w:lastRenderedPageBreak/>
        <w:t>Alumbrado Público. No obstante, se identificó la oportunidad de contar con un reglamento específico que regule la prestación del servicio de alumbrado público a detalle.</w:t>
      </w:r>
    </w:p>
    <w:p w14:paraId="4B7C13C0" w14:textId="77777777" w:rsidR="00670544" w:rsidRPr="00415AB2" w:rsidRDefault="00670544" w:rsidP="00796E96">
      <w:pPr>
        <w:ind w:firstLine="360"/>
        <w:jc w:val="both"/>
        <w:rPr>
          <w:rFonts w:ascii="Abadi" w:hAnsi="Abadi"/>
          <w:sz w:val="21"/>
          <w:szCs w:val="21"/>
        </w:rPr>
      </w:pPr>
    </w:p>
    <w:p w14:paraId="00F758C4" w14:textId="6D0C2EC2" w:rsidR="00AD11B1" w:rsidRDefault="00AD11B1" w:rsidP="00670544">
      <w:pPr>
        <w:ind w:firstLine="360"/>
        <w:jc w:val="both"/>
        <w:rPr>
          <w:rFonts w:ascii="Abadi" w:hAnsi="Abadi"/>
          <w:sz w:val="21"/>
          <w:szCs w:val="21"/>
        </w:rPr>
      </w:pPr>
      <w:r w:rsidRPr="00415AB2">
        <w:rPr>
          <w:rFonts w:ascii="Abadi" w:hAnsi="Abadi"/>
          <w:sz w:val="21"/>
          <w:szCs w:val="21"/>
        </w:rPr>
        <w:t>Por lo que hace a los recursos para la prestación del servicio, el sujeto fiscalizado definió en su presupuesto el programa E0108 Ce</w:t>
      </w:r>
      <w:r>
        <w:rPr>
          <w:rFonts w:ascii="Abadi" w:hAnsi="Abadi"/>
          <w:sz w:val="21"/>
          <w:szCs w:val="21"/>
        </w:rPr>
        <w:t>l</w:t>
      </w:r>
      <w:r w:rsidRPr="00415AB2">
        <w:rPr>
          <w:rFonts w:ascii="Abadi" w:hAnsi="Abadi"/>
          <w:sz w:val="21"/>
          <w:szCs w:val="21"/>
        </w:rPr>
        <w:t xml:space="preserve">aya iluminada, en el cual se administraron los recursos para la ejecución de las acciones de cobertura en la iluminación y mantenimiento de la red de alumbrado. De igual forma, se elaboró un Programa Operativo Anual como instrumento de </w:t>
      </w:r>
      <w:proofErr w:type="spellStart"/>
      <w:r w:rsidRPr="00415AB2">
        <w:rPr>
          <w:rFonts w:ascii="Abadi" w:hAnsi="Abadi"/>
          <w:sz w:val="21"/>
          <w:szCs w:val="21"/>
        </w:rPr>
        <w:t>planeación­programación</w:t>
      </w:r>
      <w:proofErr w:type="spellEnd"/>
      <w:r w:rsidRPr="00415AB2">
        <w:rPr>
          <w:rFonts w:ascii="Abadi" w:hAnsi="Abadi"/>
          <w:sz w:val="21"/>
          <w:szCs w:val="21"/>
        </w:rPr>
        <w:t xml:space="preserve"> a corto plazo, vinculado a los instrumentos del Sistema de Planeación Municipal, en el que establecieron acciones para la administración, conservación, rehabilitación y mejoramiento del servicio. Sin embargo, sus elementos presentaron áreas de oportunidad tendientes a la incorporación de las metas y su avance, la unidad responsable de los mismos y el cronograma anual de actividades, entre otros. </w:t>
      </w:r>
    </w:p>
    <w:p w14:paraId="076AB7E6" w14:textId="77777777" w:rsidR="00796E96" w:rsidRPr="00415AB2" w:rsidRDefault="00796E96" w:rsidP="00AD11B1">
      <w:pPr>
        <w:jc w:val="both"/>
        <w:rPr>
          <w:rFonts w:ascii="Abadi" w:hAnsi="Abadi"/>
          <w:sz w:val="21"/>
          <w:szCs w:val="21"/>
        </w:rPr>
      </w:pPr>
    </w:p>
    <w:p w14:paraId="2C150FB3" w14:textId="03EF574B" w:rsidR="00AD11B1" w:rsidRDefault="00AD11B1" w:rsidP="00670544">
      <w:pPr>
        <w:ind w:firstLine="360"/>
        <w:jc w:val="both"/>
        <w:rPr>
          <w:rFonts w:ascii="Abadi" w:hAnsi="Abadi"/>
          <w:sz w:val="21"/>
          <w:szCs w:val="21"/>
        </w:rPr>
      </w:pPr>
      <w:r w:rsidRPr="00415AB2">
        <w:rPr>
          <w:rFonts w:ascii="Abadi" w:hAnsi="Abadi"/>
          <w:sz w:val="21"/>
          <w:szCs w:val="21"/>
        </w:rPr>
        <w:t xml:space="preserve">Respecto a la capacidad del municipio de Celaya, </w:t>
      </w:r>
      <w:proofErr w:type="spellStart"/>
      <w:r w:rsidRPr="00415AB2">
        <w:rPr>
          <w:rFonts w:ascii="Abadi" w:hAnsi="Abadi"/>
          <w:sz w:val="21"/>
          <w:szCs w:val="21"/>
        </w:rPr>
        <w:t>Gto</w:t>
      </w:r>
      <w:proofErr w:type="spellEnd"/>
      <w:r w:rsidRPr="00415AB2">
        <w:rPr>
          <w:rFonts w:ascii="Abadi" w:hAnsi="Abadi"/>
          <w:sz w:val="21"/>
          <w:szCs w:val="21"/>
        </w:rPr>
        <w:t xml:space="preserve">., para garantizar una prestación permanente y efectiva del servicio de alumbrado público, se analizó la calidad de la información relativa a los logros en materia de mantenimiento, así como a la cobertura y satisfacción ciudadana, observándose que aun cuando el sujeto fiscalizado contó con un sistema de gestión de los reportes ciudadanos, este no permitió su atención oportuna, debido a que el indicador del porcentaje de fallas en la red de alumbrado público que se atiende reportó un 34.9%, por lo que se tiene que existió una brecha de no atención de los reportes ciudadanos del 65.1%. </w:t>
      </w:r>
    </w:p>
    <w:p w14:paraId="0FF483EF" w14:textId="77777777" w:rsidR="00787EC8" w:rsidRPr="00415AB2" w:rsidRDefault="00787EC8" w:rsidP="00AD11B1">
      <w:pPr>
        <w:jc w:val="both"/>
        <w:rPr>
          <w:rFonts w:ascii="Abadi" w:hAnsi="Abadi"/>
          <w:sz w:val="21"/>
          <w:szCs w:val="21"/>
        </w:rPr>
      </w:pPr>
    </w:p>
    <w:p w14:paraId="3F081E38" w14:textId="32761754" w:rsidR="00AD11B1" w:rsidRDefault="00AD11B1" w:rsidP="00787EC8">
      <w:pPr>
        <w:ind w:firstLine="708"/>
        <w:jc w:val="both"/>
        <w:rPr>
          <w:rFonts w:ascii="Abadi" w:hAnsi="Abadi"/>
          <w:sz w:val="21"/>
          <w:szCs w:val="21"/>
        </w:rPr>
      </w:pPr>
      <w:r w:rsidRPr="00415AB2">
        <w:rPr>
          <w:rFonts w:ascii="Abadi" w:hAnsi="Abadi"/>
          <w:sz w:val="21"/>
          <w:szCs w:val="21"/>
        </w:rPr>
        <w:t xml:space="preserve">Relacionado con la cobertura del servicio de alumbrado público, la ley establece que los ayuntamientos deben prestar los servicios en igualdad de condiciones a todos los habitantes del Municipio de manera permanente, general, uniforme y continua, para ello, determinó para el ejercicio 2020, el indicador Porcentaje de zonas del Municipio que se encuentran cubiertas con alumbrado público en óptimas condiciones; sin embargo, su resultado muestra que no se cumplió la meta establecida, al haberse logrado en un 75.2%. </w:t>
      </w:r>
    </w:p>
    <w:p w14:paraId="7769D17F" w14:textId="77777777" w:rsidR="00787EC8" w:rsidRPr="00415AB2" w:rsidRDefault="00787EC8" w:rsidP="00787EC8">
      <w:pPr>
        <w:ind w:firstLine="708"/>
        <w:jc w:val="both"/>
        <w:rPr>
          <w:rFonts w:ascii="Abadi" w:hAnsi="Abadi"/>
          <w:sz w:val="21"/>
          <w:szCs w:val="21"/>
        </w:rPr>
      </w:pPr>
    </w:p>
    <w:p w14:paraId="357C27AB" w14:textId="77777777" w:rsidR="00AD11B1" w:rsidRPr="00415AB2" w:rsidRDefault="00AD11B1" w:rsidP="00787EC8">
      <w:pPr>
        <w:ind w:firstLine="708"/>
        <w:jc w:val="both"/>
        <w:rPr>
          <w:rFonts w:ascii="Abadi" w:hAnsi="Abadi"/>
          <w:sz w:val="21"/>
          <w:szCs w:val="21"/>
        </w:rPr>
      </w:pPr>
      <w:r w:rsidRPr="00415AB2">
        <w:rPr>
          <w:rFonts w:ascii="Abadi" w:hAnsi="Abadi"/>
          <w:sz w:val="21"/>
          <w:szCs w:val="21"/>
        </w:rPr>
        <w:t xml:space="preserve">En cuanto a la satisfacción ciudadana, se concluyó que el sujeto fiscalizado no implementó mecanismos ni desarrolló actividades que le permitieran conocer cuál fue la opinión de sus habitantes con relación al servicio proporcionado, </w:t>
      </w:r>
      <w:r w:rsidRPr="00415AB2">
        <w:rPr>
          <w:rFonts w:ascii="Abadi" w:hAnsi="Abadi"/>
          <w:sz w:val="21"/>
          <w:szCs w:val="21"/>
        </w:rPr>
        <w:t>por lo que se considera necesario implementar las herramientas que le permitan conocer la opinión de la población a fin de identificar las carencias y deficiencias en la prestación del servicio y poder tomar decisiones para mejorar la calidad del servicio.</w:t>
      </w:r>
    </w:p>
    <w:p w14:paraId="770A9AB1" w14:textId="77777777" w:rsidR="00AD11B1" w:rsidRPr="00415AB2" w:rsidRDefault="00AD11B1" w:rsidP="00AD11B1">
      <w:pPr>
        <w:jc w:val="both"/>
        <w:rPr>
          <w:rFonts w:ascii="Abadi" w:hAnsi="Abadi"/>
          <w:sz w:val="21"/>
          <w:szCs w:val="21"/>
        </w:rPr>
      </w:pPr>
    </w:p>
    <w:p w14:paraId="6CDD74C1" w14:textId="3196E920" w:rsidR="00AD11B1" w:rsidRDefault="00AD11B1" w:rsidP="00787EC8">
      <w:pPr>
        <w:ind w:firstLine="708"/>
        <w:jc w:val="both"/>
        <w:rPr>
          <w:rFonts w:ascii="Abadi" w:hAnsi="Abadi"/>
          <w:sz w:val="21"/>
          <w:szCs w:val="21"/>
        </w:rPr>
      </w:pPr>
      <w:r w:rsidRPr="00415AB2">
        <w:rPr>
          <w:rFonts w:ascii="Abadi" w:hAnsi="Abadi"/>
          <w:sz w:val="21"/>
          <w:szCs w:val="21"/>
        </w:rPr>
        <w:t xml:space="preserve">Respecto a la función del seguimiento, se identificó que el sujeto fiscalizado avanzó en el diseño y definición de una Matriz de Indicadores para Resultados, la cual contó con 11 indicadores relacionados con el servicio de alumbrado público, por lo que se reconoce como un avance en la medición de sus resultados; sin embargo, 3 de ellos no cumplieron con la meta programada y 4 no presentaron una meta programada, por lo que no presentaron grado de avance. También se registraron 3 indicadores que presentaron resultados superiores al 100% de cumplimiento de las metas programadas. </w:t>
      </w:r>
    </w:p>
    <w:p w14:paraId="057A515C" w14:textId="77777777" w:rsidR="00787EC8" w:rsidRPr="00415AB2" w:rsidRDefault="00787EC8" w:rsidP="00787EC8">
      <w:pPr>
        <w:ind w:firstLine="708"/>
        <w:jc w:val="both"/>
        <w:rPr>
          <w:rFonts w:ascii="Abadi" w:hAnsi="Abadi"/>
          <w:sz w:val="21"/>
          <w:szCs w:val="21"/>
        </w:rPr>
      </w:pPr>
    </w:p>
    <w:p w14:paraId="06D50515" w14:textId="408FFD01" w:rsidR="00AD11B1" w:rsidRDefault="00AD11B1" w:rsidP="00787EC8">
      <w:pPr>
        <w:ind w:firstLine="708"/>
        <w:jc w:val="both"/>
        <w:rPr>
          <w:rFonts w:ascii="Abadi" w:hAnsi="Abadi"/>
          <w:sz w:val="21"/>
          <w:szCs w:val="21"/>
        </w:rPr>
      </w:pPr>
      <w:r w:rsidRPr="00415AB2">
        <w:rPr>
          <w:rFonts w:ascii="Abadi" w:hAnsi="Abadi"/>
          <w:sz w:val="21"/>
          <w:szCs w:val="21"/>
        </w:rPr>
        <w:t xml:space="preserve">Derivado de las oportunidades referidas, relacionadas con mejorar las gestiones de planificación, operación y seguimiento, se concluye que no fue posible determinar la eficacia en el otorgamiento del servicio de alumbrado público en el municipio de Celaya, </w:t>
      </w:r>
      <w:proofErr w:type="spellStart"/>
      <w:r w:rsidRPr="00415AB2">
        <w:rPr>
          <w:rFonts w:ascii="Abadi" w:hAnsi="Abadi"/>
          <w:sz w:val="21"/>
          <w:szCs w:val="21"/>
        </w:rPr>
        <w:t>Gto</w:t>
      </w:r>
      <w:proofErr w:type="spellEnd"/>
      <w:r w:rsidRPr="00415AB2">
        <w:rPr>
          <w:rFonts w:ascii="Abadi" w:hAnsi="Abadi"/>
          <w:sz w:val="21"/>
          <w:szCs w:val="21"/>
        </w:rPr>
        <w:t>. No obstante, se reconoce que el sujeto fiscalizado muestra una postura favorable al cambio, tendiente a mejorar el entorno de la gestión del servicio de alumbrado, al presentar un plan de acción para incidir en la mejora de las brechas iden</w:t>
      </w:r>
      <w:r>
        <w:rPr>
          <w:rFonts w:ascii="Abadi" w:eastAsia="Abadi" w:hAnsi="Abadi" w:cs="Abadi"/>
          <w:sz w:val="21"/>
          <w:szCs w:val="21"/>
        </w:rPr>
        <w:t>t</w:t>
      </w:r>
      <w:r w:rsidRPr="00415AB2">
        <w:rPr>
          <w:rFonts w:ascii="Abadi" w:hAnsi="Abadi"/>
          <w:sz w:val="21"/>
          <w:szCs w:val="21"/>
        </w:rPr>
        <w:t xml:space="preserve">ificadas. </w:t>
      </w:r>
    </w:p>
    <w:p w14:paraId="6EE9ED3F" w14:textId="77777777" w:rsidR="00787EC8" w:rsidRPr="00415AB2" w:rsidRDefault="00787EC8" w:rsidP="00787EC8">
      <w:pPr>
        <w:ind w:firstLine="708"/>
        <w:jc w:val="both"/>
        <w:rPr>
          <w:rFonts w:ascii="Abadi" w:hAnsi="Abadi"/>
          <w:sz w:val="21"/>
          <w:szCs w:val="21"/>
        </w:rPr>
      </w:pPr>
    </w:p>
    <w:p w14:paraId="35309893" w14:textId="77777777" w:rsidR="00AD11B1" w:rsidRPr="00415AB2" w:rsidRDefault="00AD11B1" w:rsidP="00787EC8">
      <w:pPr>
        <w:ind w:firstLine="708"/>
        <w:jc w:val="both"/>
        <w:rPr>
          <w:rFonts w:ascii="Abadi" w:hAnsi="Abadi"/>
          <w:sz w:val="21"/>
          <w:szCs w:val="21"/>
        </w:rPr>
      </w:pPr>
      <w:r w:rsidRPr="00415AB2">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o en aquellas valoradas como persiste, acorde a la normativa aplicable.</w:t>
      </w:r>
    </w:p>
    <w:p w14:paraId="614E60CC" w14:textId="77777777" w:rsidR="00787EC8" w:rsidRDefault="00787EC8" w:rsidP="00AD11B1">
      <w:pPr>
        <w:jc w:val="both"/>
        <w:rPr>
          <w:rFonts w:ascii="Abadi" w:hAnsi="Abadi"/>
          <w:b/>
          <w:bCs/>
          <w:sz w:val="21"/>
          <w:szCs w:val="21"/>
        </w:rPr>
      </w:pPr>
    </w:p>
    <w:p w14:paraId="2459FDBF" w14:textId="1F3F7A95" w:rsidR="00AD11B1" w:rsidRPr="006D68FE" w:rsidRDefault="00AD11B1" w:rsidP="00AD11B1">
      <w:pPr>
        <w:jc w:val="both"/>
        <w:rPr>
          <w:rFonts w:ascii="Abadi" w:hAnsi="Abadi"/>
          <w:b/>
          <w:bCs/>
          <w:sz w:val="21"/>
          <w:szCs w:val="21"/>
        </w:rPr>
      </w:pPr>
      <w:r w:rsidRPr="006D68FE">
        <w:rPr>
          <w:rFonts w:ascii="Abadi" w:hAnsi="Abadi"/>
          <w:b/>
          <w:bCs/>
          <w:sz w:val="21"/>
          <w:szCs w:val="21"/>
        </w:rPr>
        <w:t>V. Conclusiones:</w:t>
      </w:r>
    </w:p>
    <w:p w14:paraId="2B6840A9" w14:textId="77777777" w:rsidR="00AD11B1" w:rsidRPr="00415AB2" w:rsidRDefault="00AD11B1" w:rsidP="00AD11B1">
      <w:pPr>
        <w:jc w:val="both"/>
        <w:rPr>
          <w:rFonts w:ascii="Abadi" w:hAnsi="Abadi"/>
          <w:sz w:val="21"/>
          <w:szCs w:val="21"/>
        </w:rPr>
      </w:pPr>
    </w:p>
    <w:p w14:paraId="598556AE" w14:textId="4E152718" w:rsidR="00AD11B1" w:rsidRDefault="00AD11B1" w:rsidP="00787EC8">
      <w:pPr>
        <w:ind w:firstLine="708"/>
        <w:jc w:val="both"/>
        <w:rPr>
          <w:rFonts w:ascii="Abadi" w:hAnsi="Abadi"/>
          <w:sz w:val="21"/>
          <w:szCs w:val="21"/>
        </w:rPr>
      </w:pPr>
      <w:r w:rsidRPr="00415AB2">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C8996AB" w14:textId="77777777" w:rsidR="00787EC8" w:rsidRPr="00415AB2" w:rsidRDefault="00787EC8" w:rsidP="00787EC8">
      <w:pPr>
        <w:ind w:firstLine="708"/>
        <w:jc w:val="both"/>
        <w:rPr>
          <w:rFonts w:ascii="Abadi" w:hAnsi="Abadi"/>
          <w:sz w:val="21"/>
          <w:szCs w:val="21"/>
        </w:rPr>
      </w:pPr>
    </w:p>
    <w:p w14:paraId="6B5B2F65" w14:textId="16E45491" w:rsidR="00AD11B1" w:rsidRDefault="00AD11B1" w:rsidP="00787EC8">
      <w:pPr>
        <w:ind w:firstLine="708"/>
        <w:jc w:val="both"/>
        <w:rPr>
          <w:rFonts w:ascii="Abadi" w:hAnsi="Abadi"/>
          <w:sz w:val="21"/>
          <w:szCs w:val="21"/>
        </w:rPr>
      </w:pPr>
      <w:r w:rsidRPr="00415AB2">
        <w:rPr>
          <w:rFonts w:ascii="Abadi" w:hAnsi="Abadi"/>
          <w:sz w:val="21"/>
          <w:szCs w:val="21"/>
        </w:rPr>
        <w:t xml:space="preserve">En este sentido, quienes integramos esta Comisión analizamos el informe de resultados materia del presente dictamen, considerando la </w:t>
      </w:r>
      <w:r w:rsidRPr="00415AB2">
        <w:rPr>
          <w:rFonts w:ascii="Abadi" w:hAnsi="Abadi"/>
          <w:sz w:val="21"/>
          <w:szCs w:val="21"/>
        </w:rPr>
        <w:lastRenderedPageBreak/>
        <w:t>hipótesis referida en el precepto anteriormente señalado.</w:t>
      </w:r>
    </w:p>
    <w:p w14:paraId="508D0C13" w14:textId="77777777" w:rsidR="00787EC8" w:rsidRPr="00415AB2" w:rsidRDefault="00787EC8" w:rsidP="00AD11B1">
      <w:pPr>
        <w:jc w:val="both"/>
        <w:rPr>
          <w:rFonts w:ascii="Abadi" w:hAnsi="Abadi"/>
          <w:sz w:val="21"/>
          <w:szCs w:val="21"/>
        </w:rPr>
      </w:pPr>
    </w:p>
    <w:p w14:paraId="24361BE5" w14:textId="6565D484" w:rsidR="00AD11B1" w:rsidRDefault="00AD11B1" w:rsidP="00787EC8">
      <w:pPr>
        <w:ind w:firstLine="708"/>
        <w:jc w:val="both"/>
        <w:rPr>
          <w:rFonts w:ascii="Abadi" w:hAnsi="Abadi"/>
          <w:sz w:val="21"/>
          <w:szCs w:val="21"/>
        </w:rPr>
      </w:pPr>
      <w:r w:rsidRPr="00415AB2">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0E96C737" w14:textId="77777777" w:rsidR="00787EC8" w:rsidRPr="00415AB2" w:rsidRDefault="00787EC8" w:rsidP="00787EC8">
      <w:pPr>
        <w:ind w:firstLine="708"/>
        <w:jc w:val="both"/>
        <w:rPr>
          <w:rFonts w:ascii="Abadi" w:hAnsi="Abadi"/>
          <w:sz w:val="21"/>
          <w:szCs w:val="21"/>
        </w:rPr>
      </w:pPr>
    </w:p>
    <w:p w14:paraId="4AD8F0BD" w14:textId="496534BD" w:rsidR="00AD11B1" w:rsidRDefault="00AD11B1" w:rsidP="00787EC8">
      <w:pPr>
        <w:ind w:firstLine="708"/>
        <w:jc w:val="both"/>
        <w:rPr>
          <w:rFonts w:ascii="Abadi" w:hAnsi="Abadi"/>
          <w:sz w:val="21"/>
          <w:szCs w:val="21"/>
        </w:rPr>
      </w:pPr>
      <w:r w:rsidRPr="00415AB2">
        <w:rPr>
          <w:rFonts w:ascii="Abadi" w:hAnsi="Abadi"/>
          <w:sz w:val="21"/>
          <w:szCs w:val="21"/>
        </w:rPr>
        <w:t xml:space="preserve">De igual manera, existe en el informe de resultados la constancia de que este se notificó al sujeto fiscalizado. En tal virtud, se considera que fue respetado el derecho de audiencia o defensa por parte del Órgano Técnico. </w:t>
      </w:r>
    </w:p>
    <w:p w14:paraId="4AA5137F" w14:textId="77777777" w:rsidR="00787EC8" w:rsidRPr="00415AB2" w:rsidRDefault="00787EC8" w:rsidP="00787EC8">
      <w:pPr>
        <w:ind w:firstLine="708"/>
        <w:jc w:val="both"/>
        <w:rPr>
          <w:rFonts w:ascii="Abadi" w:hAnsi="Abadi"/>
          <w:sz w:val="21"/>
          <w:szCs w:val="21"/>
        </w:rPr>
      </w:pPr>
    </w:p>
    <w:p w14:paraId="7F98669C" w14:textId="39E9CB00" w:rsidR="00AD11B1" w:rsidRDefault="00AD11B1" w:rsidP="00787EC8">
      <w:pPr>
        <w:ind w:firstLine="708"/>
        <w:jc w:val="both"/>
        <w:rPr>
          <w:rFonts w:ascii="Abadi" w:hAnsi="Abadi"/>
          <w:sz w:val="21"/>
          <w:szCs w:val="21"/>
        </w:rPr>
      </w:pPr>
      <w:r w:rsidRPr="00415AB2">
        <w:rPr>
          <w:rFonts w:ascii="Abadi" w:hAnsi="Abadi"/>
          <w:sz w:val="21"/>
          <w:szCs w:val="21"/>
        </w:rPr>
        <w:t xml:space="preserve">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 </w:t>
      </w:r>
    </w:p>
    <w:p w14:paraId="591D8D00" w14:textId="77777777" w:rsidR="00787EC8" w:rsidRPr="00415AB2" w:rsidRDefault="00787EC8" w:rsidP="00787EC8">
      <w:pPr>
        <w:ind w:firstLine="708"/>
        <w:jc w:val="both"/>
        <w:rPr>
          <w:rFonts w:ascii="Abadi" w:hAnsi="Abadi"/>
          <w:sz w:val="21"/>
          <w:szCs w:val="21"/>
        </w:rPr>
      </w:pPr>
    </w:p>
    <w:p w14:paraId="14A57AB7" w14:textId="5DB71636" w:rsidR="00AD11B1" w:rsidRDefault="00AD11B1" w:rsidP="00787EC8">
      <w:pPr>
        <w:ind w:firstLine="708"/>
        <w:jc w:val="both"/>
        <w:rPr>
          <w:rFonts w:ascii="Abadi" w:hAnsi="Abadi"/>
          <w:sz w:val="21"/>
          <w:szCs w:val="21"/>
        </w:rPr>
      </w:pPr>
      <w:r w:rsidRPr="00415AB2">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53DBEDF5" w14:textId="77777777" w:rsidR="00787EC8" w:rsidRPr="00415AB2" w:rsidRDefault="00787EC8" w:rsidP="00787EC8">
      <w:pPr>
        <w:ind w:firstLine="708"/>
        <w:jc w:val="both"/>
        <w:rPr>
          <w:rFonts w:ascii="Abadi" w:hAnsi="Abadi"/>
          <w:sz w:val="21"/>
          <w:szCs w:val="21"/>
        </w:rPr>
      </w:pPr>
    </w:p>
    <w:p w14:paraId="2B6184B1" w14:textId="77777777" w:rsidR="00AD11B1" w:rsidRPr="00415AB2" w:rsidRDefault="00AD11B1" w:rsidP="00787EC8">
      <w:pPr>
        <w:ind w:firstLine="708"/>
        <w:jc w:val="both"/>
        <w:rPr>
          <w:rFonts w:ascii="Abadi" w:hAnsi="Abadi"/>
          <w:sz w:val="21"/>
          <w:szCs w:val="21"/>
        </w:rPr>
      </w:pPr>
      <w:r w:rsidRPr="00415AB2">
        <w:rPr>
          <w:rFonts w:ascii="Abadi" w:hAnsi="Abadi"/>
          <w:sz w:val="21"/>
          <w:szCs w:val="21"/>
        </w:rPr>
        <w:t xml:space="preserve">En razón de lo anteriormente señalado, concluimos que el informe de resultados de la auditoría de desempeño practicada a la administración municipal de Celaya, </w:t>
      </w:r>
      <w:proofErr w:type="spellStart"/>
      <w:r w:rsidRPr="00415AB2">
        <w:rPr>
          <w:rFonts w:ascii="Abadi" w:hAnsi="Abadi"/>
          <w:sz w:val="21"/>
          <w:szCs w:val="21"/>
        </w:rPr>
        <w:t>Gto</w:t>
      </w:r>
      <w:proofErr w:type="spellEnd"/>
      <w:r w:rsidRPr="00415AB2">
        <w:rPr>
          <w:rFonts w:ascii="Abadi" w:hAnsi="Abadi"/>
          <w:sz w:val="21"/>
          <w:szCs w:val="21"/>
        </w:rPr>
        <w:t xml:space="preserve">., con enfoque a resultados del servicio de alumbrado público, por el ejercicio fiscal del año 2020, debe sancionarse por el Congreso en los términos presentados por la Auditoría Superior del Estado y </w:t>
      </w:r>
      <w:r w:rsidRPr="00415AB2">
        <w:rPr>
          <w:rFonts w:ascii="Abadi" w:hAnsi="Abadi"/>
          <w:sz w:val="21"/>
          <w:szCs w:val="21"/>
        </w:rPr>
        <w:t>proceder a su aprobación, considerando que no se presenta el supuesto contenido en el artículo 38 de la Ley de Fiscalización Superior del Estado de Guanajuato, razón por la cual no podría ser observado por el Pleno del Congreso.</w:t>
      </w:r>
    </w:p>
    <w:p w14:paraId="572C3558" w14:textId="77777777" w:rsidR="00AD11B1" w:rsidRPr="00415AB2" w:rsidRDefault="00AD11B1" w:rsidP="00AD11B1">
      <w:pPr>
        <w:jc w:val="both"/>
        <w:rPr>
          <w:rFonts w:ascii="Abadi" w:hAnsi="Abadi"/>
          <w:sz w:val="21"/>
          <w:szCs w:val="21"/>
        </w:rPr>
      </w:pPr>
    </w:p>
    <w:p w14:paraId="56074FE7" w14:textId="77777777" w:rsidR="00AD11B1" w:rsidRPr="00415AB2" w:rsidRDefault="00AD11B1" w:rsidP="00787EC8">
      <w:pPr>
        <w:ind w:firstLine="708"/>
        <w:jc w:val="both"/>
        <w:rPr>
          <w:rFonts w:ascii="Abadi" w:hAnsi="Abadi"/>
          <w:sz w:val="21"/>
          <w:szCs w:val="21"/>
        </w:rPr>
      </w:pPr>
      <w:r w:rsidRPr="00415AB2">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6117AAEC" w14:textId="77777777" w:rsidR="00787EC8" w:rsidRDefault="00787EC8" w:rsidP="00AD11B1">
      <w:pPr>
        <w:jc w:val="center"/>
        <w:rPr>
          <w:rFonts w:ascii="Abadi" w:hAnsi="Abadi"/>
          <w:b/>
          <w:bCs/>
          <w:sz w:val="21"/>
          <w:szCs w:val="21"/>
        </w:rPr>
      </w:pPr>
    </w:p>
    <w:p w14:paraId="71913013" w14:textId="6D1D7E62" w:rsidR="00AD11B1" w:rsidRDefault="00AD11B1" w:rsidP="00AD11B1">
      <w:pPr>
        <w:jc w:val="center"/>
        <w:rPr>
          <w:rFonts w:ascii="Abadi" w:hAnsi="Abadi"/>
          <w:b/>
          <w:bCs/>
          <w:sz w:val="21"/>
          <w:szCs w:val="21"/>
        </w:rPr>
      </w:pPr>
      <w:r w:rsidRPr="006D68FE">
        <w:rPr>
          <w:rFonts w:ascii="Abadi" w:hAnsi="Abadi"/>
          <w:b/>
          <w:bCs/>
          <w:sz w:val="21"/>
          <w:szCs w:val="21"/>
        </w:rPr>
        <w:t>A</w:t>
      </w:r>
      <w:r w:rsidR="005A473C">
        <w:rPr>
          <w:rFonts w:ascii="Abadi" w:hAnsi="Abadi"/>
          <w:b/>
          <w:bCs/>
          <w:sz w:val="21"/>
          <w:szCs w:val="21"/>
        </w:rPr>
        <w:t xml:space="preserve"> </w:t>
      </w:r>
      <w:r w:rsidRPr="006D68FE">
        <w:rPr>
          <w:rFonts w:ascii="Abadi" w:hAnsi="Abadi"/>
          <w:b/>
          <w:bCs/>
          <w:sz w:val="21"/>
          <w:szCs w:val="21"/>
        </w:rPr>
        <w:t>C</w:t>
      </w:r>
      <w:r w:rsidR="005A473C">
        <w:rPr>
          <w:rFonts w:ascii="Abadi" w:hAnsi="Abadi"/>
          <w:b/>
          <w:bCs/>
          <w:sz w:val="21"/>
          <w:szCs w:val="21"/>
        </w:rPr>
        <w:t xml:space="preserve"> </w:t>
      </w:r>
      <w:r w:rsidRPr="006D68FE">
        <w:rPr>
          <w:rFonts w:ascii="Abadi" w:hAnsi="Abadi"/>
          <w:b/>
          <w:bCs/>
          <w:sz w:val="21"/>
          <w:szCs w:val="21"/>
        </w:rPr>
        <w:t>U</w:t>
      </w:r>
      <w:r w:rsidR="005A473C">
        <w:rPr>
          <w:rFonts w:ascii="Abadi" w:hAnsi="Abadi"/>
          <w:b/>
          <w:bCs/>
          <w:sz w:val="21"/>
          <w:szCs w:val="21"/>
        </w:rPr>
        <w:t xml:space="preserve"> </w:t>
      </w:r>
      <w:r w:rsidRPr="006D68FE">
        <w:rPr>
          <w:rFonts w:ascii="Abadi" w:hAnsi="Abadi"/>
          <w:b/>
          <w:bCs/>
          <w:sz w:val="21"/>
          <w:szCs w:val="21"/>
        </w:rPr>
        <w:t>E</w:t>
      </w:r>
      <w:r w:rsidR="005A473C">
        <w:rPr>
          <w:rFonts w:ascii="Abadi" w:hAnsi="Abadi"/>
          <w:b/>
          <w:bCs/>
          <w:sz w:val="21"/>
          <w:szCs w:val="21"/>
        </w:rPr>
        <w:t xml:space="preserve"> </w:t>
      </w:r>
      <w:r w:rsidRPr="006D68FE">
        <w:rPr>
          <w:rFonts w:ascii="Abadi" w:hAnsi="Abadi"/>
          <w:b/>
          <w:bCs/>
          <w:sz w:val="21"/>
          <w:szCs w:val="21"/>
        </w:rPr>
        <w:t>R</w:t>
      </w:r>
      <w:r w:rsidR="005A473C">
        <w:rPr>
          <w:rFonts w:ascii="Abadi" w:hAnsi="Abadi"/>
          <w:b/>
          <w:bCs/>
          <w:sz w:val="21"/>
          <w:szCs w:val="21"/>
        </w:rPr>
        <w:t xml:space="preserve"> </w:t>
      </w:r>
      <w:r w:rsidRPr="006D68FE">
        <w:rPr>
          <w:rFonts w:ascii="Abadi" w:hAnsi="Abadi"/>
          <w:b/>
          <w:bCs/>
          <w:sz w:val="21"/>
          <w:szCs w:val="21"/>
        </w:rPr>
        <w:t>D</w:t>
      </w:r>
      <w:r w:rsidR="005A473C">
        <w:rPr>
          <w:rFonts w:ascii="Abadi" w:hAnsi="Abadi"/>
          <w:b/>
          <w:bCs/>
          <w:sz w:val="21"/>
          <w:szCs w:val="21"/>
        </w:rPr>
        <w:t xml:space="preserve"> </w:t>
      </w:r>
      <w:r w:rsidRPr="006D68FE">
        <w:rPr>
          <w:rFonts w:ascii="Abadi" w:hAnsi="Abadi"/>
          <w:b/>
          <w:bCs/>
          <w:sz w:val="21"/>
          <w:szCs w:val="21"/>
        </w:rPr>
        <w:t>O</w:t>
      </w:r>
    </w:p>
    <w:p w14:paraId="30CA0CD7" w14:textId="77777777" w:rsidR="00787EC8" w:rsidRPr="006D68FE" w:rsidRDefault="00787EC8" w:rsidP="00AD11B1">
      <w:pPr>
        <w:jc w:val="center"/>
        <w:rPr>
          <w:rFonts w:ascii="Abadi" w:hAnsi="Abadi"/>
          <w:b/>
          <w:bCs/>
          <w:sz w:val="21"/>
          <w:szCs w:val="21"/>
        </w:rPr>
      </w:pPr>
    </w:p>
    <w:p w14:paraId="69EE3CF7" w14:textId="14198DB7" w:rsidR="00AD11B1" w:rsidRDefault="00AD11B1" w:rsidP="00B11774">
      <w:pPr>
        <w:ind w:firstLine="708"/>
        <w:jc w:val="both"/>
        <w:rPr>
          <w:rFonts w:ascii="Abadi" w:hAnsi="Abadi"/>
          <w:sz w:val="21"/>
          <w:szCs w:val="21"/>
        </w:rPr>
      </w:pPr>
      <w:r w:rsidRPr="006D68FE">
        <w:rPr>
          <w:rFonts w:ascii="Abadi" w:hAnsi="Abadi"/>
          <w:b/>
          <w:bCs/>
          <w:sz w:val="21"/>
          <w:szCs w:val="21"/>
        </w:rPr>
        <w:t>Único.</w:t>
      </w:r>
      <w:r w:rsidRPr="00415AB2">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Celaya, </w:t>
      </w:r>
      <w:proofErr w:type="spellStart"/>
      <w:r w:rsidRPr="00415AB2">
        <w:rPr>
          <w:rFonts w:ascii="Abadi" w:hAnsi="Abadi"/>
          <w:sz w:val="21"/>
          <w:szCs w:val="21"/>
        </w:rPr>
        <w:t>Gto</w:t>
      </w:r>
      <w:proofErr w:type="spellEnd"/>
      <w:r w:rsidRPr="00415AB2">
        <w:rPr>
          <w:rFonts w:ascii="Abadi" w:hAnsi="Abadi"/>
          <w:sz w:val="21"/>
          <w:szCs w:val="21"/>
        </w:rPr>
        <w:t xml:space="preserve">., con enfoque a resultados del servicio de alumbrado público, por el periodo comprendido del 1 de enero al 31 de diciembre del ejercicio fiscal del año 2020. </w:t>
      </w:r>
    </w:p>
    <w:p w14:paraId="335E5B5B" w14:textId="77777777" w:rsidR="00736F5D" w:rsidRPr="00415AB2" w:rsidRDefault="00736F5D" w:rsidP="00AD11B1">
      <w:pPr>
        <w:jc w:val="both"/>
        <w:rPr>
          <w:rFonts w:ascii="Abadi" w:hAnsi="Abadi"/>
          <w:sz w:val="21"/>
          <w:szCs w:val="21"/>
        </w:rPr>
      </w:pPr>
    </w:p>
    <w:p w14:paraId="73A5B781" w14:textId="77777777" w:rsidR="00AD11B1" w:rsidRPr="00415AB2" w:rsidRDefault="00AD11B1" w:rsidP="00736F5D">
      <w:pPr>
        <w:ind w:firstLine="708"/>
        <w:jc w:val="both"/>
        <w:rPr>
          <w:rFonts w:ascii="Abadi" w:hAnsi="Abadi"/>
          <w:sz w:val="21"/>
          <w:szCs w:val="21"/>
        </w:rPr>
      </w:pPr>
      <w:r w:rsidRPr="00415AB2">
        <w:rPr>
          <w:rFonts w:ascii="Abadi" w:hAnsi="Abadi"/>
          <w:sz w:val="21"/>
          <w:szCs w:val="21"/>
        </w:rPr>
        <w:t xml:space="preserve">Se ordena dar vista del informe de resultados al ayuntamiento del municipio de Celaya, </w:t>
      </w:r>
      <w:proofErr w:type="spellStart"/>
      <w:r w:rsidRPr="00415AB2">
        <w:rPr>
          <w:rFonts w:ascii="Abadi" w:hAnsi="Abadi"/>
          <w:sz w:val="21"/>
          <w:szCs w:val="21"/>
        </w:rPr>
        <w:t>Gto</w:t>
      </w:r>
      <w:proofErr w:type="spellEnd"/>
      <w:r w:rsidRPr="00415AB2">
        <w:rPr>
          <w:rFonts w:ascii="Abadi" w:hAnsi="Abadi"/>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77DBFA8" w14:textId="77777777" w:rsidR="00AD11B1" w:rsidRPr="00415AB2" w:rsidRDefault="00AD11B1" w:rsidP="00AD11B1">
      <w:pPr>
        <w:jc w:val="both"/>
        <w:rPr>
          <w:rFonts w:ascii="Abadi" w:hAnsi="Abadi"/>
          <w:sz w:val="21"/>
          <w:szCs w:val="21"/>
        </w:rPr>
      </w:pPr>
    </w:p>
    <w:p w14:paraId="6E2E6A2B" w14:textId="61F9A49D" w:rsidR="00AD11B1" w:rsidRDefault="00AD11B1" w:rsidP="00736F5D">
      <w:pPr>
        <w:ind w:firstLine="708"/>
        <w:jc w:val="both"/>
        <w:rPr>
          <w:rFonts w:ascii="Abadi" w:hAnsi="Abadi"/>
          <w:sz w:val="21"/>
          <w:szCs w:val="21"/>
        </w:rPr>
      </w:pPr>
      <w:r w:rsidRPr="00415AB2">
        <w:rPr>
          <w:rFonts w:ascii="Abadi" w:hAnsi="Abadi"/>
          <w:sz w:val="21"/>
          <w:szCs w:val="21"/>
        </w:rPr>
        <w:t>De conformidad con el artículo 37, fracción VI de la Ley de Fiscalización Superior del Estado de Guanajuato, remítase el presente acuerdo junto con su dictamen y el informe de resultados a la Au</w:t>
      </w:r>
      <w:r>
        <w:rPr>
          <w:rFonts w:ascii="Abadi" w:eastAsia="Abadi" w:hAnsi="Abadi" w:cs="Abadi"/>
          <w:sz w:val="21"/>
          <w:szCs w:val="21"/>
        </w:rPr>
        <w:t>ditor</w:t>
      </w:r>
      <w:r w:rsidRPr="00415AB2">
        <w:rPr>
          <w:rFonts w:ascii="Abadi" w:hAnsi="Abadi"/>
          <w:sz w:val="21"/>
          <w:szCs w:val="21"/>
        </w:rPr>
        <w:t>ía Superior del Estado, para efectos de su notificación.</w:t>
      </w:r>
    </w:p>
    <w:p w14:paraId="412D1013" w14:textId="78CE7819" w:rsidR="005A08C8" w:rsidRDefault="005A08C8" w:rsidP="00736F5D">
      <w:pPr>
        <w:ind w:firstLine="708"/>
        <w:jc w:val="both"/>
        <w:rPr>
          <w:rFonts w:ascii="Abadi" w:hAnsi="Abadi"/>
          <w:sz w:val="21"/>
          <w:szCs w:val="21"/>
        </w:rPr>
      </w:pPr>
    </w:p>
    <w:p w14:paraId="3D32BD94" w14:textId="77777777" w:rsidR="005A08C8" w:rsidRPr="005C1FAE" w:rsidRDefault="005A08C8" w:rsidP="005A08C8">
      <w:pPr>
        <w:contextualSpacing/>
        <w:jc w:val="center"/>
        <w:rPr>
          <w:rFonts w:ascii="Abadi" w:hAnsi="Abadi"/>
          <w:b/>
          <w:bCs/>
          <w:sz w:val="21"/>
          <w:szCs w:val="21"/>
        </w:rPr>
      </w:pPr>
      <w:r w:rsidRPr="005C1FAE">
        <w:rPr>
          <w:rFonts w:ascii="Abadi" w:hAnsi="Abadi"/>
          <w:b/>
          <w:bCs/>
          <w:sz w:val="21"/>
          <w:szCs w:val="21"/>
        </w:rPr>
        <w:t xml:space="preserve">Guanajuato, </w:t>
      </w:r>
      <w:proofErr w:type="spellStart"/>
      <w:r w:rsidRPr="005C1FAE">
        <w:rPr>
          <w:rFonts w:ascii="Abadi" w:hAnsi="Abadi"/>
          <w:b/>
          <w:bCs/>
          <w:sz w:val="21"/>
          <w:szCs w:val="21"/>
        </w:rPr>
        <w:t>Gto</w:t>
      </w:r>
      <w:proofErr w:type="spellEnd"/>
      <w:r w:rsidRPr="005C1FAE">
        <w:rPr>
          <w:rFonts w:ascii="Abadi" w:hAnsi="Abadi"/>
          <w:b/>
          <w:bCs/>
          <w:sz w:val="21"/>
          <w:szCs w:val="21"/>
        </w:rPr>
        <w:t>.., 25 de enero de 2022</w:t>
      </w:r>
    </w:p>
    <w:p w14:paraId="5E9FBC84" w14:textId="77777777" w:rsidR="005A08C8" w:rsidRPr="005C1FAE" w:rsidRDefault="005A08C8" w:rsidP="005A08C8">
      <w:pPr>
        <w:contextualSpacing/>
        <w:jc w:val="center"/>
        <w:rPr>
          <w:rFonts w:ascii="Abadi" w:hAnsi="Abadi"/>
          <w:b/>
          <w:bCs/>
          <w:sz w:val="21"/>
          <w:szCs w:val="21"/>
        </w:rPr>
      </w:pPr>
      <w:r w:rsidRPr="005C1FAE">
        <w:rPr>
          <w:rFonts w:ascii="Abadi" w:hAnsi="Abadi"/>
          <w:b/>
          <w:bCs/>
          <w:sz w:val="21"/>
          <w:szCs w:val="21"/>
        </w:rPr>
        <w:t>La Comisión de Hacienda y Fiscalización</w:t>
      </w:r>
    </w:p>
    <w:p w14:paraId="3110076B" w14:textId="77777777" w:rsidR="005A08C8" w:rsidRPr="005C1FAE" w:rsidRDefault="005A08C8" w:rsidP="005A08C8">
      <w:pPr>
        <w:contextualSpacing/>
        <w:jc w:val="both"/>
        <w:rPr>
          <w:rFonts w:ascii="Abadi" w:hAnsi="Abadi"/>
          <w:b/>
          <w:bCs/>
          <w:sz w:val="21"/>
          <w:szCs w:val="21"/>
        </w:rPr>
      </w:pPr>
    </w:p>
    <w:p w14:paraId="4EF96A30" w14:textId="77777777" w:rsidR="005A08C8" w:rsidRPr="005C1FAE" w:rsidRDefault="005A08C8" w:rsidP="005A08C8">
      <w:pPr>
        <w:contextualSpacing/>
        <w:jc w:val="both"/>
        <w:rPr>
          <w:rFonts w:ascii="Abadi" w:hAnsi="Abadi"/>
          <w:b/>
          <w:bCs/>
          <w:sz w:val="21"/>
          <w:szCs w:val="21"/>
        </w:rPr>
      </w:pPr>
      <w:r w:rsidRPr="005C1FAE">
        <w:rPr>
          <w:rFonts w:ascii="Abadi" w:hAnsi="Abadi"/>
          <w:b/>
          <w:bCs/>
          <w:sz w:val="21"/>
          <w:szCs w:val="21"/>
        </w:rPr>
        <w:t xml:space="preserve">Diputado Víctor Manuel Zanella Huerta </w:t>
      </w:r>
    </w:p>
    <w:p w14:paraId="516B96DE" w14:textId="77777777" w:rsidR="005A08C8" w:rsidRPr="005C1FAE" w:rsidRDefault="005A08C8" w:rsidP="005A08C8">
      <w:pPr>
        <w:contextualSpacing/>
        <w:jc w:val="both"/>
        <w:rPr>
          <w:rFonts w:ascii="Abadi" w:hAnsi="Abadi"/>
          <w:b/>
          <w:bCs/>
          <w:sz w:val="21"/>
          <w:szCs w:val="21"/>
        </w:rPr>
      </w:pPr>
      <w:r w:rsidRPr="005C1FAE">
        <w:rPr>
          <w:rFonts w:ascii="Abadi" w:hAnsi="Abadi"/>
          <w:b/>
          <w:bCs/>
          <w:sz w:val="21"/>
          <w:szCs w:val="21"/>
        </w:rPr>
        <w:t xml:space="preserve">Diputada Ruth Noemí Tiscareño </w:t>
      </w:r>
      <w:proofErr w:type="spellStart"/>
      <w:r w:rsidRPr="005C1FAE">
        <w:rPr>
          <w:rFonts w:ascii="Abadi" w:hAnsi="Abadi"/>
          <w:b/>
          <w:bCs/>
          <w:sz w:val="21"/>
          <w:szCs w:val="21"/>
        </w:rPr>
        <w:t>Agoitia</w:t>
      </w:r>
      <w:proofErr w:type="spellEnd"/>
      <w:r w:rsidRPr="005C1FAE">
        <w:rPr>
          <w:rFonts w:ascii="Abadi" w:hAnsi="Abadi"/>
          <w:b/>
          <w:bCs/>
          <w:sz w:val="21"/>
          <w:szCs w:val="21"/>
        </w:rPr>
        <w:t xml:space="preserve"> </w:t>
      </w:r>
    </w:p>
    <w:p w14:paraId="27879DEA" w14:textId="77777777" w:rsidR="005A08C8" w:rsidRPr="005C1FAE" w:rsidRDefault="005A08C8" w:rsidP="005A08C8">
      <w:pPr>
        <w:contextualSpacing/>
        <w:jc w:val="both"/>
        <w:rPr>
          <w:rFonts w:ascii="Abadi" w:hAnsi="Abadi"/>
          <w:b/>
          <w:bCs/>
          <w:sz w:val="21"/>
          <w:szCs w:val="21"/>
        </w:rPr>
      </w:pPr>
      <w:r w:rsidRPr="005C1FAE">
        <w:rPr>
          <w:rFonts w:ascii="Abadi" w:hAnsi="Abadi"/>
          <w:b/>
          <w:bCs/>
          <w:sz w:val="21"/>
          <w:szCs w:val="21"/>
        </w:rPr>
        <w:t xml:space="preserve">Diputado Miguel Ángel Salim </w:t>
      </w:r>
      <w:proofErr w:type="spellStart"/>
      <w:r w:rsidRPr="005C1FAE">
        <w:rPr>
          <w:rFonts w:ascii="Abadi" w:hAnsi="Abadi"/>
          <w:b/>
          <w:bCs/>
          <w:sz w:val="21"/>
          <w:szCs w:val="21"/>
        </w:rPr>
        <w:t>Alle</w:t>
      </w:r>
      <w:proofErr w:type="spellEnd"/>
    </w:p>
    <w:p w14:paraId="18C1D6A1" w14:textId="77777777" w:rsidR="005A08C8" w:rsidRPr="005C1FAE" w:rsidRDefault="005A08C8" w:rsidP="005A08C8">
      <w:pPr>
        <w:contextualSpacing/>
        <w:jc w:val="both"/>
        <w:rPr>
          <w:rFonts w:ascii="Abadi" w:hAnsi="Abadi"/>
          <w:b/>
          <w:bCs/>
          <w:sz w:val="21"/>
          <w:szCs w:val="21"/>
        </w:rPr>
      </w:pPr>
      <w:r w:rsidRPr="005C1FAE">
        <w:rPr>
          <w:rFonts w:ascii="Abadi" w:hAnsi="Abadi"/>
          <w:b/>
          <w:bCs/>
          <w:sz w:val="21"/>
          <w:szCs w:val="21"/>
        </w:rPr>
        <w:t>Diputado José Alfonso Borja Pimentel</w:t>
      </w:r>
    </w:p>
    <w:p w14:paraId="5F538FF0" w14:textId="066097F4" w:rsidR="005A08C8" w:rsidRDefault="005A08C8" w:rsidP="005A08C8">
      <w:pPr>
        <w:contextualSpacing/>
        <w:jc w:val="both"/>
        <w:rPr>
          <w:rFonts w:ascii="Abadi" w:hAnsi="Abadi"/>
          <w:b/>
          <w:bCs/>
          <w:sz w:val="21"/>
          <w:szCs w:val="21"/>
        </w:rPr>
      </w:pPr>
      <w:r w:rsidRPr="005C1FAE">
        <w:rPr>
          <w:rFonts w:ascii="Abadi" w:hAnsi="Abadi"/>
          <w:b/>
          <w:bCs/>
          <w:sz w:val="21"/>
          <w:szCs w:val="21"/>
        </w:rPr>
        <w:t xml:space="preserve">Diputada Alma Edwviges Alcaraz Hernández </w:t>
      </w:r>
    </w:p>
    <w:p w14:paraId="42B22376" w14:textId="47074C12" w:rsidR="005A08C8" w:rsidRDefault="005A08C8" w:rsidP="005A08C8">
      <w:pPr>
        <w:contextualSpacing/>
        <w:jc w:val="both"/>
        <w:rPr>
          <w:rFonts w:ascii="Abadi" w:hAnsi="Abadi"/>
          <w:b/>
          <w:bCs/>
          <w:sz w:val="21"/>
          <w:szCs w:val="21"/>
        </w:rPr>
      </w:pPr>
    </w:p>
    <w:p w14:paraId="130BECAC" w14:textId="77777777" w:rsidR="00D56E11" w:rsidRPr="00415AB2" w:rsidRDefault="00D56E11" w:rsidP="00736F5D">
      <w:pPr>
        <w:ind w:firstLine="708"/>
        <w:jc w:val="both"/>
        <w:rPr>
          <w:rFonts w:ascii="Abadi" w:hAnsi="Abadi"/>
          <w:sz w:val="21"/>
          <w:szCs w:val="21"/>
        </w:rPr>
      </w:pPr>
    </w:p>
    <w:p w14:paraId="5F50133C" w14:textId="31CBF10F" w:rsidR="00700FDB" w:rsidRDefault="00046716" w:rsidP="00AE5B1D">
      <w:pPr>
        <w:pStyle w:val="Estilo1"/>
        <w:numPr>
          <w:ilvl w:val="0"/>
          <w:numId w:val="0"/>
        </w:numPr>
        <w:tabs>
          <w:tab w:val="clear" w:pos="4059"/>
        </w:tabs>
        <w:ind w:right="0"/>
        <w:rPr>
          <w:rFonts w:ascii="Abadi" w:hAnsi="Abadi"/>
          <w:sz w:val="21"/>
          <w:szCs w:val="21"/>
        </w:rPr>
      </w:pPr>
      <w:r w:rsidRPr="00B50D3D">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DOLORES  HIDALGO  CUNA  DE  LA INDEPENDENCIA  NACIONAL,  GTO.,  CON  ENFOQUE  A  RESULTADOS  DEL  SERVICIO  DE ALUMBRADO  PÚBLICO,  POR  EL  PERIODO  COMPRENDIDO  DEL  1  DE  ENERO  AL  31  DE DICIEMBRE  DEL  EJERCICIO  FISCAL  DEL  AÑO  2020.</w:t>
      </w:r>
      <w:r w:rsidR="00700FDB">
        <w:rPr>
          <w:rFonts w:ascii="Abadi" w:hAnsi="Abadi"/>
          <w:sz w:val="21"/>
          <w:szCs w:val="21"/>
        </w:rPr>
        <w:t xml:space="preserve"> </w:t>
      </w:r>
    </w:p>
    <w:p w14:paraId="4722DF66" w14:textId="1FE11F74" w:rsidR="00956611" w:rsidRDefault="00956611" w:rsidP="00AE5B1D">
      <w:pPr>
        <w:pStyle w:val="Estilo1"/>
        <w:numPr>
          <w:ilvl w:val="0"/>
          <w:numId w:val="0"/>
        </w:numPr>
        <w:tabs>
          <w:tab w:val="clear" w:pos="4059"/>
        </w:tabs>
        <w:ind w:right="0"/>
        <w:rPr>
          <w:rFonts w:ascii="Abadi" w:hAnsi="Abadi"/>
          <w:sz w:val="21"/>
          <w:szCs w:val="21"/>
        </w:rPr>
      </w:pPr>
    </w:p>
    <w:p w14:paraId="1A805EFD" w14:textId="49C8CC14" w:rsidR="00956611" w:rsidRDefault="00956611" w:rsidP="00AE5B1D">
      <w:pPr>
        <w:pStyle w:val="Estilo1"/>
        <w:numPr>
          <w:ilvl w:val="0"/>
          <w:numId w:val="0"/>
        </w:numPr>
        <w:tabs>
          <w:tab w:val="clear" w:pos="4059"/>
        </w:tabs>
        <w:ind w:right="0"/>
        <w:rPr>
          <w:rFonts w:ascii="Abadi" w:hAnsi="Abadi"/>
          <w:sz w:val="21"/>
          <w:szCs w:val="21"/>
        </w:rPr>
      </w:pPr>
    </w:p>
    <w:p w14:paraId="2A7B07EC" w14:textId="77777777" w:rsidR="00956611" w:rsidRPr="00B83CF7" w:rsidRDefault="00956611" w:rsidP="00956611">
      <w:pPr>
        <w:contextualSpacing/>
        <w:jc w:val="both"/>
        <w:rPr>
          <w:rFonts w:ascii="Abadi" w:hAnsi="Abadi"/>
          <w:b/>
          <w:bCs/>
          <w:sz w:val="21"/>
          <w:szCs w:val="21"/>
        </w:rPr>
      </w:pPr>
      <w:r w:rsidRPr="00B83CF7">
        <w:rPr>
          <w:rFonts w:ascii="Abadi" w:hAnsi="Abadi"/>
          <w:b/>
          <w:bCs/>
          <w:sz w:val="21"/>
          <w:szCs w:val="21"/>
        </w:rPr>
        <w:t>C. PRESIDENTE DEL CONGRESO DEL ESTADO.</w:t>
      </w:r>
    </w:p>
    <w:p w14:paraId="4CEBBC0E" w14:textId="77777777" w:rsidR="00956611" w:rsidRDefault="00956611" w:rsidP="00956611">
      <w:pPr>
        <w:contextualSpacing/>
        <w:jc w:val="both"/>
        <w:rPr>
          <w:rFonts w:ascii="Abadi" w:hAnsi="Abadi"/>
          <w:b/>
          <w:bCs/>
          <w:sz w:val="21"/>
          <w:szCs w:val="21"/>
        </w:rPr>
      </w:pPr>
      <w:r w:rsidRPr="00B83CF7">
        <w:rPr>
          <w:rFonts w:ascii="Abadi" w:hAnsi="Abadi"/>
          <w:b/>
          <w:bCs/>
          <w:sz w:val="21"/>
          <w:szCs w:val="21"/>
        </w:rPr>
        <w:t xml:space="preserve">PRESENTE. </w:t>
      </w:r>
    </w:p>
    <w:p w14:paraId="0A9A3E54" w14:textId="77777777" w:rsidR="00956611" w:rsidRPr="00B83CF7" w:rsidRDefault="00956611" w:rsidP="00956611">
      <w:pPr>
        <w:contextualSpacing/>
        <w:jc w:val="both"/>
        <w:rPr>
          <w:rFonts w:ascii="Abadi" w:hAnsi="Abadi"/>
          <w:b/>
          <w:bCs/>
          <w:sz w:val="21"/>
          <w:szCs w:val="21"/>
        </w:rPr>
      </w:pPr>
    </w:p>
    <w:p w14:paraId="5A55DCCE" w14:textId="29444226" w:rsidR="00956611" w:rsidRDefault="00956611" w:rsidP="00956611">
      <w:pPr>
        <w:ind w:firstLine="708"/>
        <w:jc w:val="both"/>
        <w:rPr>
          <w:rFonts w:ascii="Abadi" w:hAnsi="Abadi"/>
          <w:sz w:val="21"/>
          <w:szCs w:val="21"/>
        </w:rPr>
      </w:pPr>
      <w:r w:rsidRPr="00B83CF7">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con enfoque a resultados del servicio de alumbrado público, por el periodo comprendido del 1 de enero al 31 de diciembre del ejercicio fiscal del año 2020. </w:t>
      </w:r>
    </w:p>
    <w:p w14:paraId="3AAA8498" w14:textId="77777777" w:rsidR="00D94711" w:rsidRPr="00B83CF7" w:rsidRDefault="00D94711" w:rsidP="00956611">
      <w:pPr>
        <w:ind w:firstLine="708"/>
        <w:jc w:val="both"/>
        <w:rPr>
          <w:rFonts w:ascii="Abadi" w:hAnsi="Abadi"/>
          <w:sz w:val="21"/>
          <w:szCs w:val="21"/>
        </w:rPr>
      </w:pPr>
    </w:p>
    <w:p w14:paraId="2B049ED5" w14:textId="77777777" w:rsidR="00956611" w:rsidRPr="00B83CF7" w:rsidRDefault="00956611" w:rsidP="00D94711">
      <w:pPr>
        <w:ind w:firstLine="708"/>
        <w:jc w:val="both"/>
        <w:rPr>
          <w:rFonts w:ascii="Abadi" w:hAnsi="Abadi"/>
          <w:sz w:val="21"/>
          <w:szCs w:val="21"/>
        </w:rPr>
      </w:pPr>
      <w:r w:rsidRPr="00B83CF7">
        <w:rPr>
          <w:rFonts w:ascii="Abadi" w:hAnsi="Abadi"/>
          <w:sz w:val="21"/>
          <w:szCs w:val="21"/>
        </w:rPr>
        <w:t xml:space="preserve">Una vez analizado el referido informe de resultados, con fundamento en los artículos 112 fracción XII, primer párrafo y 171 de la Ley Orgánica del Poder Legislativo, nos permitimos rendir el </w:t>
      </w:r>
      <w:r>
        <w:rPr>
          <w:rFonts w:ascii="Abadi" w:hAnsi="Abadi"/>
          <w:sz w:val="21"/>
          <w:szCs w:val="21"/>
        </w:rPr>
        <w:t>s</w:t>
      </w:r>
      <w:r w:rsidRPr="00B83CF7">
        <w:rPr>
          <w:rFonts w:ascii="Abadi" w:hAnsi="Abadi"/>
          <w:sz w:val="21"/>
          <w:szCs w:val="21"/>
        </w:rPr>
        <w:t xml:space="preserve">iguiente: </w:t>
      </w:r>
    </w:p>
    <w:p w14:paraId="6B4E1C9B" w14:textId="77777777" w:rsidR="00956611" w:rsidRDefault="00956611" w:rsidP="00956611">
      <w:pPr>
        <w:jc w:val="center"/>
        <w:rPr>
          <w:rFonts w:ascii="Abadi" w:hAnsi="Abadi"/>
          <w:b/>
          <w:bCs/>
          <w:sz w:val="21"/>
          <w:szCs w:val="21"/>
        </w:rPr>
      </w:pPr>
    </w:p>
    <w:p w14:paraId="2EAC4E3C" w14:textId="77777777" w:rsidR="00956611" w:rsidRPr="00B83CF7" w:rsidRDefault="00956611" w:rsidP="00956611">
      <w:pPr>
        <w:jc w:val="center"/>
        <w:rPr>
          <w:rFonts w:ascii="Abadi" w:hAnsi="Abadi"/>
          <w:b/>
          <w:bCs/>
          <w:sz w:val="21"/>
          <w:szCs w:val="21"/>
        </w:rPr>
      </w:pPr>
      <w:r w:rsidRPr="00B83CF7">
        <w:rPr>
          <w:rFonts w:ascii="Abadi" w:hAnsi="Abadi"/>
          <w:b/>
          <w:bCs/>
          <w:sz w:val="21"/>
          <w:szCs w:val="21"/>
        </w:rPr>
        <w:t>Dictamen</w:t>
      </w:r>
    </w:p>
    <w:p w14:paraId="23422B3E" w14:textId="77777777" w:rsidR="00956611" w:rsidRPr="00B83CF7" w:rsidRDefault="00956611" w:rsidP="00956611">
      <w:pPr>
        <w:jc w:val="both"/>
        <w:rPr>
          <w:rFonts w:ascii="Abadi" w:hAnsi="Abadi"/>
          <w:b/>
          <w:bCs/>
          <w:sz w:val="21"/>
          <w:szCs w:val="21"/>
        </w:rPr>
      </w:pPr>
      <w:r w:rsidRPr="00B83CF7">
        <w:rPr>
          <w:rFonts w:ascii="Abadi" w:hAnsi="Abadi"/>
          <w:b/>
          <w:bCs/>
          <w:sz w:val="21"/>
          <w:szCs w:val="21"/>
        </w:rPr>
        <w:t>l. Competencia:</w:t>
      </w:r>
    </w:p>
    <w:p w14:paraId="31A381F5" w14:textId="77777777" w:rsidR="00D94711" w:rsidRDefault="00D94711" w:rsidP="00956611">
      <w:pPr>
        <w:ind w:firstLine="708"/>
        <w:jc w:val="both"/>
        <w:rPr>
          <w:rFonts w:ascii="Abadi" w:hAnsi="Abadi"/>
          <w:sz w:val="21"/>
          <w:szCs w:val="21"/>
        </w:rPr>
      </w:pPr>
    </w:p>
    <w:p w14:paraId="3C819C07" w14:textId="68BD5CFB" w:rsidR="00956611" w:rsidRDefault="00956611" w:rsidP="00956611">
      <w:pPr>
        <w:ind w:firstLine="708"/>
        <w:jc w:val="both"/>
        <w:rPr>
          <w:rFonts w:ascii="Abadi" w:hAnsi="Abadi"/>
          <w:sz w:val="21"/>
          <w:szCs w:val="21"/>
        </w:rPr>
      </w:pPr>
      <w:r w:rsidRPr="00B83CF7">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w:t>
      </w:r>
      <w:r w:rsidRPr="00B83CF7">
        <w:rPr>
          <w:rFonts w:ascii="Abadi" w:hAnsi="Abadi"/>
          <w:sz w:val="21"/>
          <w:szCs w:val="21"/>
        </w:rPr>
        <w:t xml:space="preserve">De igual manera, puede acordar la práctica de auditorías a los sujetos de fiscalización, cuando exista causa justificada para ello, auxiliándose para el cumplimiento de dichas facultades por la Auditoría Superior del Estado de Guanajuato. </w:t>
      </w:r>
    </w:p>
    <w:p w14:paraId="43A5063D" w14:textId="77777777" w:rsidR="00D94711" w:rsidRPr="00B83CF7" w:rsidRDefault="00D94711" w:rsidP="00956611">
      <w:pPr>
        <w:ind w:firstLine="708"/>
        <w:jc w:val="both"/>
        <w:rPr>
          <w:rFonts w:ascii="Abadi" w:hAnsi="Abadi"/>
          <w:sz w:val="21"/>
          <w:szCs w:val="21"/>
        </w:rPr>
      </w:pPr>
    </w:p>
    <w:p w14:paraId="534B7C5A" w14:textId="2CED3212" w:rsidR="00956611" w:rsidRDefault="00956611" w:rsidP="00956611">
      <w:pPr>
        <w:ind w:firstLine="708"/>
        <w:jc w:val="both"/>
        <w:rPr>
          <w:rFonts w:ascii="Abadi" w:hAnsi="Abadi"/>
          <w:sz w:val="21"/>
          <w:szCs w:val="21"/>
        </w:rPr>
      </w:pPr>
      <w:r w:rsidRPr="00B83CF7">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2A6A333" w14:textId="77777777" w:rsidR="00D94711" w:rsidRPr="00B83CF7" w:rsidRDefault="00D94711" w:rsidP="00956611">
      <w:pPr>
        <w:ind w:firstLine="708"/>
        <w:jc w:val="both"/>
        <w:rPr>
          <w:rFonts w:ascii="Abadi" w:hAnsi="Abadi"/>
          <w:sz w:val="21"/>
          <w:szCs w:val="21"/>
        </w:rPr>
      </w:pPr>
    </w:p>
    <w:p w14:paraId="11EE714C" w14:textId="6DCF9A04" w:rsidR="00956611" w:rsidRDefault="00956611" w:rsidP="00956611">
      <w:pPr>
        <w:ind w:firstLine="708"/>
        <w:jc w:val="both"/>
        <w:rPr>
          <w:rFonts w:ascii="Abadi" w:hAnsi="Abadi"/>
          <w:sz w:val="21"/>
          <w:szCs w:val="21"/>
        </w:rPr>
      </w:pPr>
      <w:r w:rsidRPr="00B83CF7">
        <w:rPr>
          <w:rFonts w:ascii="Abadi" w:hAnsi="Abadi"/>
          <w:sz w:val="21"/>
          <w:szCs w:val="21"/>
        </w:rPr>
        <w:t xml:space="preserve">De igual forma, el artículo 82, fracción XXIV de la Ley de Fiscalización Superior del Estado de Guanajuato establece como atribución de la Auditoría Superior del Estado, rendir al Congreso, los informes derivados del ejercicio de la función de fiscalización. </w:t>
      </w:r>
    </w:p>
    <w:p w14:paraId="50547806" w14:textId="77777777" w:rsidR="00D94711" w:rsidRPr="00B83CF7" w:rsidRDefault="00D94711" w:rsidP="00956611">
      <w:pPr>
        <w:ind w:firstLine="708"/>
        <w:jc w:val="both"/>
        <w:rPr>
          <w:rFonts w:ascii="Abadi" w:hAnsi="Abadi"/>
          <w:sz w:val="21"/>
          <w:szCs w:val="21"/>
        </w:rPr>
      </w:pPr>
    </w:p>
    <w:p w14:paraId="037D39F8" w14:textId="545BDD5D" w:rsidR="00956611" w:rsidRDefault="00956611" w:rsidP="00956611">
      <w:pPr>
        <w:ind w:firstLine="708"/>
        <w:jc w:val="both"/>
        <w:rPr>
          <w:rFonts w:ascii="Abadi" w:hAnsi="Abadi"/>
          <w:sz w:val="21"/>
          <w:szCs w:val="21"/>
        </w:rPr>
      </w:pPr>
      <w:r w:rsidRPr="00B83CF7">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63480FED" w14:textId="77777777" w:rsidR="00D94711" w:rsidRDefault="00D94711" w:rsidP="00956611">
      <w:pPr>
        <w:ind w:firstLine="708"/>
        <w:jc w:val="both"/>
        <w:rPr>
          <w:rFonts w:ascii="Abadi" w:hAnsi="Abadi"/>
          <w:sz w:val="21"/>
          <w:szCs w:val="21"/>
        </w:rPr>
      </w:pPr>
    </w:p>
    <w:p w14:paraId="76258BE6" w14:textId="5E97DA73" w:rsidR="00956611" w:rsidRDefault="00956611" w:rsidP="00956611">
      <w:pPr>
        <w:ind w:firstLine="708"/>
        <w:jc w:val="both"/>
        <w:rPr>
          <w:rFonts w:ascii="Abadi" w:hAnsi="Abadi"/>
          <w:sz w:val="21"/>
          <w:szCs w:val="21"/>
        </w:rPr>
      </w:pPr>
      <w:r w:rsidRPr="00B83CF7">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2A46870" w14:textId="77777777" w:rsidR="00D94711" w:rsidRPr="00B83CF7" w:rsidRDefault="00D94711" w:rsidP="00956611">
      <w:pPr>
        <w:ind w:firstLine="708"/>
        <w:jc w:val="both"/>
        <w:rPr>
          <w:rFonts w:ascii="Abadi" w:hAnsi="Abadi"/>
          <w:sz w:val="21"/>
          <w:szCs w:val="21"/>
        </w:rPr>
      </w:pPr>
    </w:p>
    <w:p w14:paraId="1974E839" w14:textId="7847516C" w:rsidR="00956611" w:rsidRDefault="00956611" w:rsidP="00956611">
      <w:pPr>
        <w:ind w:firstLine="708"/>
        <w:jc w:val="both"/>
        <w:rPr>
          <w:rFonts w:ascii="Abadi" w:hAnsi="Abadi"/>
          <w:sz w:val="21"/>
          <w:szCs w:val="21"/>
        </w:rPr>
      </w:pPr>
      <w:r w:rsidRPr="00B83CF7">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30B9A0A" w14:textId="77777777" w:rsidR="00D94711" w:rsidRPr="00B83CF7" w:rsidRDefault="00D94711" w:rsidP="00956611">
      <w:pPr>
        <w:ind w:firstLine="708"/>
        <w:jc w:val="both"/>
        <w:rPr>
          <w:rFonts w:ascii="Abadi" w:hAnsi="Abadi"/>
          <w:sz w:val="21"/>
          <w:szCs w:val="21"/>
        </w:rPr>
      </w:pPr>
    </w:p>
    <w:p w14:paraId="34FD9B50" w14:textId="7152ECA3" w:rsidR="00956611" w:rsidRDefault="00956611" w:rsidP="00956611">
      <w:pPr>
        <w:jc w:val="both"/>
        <w:rPr>
          <w:rFonts w:ascii="Abadi" w:hAnsi="Abadi"/>
          <w:b/>
          <w:bCs/>
          <w:sz w:val="21"/>
          <w:szCs w:val="21"/>
        </w:rPr>
      </w:pPr>
      <w:r w:rsidRPr="007A5AB3">
        <w:rPr>
          <w:rFonts w:ascii="Abadi" w:hAnsi="Abadi"/>
          <w:b/>
          <w:bCs/>
          <w:sz w:val="21"/>
          <w:szCs w:val="21"/>
        </w:rPr>
        <w:t>II. Antecedentes:</w:t>
      </w:r>
    </w:p>
    <w:p w14:paraId="154D2A05" w14:textId="77777777" w:rsidR="00D94711" w:rsidRPr="007A5AB3" w:rsidRDefault="00D94711" w:rsidP="00956611">
      <w:pPr>
        <w:jc w:val="both"/>
        <w:rPr>
          <w:rFonts w:ascii="Abadi" w:hAnsi="Abadi"/>
          <w:b/>
          <w:bCs/>
          <w:sz w:val="21"/>
          <w:szCs w:val="21"/>
        </w:rPr>
      </w:pPr>
    </w:p>
    <w:p w14:paraId="003C2648" w14:textId="6F176478" w:rsidR="00956611" w:rsidRDefault="00956611" w:rsidP="00956611">
      <w:pPr>
        <w:ind w:firstLine="708"/>
        <w:jc w:val="both"/>
        <w:rPr>
          <w:rFonts w:ascii="Abadi" w:hAnsi="Abadi"/>
          <w:sz w:val="21"/>
          <w:szCs w:val="21"/>
        </w:rPr>
      </w:pPr>
      <w:r w:rsidRPr="00B83CF7">
        <w:rPr>
          <w:rFonts w:ascii="Abadi" w:hAnsi="Abadi"/>
          <w:sz w:val="21"/>
          <w:szCs w:val="21"/>
        </w:rPr>
        <w:lastRenderedPageBreak/>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6F764CB9" w14:textId="77777777" w:rsidR="00D94711" w:rsidRPr="00B83CF7" w:rsidRDefault="00D94711" w:rsidP="00956611">
      <w:pPr>
        <w:ind w:firstLine="708"/>
        <w:jc w:val="both"/>
        <w:rPr>
          <w:rFonts w:ascii="Abadi" w:hAnsi="Abadi"/>
          <w:sz w:val="21"/>
          <w:szCs w:val="21"/>
        </w:rPr>
      </w:pPr>
    </w:p>
    <w:p w14:paraId="1E953FF2" w14:textId="1C4F05ED" w:rsidR="00956611" w:rsidRDefault="00956611" w:rsidP="00956611">
      <w:pPr>
        <w:ind w:firstLine="708"/>
        <w:jc w:val="both"/>
        <w:rPr>
          <w:rFonts w:ascii="Abadi" w:hAnsi="Abadi"/>
          <w:sz w:val="21"/>
          <w:szCs w:val="21"/>
        </w:rPr>
      </w:pPr>
      <w:r w:rsidRPr="00B83CF7">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1EA3146A" w14:textId="77777777" w:rsidR="00D94711" w:rsidRPr="00B83CF7" w:rsidRDefault="00D94711" w:rsidP="00956611">
      <w:pPr>
        <w:ind w:firstLine="708"/>
        <w:jc w:val="both"/>
        <w:rPr>
          <w:rFonts w:ascii="Abadi" w:hAnsi="Abadi"/>
          <w:sz w:val="21"/>
          <w:szCs w:val="21"/>
        </w:rPr>
      </w:pPr>
    </w:p>
    <w:p w14:paraId="5EC2EBB3" w14:textId="4C51BE95" w:rsidR="00956611" w:rsidRDefault="00956611" w:rsidP="00956611">
      <w:pPr>
        <w:ind w:firstLine="708"/>
        <w:jc w:val="both"/>
        <w:rPr>
          <w:rFonts w:ascii="Abadi" w:hAnsi="Abadi"/>
          <w:sz w:val="21"/>
          <w:szCs w:val="21"/>
        </w:rPr>
      </w:pPr>
      <w:r w:rsidRPr="00B83CF7">
        <w:rPr>
          <w:rFonts w:ascii="Abadi" w:hAnsi="Abadi"/>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77093FE1" w14:textId="77777777" w:rsidR="00D94711" w:rsidRPr="00B83CF7" w:rsidRDefault="00D94711" w:rsidP="00956611">
      <w:pPr>
        <w:ind w:firstLine="708"/>
        <w:jc w:val="both"/>
        <w:rPr>
          <w:rFonts w:ascii="Abadi" w:hAnsi="Abadi"/>
          <w:sz w:val="21"/>
          <w:szCs w:val="21"/>
        </w:rPr>
      </w:pPr>
    </w:p>
    <w:p w14:paraId="76D91082" w14:textId="4F216180" w:rsidR="00956611" w:rsidRDefault="00956611" w:rsidP="00956611">
      <w:pPr>
        <w:ind w:firstLine="708"/>
        <w:jc w:val="both"/>
        <w:rPr>
          <w:rFonts w:ascii="Abadi" w:hAnsi="Abadi"/>
          <w:sz w:val="21"/>
          <w:szCs w:val="21"/>
        </w:rPr>
      </w:pPr>
      <w:r w:rsidRPr="00B83CF7">
        <w:rPr>
          <w:rFonts w:ascii="Abadi" w:hAnsi="Abadi"/>
          <w:sz w:val="21"/>
          <w:szCs w:val="21"/>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w:t>
      </w:r>
    </w:p>
    <w:p w14:paraId="4EA64C9B" w14:textId="77777777" w:rsidR="00D94711" w:rsidRPr="00B83CF7" w:rsidRDefault="00D94711" w:rsidP="00956611">
      <w:pPr>
        <w:ind w:firstLine="708"/>
        <w:jc w:val="both"/>
        <w:rPr>
          <w:rFonts w:ascii="Abadi" w:hAnsi="Abadi"/>
          <w:sz w:val="21"/>
          <w:szCs w:val="21"/>
        </w:rPr>
      </w:pPr>
    </w:p>
    <w:p w14:paraId="005B4D4E" w14:textId="5CD5BFBB" w:rsidR="00956611" w:rsidRDefault="00956611" w:rsidP="00956611">
      <w:pPr>
        <w:ind w:firstLine="708"/>
        <w:jc w:val="both"/>
        <w:rPr>
          <w:rFonts w:ascii="Abadi" w:hAnsi="Abadi"/>
          <w:sz w:val="21"/>
          <w:szCs w:val="21"/>
        </w:rPr>
      </w:pPr>
      <w:r w:rsidRPr="00B83CF7">
        <w:rPr>
          <w:rFonts w:ascii="Abadi" w:hAnsi="Abadi"/>
          <w:sz w:val="21"/>
          <w:szCs w:val="21"/>
        </w:rPr>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0F295894" w14:textId="77777777" w:rsidR="00D94711" w:rsidRPr="00B83CF7" w:rsidRDefault="00D94711" w:rsidP="00956611">
      <w:pPr>
        <w:ind w:firstLine="708"/>
        <w:jc w:val="both"/>
        <w:rPr>
          <w:rFonts w:ascii="Abadi" w:hAnsi="Abadi"/>
          <w:sz w:val="21"/>
          <w:szCs w:val="21"/>
        </w:rPr>
      </w:pPr>
    </w:p>
    <w:p w14:paraId="49B16966" w14:textId="4037F1F8" w:rsidR="00956611" w:rsidRDefault="00956611" w:rsidP="00956611">
      <w:pPr>
        <w:ind w:firstLine="708"/>
        <w:jc w:val="both"/>
        <w:rPr>
          <w:rFonts w:ascii="Abadi" w:hAnsi="Abadi"/>
          <w:sz w:val="21"/>
          <w:szCs w:val="21"/>
        </w:rPr>
      </w:pPr>
      <w:r w:rsidRPr="00B83CF7">
        <w:rPr>
          <w:rFonts w:ascii="Abadi" w:hAnsi="Abadi"/>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 </w:t>
      </w:r>
    </w:p>
    <w:p w14:paraId="3D4A8685" w14:textId="77777777" w:rsidR="00D94711" w:rsidRPr="00B83CF7" w:rsidRDefault="00D94711" w:rsidP="00956611">
      <w:pPr>
        <w:ind w:firstLine="708"/>
        <w:jc w:val="both"/>
        <w:rPr>
          <w:rFonts w:ascii="Abadi" w:hAnsi="Abadi"/>
          <w:sz w:val="21"/>
          <w:szCs w:val="21"/>
        </w:rPr>
      </w:pPr>
    </w:p>
    <w:p w14:paraId="36255383" w14:textId="286A3C3C" w:rsidR="00956611" w:rsidRDefault="00956611" w:rsidP="00956611">
      <w:pPr>
        <w:ind w:firstLine="708"/>
        <w:jc w:val="both"/>
        <w:rPr>
          <w:rFonts w:ascii="Abadi" w:hAnsi="Abadi"/>
          <w:sz w:val="21"/>
          <w:szCs w:val="21"/>
        </w:rPr>
      </w:pPr>
      <w:r w:rsidRPr="00B83CF7">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por el periodo comprendido del 1 de enero al 31 de diciembre del ejercicio fiscal del año 2020, la cual se realizó con enfoque a resultados del servicio de alumbrado público. </w:t>
      </w:r>
    </w:p>
    <w:p w14:paraId="0E959A59" w14:textId="77777777" w:rsidR="00D94711" w:rsidRPr="00B83CF7" w:rsidRDefault="00D94711" w:rsidP="00956611">
      <w:pPr>
        <w:ind w:firstLine="708"/>
        <w:jc w:val="both"/>
        <w:rPr>
          <w:rFonts w:ascii="Abadi" w:hAnsi="Abadi"/>
          <w:sz w:val="21"/>
          <w:szCs w:val="21"/>
        </w:rPr>
      </w:pPr>
    </w:p>
    <w:p w14:paraId="51018834" w14:textId="38E48E34" w:rsidR="00956611" w:rsidRDefault="00956611" w:rsidP="00956611">
      <w:pPr>
        <w:ind w:firstLine="708"/>
        <w:jc w:val="both"/>
        <w:rPr>
          <w:rFonts w:ascii="Abadi" w:hAnsi="Abadi"/>
          <w:sz w:val="21"/>
          <w:szCs w:val="21"/>
        </w:rPr>
      </w:pPr>
      <w:r w:rsidRPr="00B83CF7">
        <w:rPr>
          <w:rFonts w:ascii="Abadi" w:hAnsi="Abadi"/>
          <w:sz w:val="21"/>
          <w:szCs w:val="21"/>
        </w:rPr>
        <w:t>El 3 de septiembre de 2021 se notificó al sujeto fiscalizado el inicio de la auditoría materia del presente dictamen.</w:t>
      </w:r>
    </w:p>
    <w:p w14:paraId="33303749" w14:textId="77777777" w:rsidR="00D94711" w:rsidRPr="00B83CF7" w:rsidRDefault="00D94711" w:rsidP="00956611">
      <w:pPr>
        <w:ind w:firstLine="708"/>
        <w:jc w:val="both"/>
        <w:rPr>
          <w:rFonts w:ascii="Abadi" w:hAnsi="Abadi"/>
          <w:sz w:val="21"/>
          <w:szCs w:val="21"/>
        </w:rPr>
      </w:pPr>
    </w:p>
    <w:p w14:paraId="42D314E6" w14:textId="77777777" w:rsidR="00956611" w:rsidRPr="00B83CF7" w:rsidRDefault="00956611" w:rsidP="00956611">
      <w:pPr>
        <w:ind w:firstLine="708"/>
        <w:jc w:val="both"/>
        <w:rPr>
          <w:rFonts w:ascii="Abadi" w:hAnsi="Abadi"/>
          <w:sz w:val="21"/>
          <w:szCs w:val="21"/>
        </w:rPr>
      </w:pPr>
      <w:r w:rsidRPr="00B83CF7">
        <w:rPr>
          <w:rFonts w:ascii="Abadi" w:hAnsi="Abadi"/>
          <w:sz w:val="21"/>
          <w:szCs w:val="21"/>
        </w:rPr>
        <w:t xml:space="preserve">Mediante oficio notificado el 27 de septiembre de 2021, la Auditoría Superior del Estado requirió al sujeto de fiscalización diversa información que se consideró necesaria para llevar a cabo la auditoría, misma que se proporcionó por el ente </w:t>
      </w:r>
      <w:proofErr w:type="spellStart"/>
      <w:r w:rsidRPr="00B83CF7">
        <w:rPr>
          <w:rFonts w:ascii="Abadi" w:hAnsi="Abadi"/>
          <w:sz w:val="21"/>
          <w:szCs w:val="21"/>
        </w:rPr>
        <w:t>fiscalizado</w:t>
      </w:r>
      <w:proofErr w:type="spellEnd"/>
      <w:r w:rsidRPr="00B83CF7">
        <w:rPr>
          <w:rFonts w:ascii="Abadi" w:hAnsi="Abadi"/>
          <w:sz w:val="21"/>
          <w:szCs w:val="21"/>
        </w:rPr>
        <w:t xml:space="preserve"> el 4 de octubre de 2021. Asimismo, el 9 de noviembre del mismo año, el Órgano Técnico realizó una entrevista. </w:t>
      </w:r>
    </w:p>
    <w:p w14:paraId="36D58583" w14:textId="5BC5AF8E" w:rsidR="00956611" w:rsidRDefault="00956611" w:rsidP="00956611">
      <w:pPr>
        <w:ind w:firstLine="708"/>
        <w:jc w:val="both"/>
        <w:rPr>
          <w:rFonts w:ascii="Abadi" w:hAnsi="Abadi"/>
          <w:sz w:val="21"/>
          <w:szCs w:val="21"/>
        </w:rPr>
      </w:pPr>
      <w:r w:rsidRPr="00B83CF7">
        <w:rPr>
          <w:rFonts w:ascii="Abadi" w:hAnsi="Abadi"/>
          <w:sz w:val="21"/>
          <w:szCs w:val="21"/>
        </w:rPr>
        <w:t xml:space="preserve">El 27 de septiembre de 2021 se notificó al sujeto fiscalizado la suspensión del plazo de la auditoría materia del presente dictamen, por el periodo comprendido del 1 de octubre al 17 de diciembre de 2021. </w:t>
      </w:r>
    </w:p>
    <w:p w14:paraId="49ECB1BA" w14:textId="77777777" w:rsidR="00D94711" w:rsidRPr="00B83CF7" w:rsidRDefault="00D94711" w:rsidP="00956611">
      <w:pPr>
        <w:ind w:firstLine="708"/>
        <w:jc w:val="both"/>
        <w:rPr>
          <w:rFonts w:ascii="Abadi" w:hAnsi="Abadi"/>
          <w:sz w:val="21"/>
          <w:szCs w:val="21"/>
        </w:rPr>
      </w:pPr>
    </w:p>
    <w:p w14:paraId="386FB0C8" w14:textId="186B0FEE" w:rsidR="00956611" w:rsidRDefault="00956611" w:rsidP="00956611">
      <w:pPr>
        <w:ind w:firstLine="708"/>
        <w:jc w:val="both"/>
        <w:rPr>
          <w:rFonts w:ascii="Abadi" w:hAnsi="Abadi"/>
          <w:sz w:val="21"/>
          <w:szCs w:val="21"/>
        </w:rPr>
      </w:pPr>
      <w:r w:rsidRPr="00B83CF7">
        <w:rPr>
          <w:rFonts w:ascii="Abadi" w:hAnsi="Abadi"/>
          <w:sz w:val="21"/>
          <w:szCs w:val="21"/>
        </w:rPr>
        <w:t xml:space="preserve">Como parte del proceso de auditoría, el 23 de noviembre de 2021 se notificó al sujeto fiscalizado el pliego de recomendaciones derivadas de la auditoría practicada. Lo anterior, para dar cumplimiento a lo preceptuado por el artículo 58 de la Ley de Fiscalización Superior del Estado de Guanajuato. </w:t>
      </w:r>
    </w:p>
    <w:p w14:paraId="5E4ECB64" w14:textId="77777777" w:rsidR="00D94711" w:rsidRPr="00B83CF7" w:rsidRDefault="00D94711" w:rsidP="00956611">
      <w:pPr>
        <w:ind w:firstLine="708"/>
        <w:jc w:val="both"/>
        <w:rPr>
          <w:rFonts w:ascii="Abadi" w:hAnsi="Abadi"/>
          <w:sz w:val="21"/>
          <w:szCs w:val="21"/>
        </w:rPr>
      </w:pPr>
    </w:p>
    <w:p w14:paraId="44AD2D67" w14:textId="77777777" w:rsidR="00D94711" w:rsidRDefault="00956611" w:rsidP="00956611">
      <w:pPr>
        <w:ind w:firstLine="708"/>
        <w:jc w:val="both"/>
        <w:rPr>
          <w:rFonts w:ascii="Abadi" w:hAnsi="Abadi"/>
          <w:sz w:val="21"/>
          <w:szCs w:val="21"/>
        </w:rPr>
      </w:pPr>
      <w:r w:rsidRPr="00B83CF7">
        <w:rPr>
          <w:rFonts w:ascii="Abadi" w:hAnsi="Abadi"/>
          <w:sz w:val="21"/>
          <w:szCs w:val="21"/>
        </w:rPr>
        <w:t>El 7 de diciembre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FDDB95B" w14:textId="0FDDA26F" w:rsidR="00956611" w:rsidRPr="00B83CF7" w:rsidRDefault="00956611" w:rsidP="00956611">
      <w:pPr>
        <w:ind w:firstLine="708"/>
        <w:jc w:val="both"/>
        <w:rPr>
          <w:rFonts w:ascii="Abadi" w:hAnsi="Abadi"/>
          <w:sz w:val="21"/>
          <w:szCs w:val="21"/>
        </w:rPr>
      </w:pPr>
      <w:r w:rsidRPr="00B83CF7">
        <w:rPr>
          <w:rFonts w:ascii="Abadi" w:hAnsi="Abadi"/>
          <w:sz w:val="21"/>
          <w:szCs w:val="21"/>
        </w:rPr>
        <w:t xml:space="preserve"> </w:t>
      </w:r>
    </w:p>
    <w:p w14:paraId="681CA396" w14:textId="42B3A148" w:rsidR="00956611" w:rsidRDefault="00956611" w:rsidP="00956611">
      <w:pPr>
        <w:ind w:firstLine="708"/>
        <w:jc w:val="both"/>
        <w:rPr>
          <w:rFonts w:ascii="Abadi" w:hAnsi="Abadi"/>
          <w:sz w:val="21"/>
          <w:szCs w:val="21"/>
        </w:rPr>
      </w:pPr>
      <w:r w:rsidRPr="00B83CF7">
        <w:rPr>
          <w:rFonts w:ascii="Abadi" w:hAnsi="Abadi"/>
          <w:sz w:val="21"/>
          <w:szCs w:val="21"/>
        </w:rPr>
        <w:t xml:space="preserve">El informe de resultados se notificó al presidente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el 14 de diciembre de 2021. </w:t>
      </w:r>
    </w:p>
    <w:p w14:paraId="003F3155" w14:textId="77777777" w:rsidR="00D94711" w:rsidRPr="00B83CF7" w:rsidRDefault="00D94711" w:rsidP="00956611">
      <w:pPr>
        <w:ind w:firstLine="708"/>
        <w:jc w:val="both"/>
        <w:rPr>
          <w:rFonts w:ascii="Abadi" w:hAnsi="Abadi"/>
          <w:sz w:val="21"/>
          <w:szCs w:val="21"/>
        </w:rPr>
      </w:pPr>
    </w:p>
    <w:p w14:paraId="2DBC8EEE" w14:textId="13544C1E" w:rsidR="00956611" w:rsidRDefault="00956611" w:rsidP="00956611">
      <w:pPr>
        <w:ind w:firstLine="708"/>
        <w:jc w:val="both"/>
        <w:rPr>
          <w:rFonts w:ascii="Abadi" w:hAnsi="Abadi"/>
          <w:sz w:val="21"/>
          <w:szCs w:val="21"/>
        </w:rPr>
      </w:pPr>
      <w:r w:rsidRPr="00B83CF7">
        <w:rPr>
          <w:rFonts w:ascii="Abadi" w:hAnsi="Abadi"/>
          <w:sz w:val="21"/>
          <w:szCs w:val="21"/>
        </w:rPr>
        <w:t xml:space="preserve">Es importante señalar que de acuerdo a lo previsto en los artículos 60 de la Ley de </w:t>
      </w:r>
      <w:r w:rsidRPr="00B83CF7">
        <w:rPr>
          <w:rFonts w:ascii="Abadi" w:hAnsi="Abadi"/>
          <w:sz w:val="21"/>
          <w:szCs w:val="21"/>
        </w:rPr>
        <w:lastRenderedPageBreak/>
        <w:t xml:space="preserve">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23F8E442" w14:textId="77777777" w:rsidR="00D94711" w:rsidRPr="00B83CF7" w:rsidRDefault="00D94711" w:rsidP="00956611">
      <w:pPr>
        <w:ind w:firstLine="708"/>
        <w:jc w:val="both"/>
        <w:rPr>
          <w:rFonts w:ascii="Abadi" w:hAnsi="Abadi"/>
          <w:sz w:val="21"/>
          <w:szCs w:val="21"/>
        </w:rPr>
      </w:pPr>
    </w:p>
    <w:p w14:paraId="35C40758" w14:textId="77777777" w:rsidR="00956611" w:rsidRPr="00B83CF7" w:rsidRDefault="00956611" w:rsidP="00956611">
      <w:pPr>
        <w:ind w:firstLine="708"/>
        <w:jc w:val="both"/>
        <w:rPr>
          <w:rFonts w:ascii="Abadi" w:hAnsi="Abadi"/>
          <w:sz w:val="21"/>
          <w:szCs w:val="21"/>
        </w:rPr>
      </w:pPr>
      <w:r w:rsidRPr="00B83CF7">
        <w:rPr>
          <w:rFonts w:ascii="Abadi" w:hAnsi="Abadi"/>
          <w:sz w:val="21"/>
          <w:szCs w:val="21"/>
        </w:rPr>
        <w:t>En razón de lo anterior, el Auditor Superior del Estado remitió a este Congreso del Estado, el informe de resultados, el cual se turnó a la Comisión de Hacienda y Fiscalización el 20 de diciembre de 2021 para su estudio y dictamen, siendo radicado el 1 O de enero del año en curso.</w:t>
      </w:r>
    </w:p>
    <w:p w14:paraId="3C5A8E5D" w14:textId="77777777" w:rsidR="00956611" w:rsidRPr="00B83CF7" w:rsidRDefault="00956611" w:rsidP="00956611">
      <w:pPr>
        <w:jc w:val="both"/>
        <w:rPr>
          <w:rFonts w:ascii="Abadi" w:hAnsi="Abadi"/>
          <w:sz w:val="21"/>
          <w:szCs w:val="21"/>
        </w:rPr>
      </w:pPr>
    </w:p>
    <w:p w14:paraId="791465FD" w14:textId="1E597327" w:rsidR="00956611" w:rsidRDefault="00956611" w:rsidP="0069030A">
      <w:pPr>
        <w:jc w:val="right"/>
        <w:rPr>
          <w:rFonts w:ascii="Abadi" w:hAnsi="Abadi"/>
          <w:b/>
          <w:bCs/>
          <w:sz w:val="21"/>
          <w:szCs w:val="21"/>
        </w:rPr>
      </w:pPr>
      <w:r w:rsidRPr="007A5AB3">
        <w:rPr>
          <w:rFonts w:ascii="Abadi" w:hAnsi="Abadi"/>
          <w:b/>
          <w:bCs/>
          <w:sz w:val="21"/>
          <w:szCs w:val="21"/>
        </w:rPr>
        <w:t>IV. Contenido del Informe de Resultados:</w:t>
      </w:r>
    </w:p>
    <w:p w14:paraId="68A36D8A" w14:textId="77777777" w:rsidR="00D94711" w:rsidRPr="007A5AB3" w:rsidRDefault="00D94711" w:rsidP="00956611">
      <w:pPr>
        <w:jc w:val="both"/>
        <w:rPr>
          <w:rFonts w:ascii="Abadi" w:hAnsi="Abadi"/>
          <w:b/>
          <w:bCs/>
          <w:sz w:val="21"/>
          <w:szCs w:val="21"/>
        </w:rPr>
      </w:pPr>
    </w:p>
    <w:p w14:paraId="1E99A3CE" w14:textId="53A0DA2C" w:rsidR="00956611" w:rsidRDefault="00956611" w:rsidP="00956611">
      <w:pPr>
        <w:ind w:firstLine="709"/>
        <w:jc w:val="both"/>
        <w:rPr>
          <w:rFonts w:ascii="Abadi" w:hAnsi="Abadi"/>
          <w:sz w:val="21"/>
          <w:szCs w:val="21"/>
        </w:rPr>
      </w:pPr>
      <w:r w:rsidRPr="00B83CF7">
        <w:rPr>
          <w:rFonts w:ascii="Abadi" w:hAnsi="Abadi"/>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CDEA924" w14:textId="77777777" w:rsidR="0069030A" w:rsidRPr="00B83CF7" w:rsidRDefault="0069030A" w:rsidP="00956611">
      <w:pPr>
        <w:ind w:firstLine="709"/>
        <w:jc w:val="both"/>
        <w:rPr>
          <w:rFonts w:ascii="Abadi" w:hAnsi="Abadi"/>
          <w:sz w:val="21"/>
          <w:szCs w:val="21"/>
        </w:rPr>
      </w:pPr>
    </w:p>
    <w:p w14:paraId="072DEA49" w14:textId="77777777" w:rsidR="00956611" w:rsidRPr="007A5AB3" w:rsidRDefault="00956611" w:rsidP="003D493D">
      <w:pPr>
        <w:pStyle w:val="Prrafodelista"/>
        <w:numPr>
          <w:ilvl w:val="0"/>
          <w:numId w:val="12"/>
        </w:numPr>
        <w:spacing w:after="160" w:line="259" w:lineRule="auto"/>
        <w:contextualSpacing/>
        <w:jc w:val="both"/>
        <w:rPr>
          <w:rFonts w:ascii="Abadi" w:hAnsi="Abadi"/>
          <w:b/>
          <w:bCs/>
          <w:sz w:val="21"/>
          <w:szCs w:val="21"/>
        </w:rPr>
      </w:pPr>
      <w:r w:rsidRPr="007A5AB3">
        <w:rPr>
          <w:rFonts w:ascii="Abadi" w:hAnsi="Abadi"/>
          <w:b/>
          <w:bCs/>
          <w:sz w:val="21"/>
          <w:szCs w:val="21"/>
        </w:rPr>
        <w:t>Introducción.</w:t>
      </w:r>
    </w:p>
    <w:p w14:paraId="07819AD6" w14:textId="650BBE24" w:rsidR="00956611" w:rsidRDefault="00956611" w:rsidP="00956611">
      <w:pPr>
        <w:ind w:firstLine="709"/>
        <w:jc w:val="both"/>
        <w:rPr>
          <w:rFonts w:ascii="Abadi" w:hAnsi="Abadi"/>
          <w:sz w:val="21"/>
          <w:szCs w:val="21"/>
        </w:rPr>
      </w:pPr>
      <w:r w:rsidRPr="00B83CF7">
        <w:rPr>
          <w:rFonts w:ascii="Abadi" w:hAnsi="Abadi"/>
          <w:sz w:val="21"/>
          <w:szCs w:val="21"/>
        </w:rPr>
        <w:t xml:space="preserve">Por lo que se refiere a esta parte, se señala que las auditorías de desempeño son actos de fiscalización, esa es su esencia. </w:t>
      </w:r>
    </w:p>
    <w:p w14:paraId="0E8A52C8" w14:textId="77777777" w:rsidR="0069030A" w:rsidRPr="00B83CF7" w:rsidRDefault="0069030A" w:rsidP="00956611">
      <w:pPr>
        <w:ind w:firstLine="709"/>
        <w:jc w:val="both"/>
        <w:rPr>
          <w:rFonts w:ascii="Abadi" w:hAnsi="Abadi"/>
          <w:sz w:val="21"/>
          <w:szCs w:val="21"/>
        </w:rPr>
      </w:pPr>
    </w:p>
    <w:p w14:paraId="121DAC95" w14:textId="6B96851E" w:rsidR="00956611" w:rsidRDefault="00956611" w:rsidP="00956611">
      <w:pPr>
        <w:ind w:firstLine="709"/>
        <w:jc w:val="both"/>
        <w:rPr>
          <w:rFonts w:ascii="Abadi" w:hAnsi="Abadi"/>
          <w:sz w:val="21"/>
          <w:szCs w:val="21"/>
        </w:rPr>
      </w:pPr>
      <w:r w:rsidRPr="00B83CF7">
        <w:rPr>
          <w:rFonts w:ascii="Abadi" w:hAnsi="Abadi"/>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087DAE29" w14:textId="77777777" w:rsidR="0069030A" w:rsidRPr="00B83CF7" w:rsidRDefault="0069030A" w:rsidP="00956611">
      <w:pPr>
        <w:ind w:firstLine="709"/>
        <w:jc w:val="both"/>
        <w:rPr>
          <w:rFonts w:ascii="Abadi" w:hAnsi="Abadi"/>
          <w:sz w:val="21"/>
          <w:szCs w:val="21"/>
        </w:rPr>
      </w:pPr>
    </w:p>
    <w:p w14:paraId="17728362" w14:textId="588F21DA" w:rsidR="00956611" w:rsidRDefault="00956611" w:rsidP="00956611">
      <w:pPr>
        <w:ind w:firstLine="708"/>
        <w:jc w:val="both"/>
        <w:rPr>
          <w:rFonts w:ascii="Abadi" w:hAnsi="Abadi"/>
          <w:sz w:val="21"/>
          <w:szCs w:val="21"/>
        </w:rPr>
      </w:pPr>
      <w:r w:rsidRPr="00B83CF7">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6128290" w14:textId="77777777" w:rsidR="0069030A" w:rsidRPr="00B83CF7" w:rsidRDefault="0069030A" w:rsidP="00956611">
      <w:pPr>
        <w:ind w:firstLine="708"/>
        <w:jc w:val="both"/>
        <w:rPr>
          <w:rFonts w:ascii="Abadi" w:hAnsi="Abadi"/>
          <w:sz w:val="21"/>
          <w:szCs w:val="21"/>
        </w:rPr>
      </w:pPr>
    </w:p>
    <w:p w14:paraId="1F27035F" w14:textId="7383AAF9" w:rsidR="00956611" w:rsidRDefault="00956611" w:rsidP="00956611">
      <w:pPr>
        <w:ind w:firstLine="709"/>
        <w:jc w:val="both"/>
        <w:rPr>
          <w:rFonts w:ascii="Abadi" w:hAnsi="Abadi"/>
          <w:sz w:val="21"/>
          <w:szCs w:val="21"/>
        </w:rPr>
      </w:pPr>
      <w:r w:rsidRPr="00B83CF7">
        <w:rPr>
          <w:rFonts w:ascii="Abadi" w:hAnsi="Abadi"/>
          <w:sz w:val="21"/>
          <w:szCs w:val="21"/>
        </w:rPr>
        <w:t xml:space="preserve">Respecto al marco normativo aplicable, se precisa la normatividad aplicable a la función de fiscalización a cargo del Poder Legislativo del Estado, siendo esta: artículos 116, fracción 11 y 134 de la Constitución Política de los Estados Unidos Mexicanos; 2, párrafo primero, 63, fracción XIX y 66, fracciones 1, 11 y IV de la Constitución Política para el Estado de Guanajuato; 1, 2, fracciones II y </w:t>
      </w:r>
      <w:r w:rsidR="00962FAC">
        <w:rPr>
          <w:rFonts w:ascii="Abadi" w:hAnsi="Abadi"/>
          <w:sz w:val="21"/>
          <w:szCs w:val="21"/>
        </w:rPr>
        <w:t>III</w:t>
      </w:r>
      <w:r w:rsidRPr="00B83CF7">
        <w:rPr>
          <w:rFonts w:ascii="Abadi" w:hAnsi="Abadi"/>
          <w:sz w:val="21"/>
          <w:szCs w:val="21"/>
        </w:rPr>
        <w:t xml:space="preserve">, 3, fracciones </w:t>
      </w:r>
      <w:r w:rsidR="00962FAC">
        <w:rPr>
          <w:rFonts w:ascii="Abadi" w:hAnsi="Abadi"/>
          <w:sz w:val="21"/>
          <w:szCs w:val="21"/>
        </w:rPr>
        <w:t>I</w:t>
      </w:r>
      <w:r w:rsidRPr="00B83CF7">
        <w:rPr>
          <w:rFonts w:ascii="Abadi" w:hAnsi="Abadi"/>
          <w:sz w:val="21"/>
          <w:szCs w:val="21"/>
        </w:rPr>
        <w:t xml:space="preserve">, </w:t>
      </w:r>
      <w:r w:rsidR="00962FAC">
        <w:rPr>
          <w:rFonts w:ascii="Abadi" w:hAnsi="Abadi"/>
          <w:sz w:val="21"/>
          <w:szCs w:val="21"/>
        </w:rPr>
        <w:t>II</w:t>
      </w:r>
      <w:r w:rsidRPr="00B83CF7">
        <w:rPr>
          <w:rFonts w:ascii="Abadi" w:hAnsi="Abadi"/>
          <w:sz w:val="21"/>
          <w:szCs w:val="21"/>
        </w:rPr>
        <w:t xml:space="preserve">, V y XI, 4, 6, 7, 11, 14, 16, 24, 25, 26, 30, 31, 37, fracción </w:t>
      </w:r>
      <w:r w:rsidR="00962FAC">
        <w:rPr>
          <w:rFonts w:ascii="Abadi" w:hAnsi="Abadi"/>
          <w:sz w:val="21"/>
          <w:szCs w:val="21"/>
        </w:rPr>
        <w:t>III</w:t>
      </w:r>
      <w:r w:rsidRPr="00B83CF7">
        <w:rPr>
          <w:rFonts w:ascii="Abadi" w:hAnsi="Abadi"/>
          <w:sz w:val="21"/>
          <w:szCs w:val="21"/>
        </w:rPr>
        <w:t xml:space="preserve">, 56, 57, 58, 59, 60, 82, fracciones </w:t>
      </w:r>
      <w:r w:rsidR="00962FAC">
        <w:rPr>
          <w:rFonts w:ascii="Abadi" w:hAnsi="Abadi"/>
          <w:sz w:val="21"/>
          <w:szCs w:val="21"/>
        </w:rPr>
        <w:t>III</w:t>
      </w:r>
      <w:r w:rsidRPr="00B83CF7">
        <w:rPr>
          <w:rFonts w:ascii="Abadi" w:hAnsi="Abadi"/>
          <w:sz w:val="21"/>
          <w:szCs w:val="21"/>
        </w:rPr>
        <w:t xml:space="preserve">, IV, XXIX, XXXII y XXXV y 87, fracciones V, XII y XXVI de la Ley de Fiscalización Superior del Estado de Guanajuato; 1, 3, 1 O, 13, 18, 20, 27, 43, 44, 45, 46, 47, 48 y 49 del Reglamento de la Ley de Fiscalización Superior del Estado de Guanajuato; 1, 7, segundo párrafo, 8, fracción </w:t>
      </w:r>
      <w:r w:rsidR="00962FAC">
        <w:rPr>
          <w:rFonts w:ascii="Abadi" w:hAnsi="Abadi"/>
          <w:sz w:val="21"/>
          <w:szCs w:val="21"/>
        </w:rPr>
        <w:t>I</w:t>
      </w:r>
      <w:r w:rsidRPr="00B83CF7">
        <w:rPr>
          <w:rFonts w:ascii="Abadi" w:hAnsi="Abadi"/>
          <w:sz w:val="21"/>
          <w:szCs w:val="21"/>
        </w:rPr>
        <w:t xml:space="preserve">, 9, fracción XVII, 10 fracciones </w:t>
      </w:r>
      <w:r w:rsidR="00962FAC">
        <w:rPr>
          <w:rFonts w:ascii="Abadi" w:hAnsi="Abadi"/>
          <w:sz w:val="21"/>
          <w:szCs w:val="21"/>
        </w:rPr>
        <w:t>III</w:t>
      </w:r>
      <w:r w:rsidRPr="00B83CF7">
        <w:rPr>
          <w:rFonts w:ascii="Abadi" w:hAnsi="Abadi"/>
          <w:sz w:val="21"/>
          <w:szCs w:val="21"/>
        </w:rPr>
        <w:t xml:space="preserve">, XVII, XIX y XX, 14 y 16 del Reglamento Interior de la Auditoría Superior del Estado de Guanajuato; y 42 de la Ley General del Sistema Nacional Anticorrupción. </w:t>
      </w:r>
    </w:p>
    <w:p w14:paraId="7A01302C" w14:textId="77777777" w:rsidR="0069030A" w:rsidRPr="00B83CF7" w:rsidRDefault="0069030A" w:rsidP="00956611">
      <w:pPr>
        <w:ind w:firstLine="709"/>
        <w:jc w:val="both"/>
        <w:rPr>
          <w:rFonts w:ascii="Abadi" w:hAnsi="Abadi"/>
          <w:sz w:val="21"/>
          <w:szCs w:val="21"/>
        </w:rPr>
      </w:pPr>
    </w:p>
    <w:p w14:paraId="36B912E7" w14:textId="752A8672" w:rsidR="00956611" w:rsidRDefault="00956611" w:rsidP="00956611">
      <w:pPr>
        <w:ind w:firstLine="709"/>
        <w:jc w:val="both"/>
        <w:rPr>
          <w:rFonts w:ascii="Abadi" w:hAnsi="Abadi"/>
          <w:sz w:val="21"/>
          <w:szCs w:val="21"/>
        </w:rPr>
      </w:pPr>
      <w:r w:rsidRPr="00B83CF7">
        <w:rPr>
          <w:rFonts w:ascii="Abadi" w:hAnsi="Abadi"/>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7B74BB39" w14:textId="77777777" w:rsidR="00881DED" w:rsidRPr="00B83CF7" w:rsidRDefault="00881DED" w:rsidP="00956611">
      <w:pPr>
        <w:ind w:firstLine="709"/>
        <w:jc w:val="both"/>
        <w:rPr>
          <w:rFonts w:ascii="Abadi" w:hAnsi="Abadi"/>
          <w:sz w:val="21"/>
          <w:szCs w:val="21"/>
        </w:rPr>
      </w:pPr>
    </w:p>
    <w:p w14:paraId="7516F504" w14:textId="483F64A1" w:rsidR="00956611" w:rsidRDefault="00956611" w:rsidP="00956611">
      <w:pPr>
        <w:ind w:firstLine="709"/>
        <w:jc w:val="both"/>
        <w:rPr>
          <w:rFonts w:ascii="Abadi" w:hAnsi="Abadi"/>
          <w:sz w:val="21"/>
          <w:szCs w:val="21"/>
        </w:rPr>
      </w:pPr>
      <w:r w:rsidRPr="00B83CF7">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4304561F" w14:textId="77777777" w:rsidR="00881DED" w:rsidRPr="00B83CF7" w:rsidRDefault="00881DED" w:rsidP="00956611">
      <w:pPr>
        <w:ind w:firstLine="709"/>
        <w:jc w:val="both"/>
        <w:rPr>
          <w:rFonts w:ascii="Abadi" w:hAnsi="Abadi"/>
          <w:sz w:val="21"/>
          <w:szCs w:val="21"/>
        </w:rPr>
      </w:pPr>
    </w:p>
    <w:p w14:paraId="0CC29723" w14:textId="58B0F854" w:rsidR="00956611" w:rsidRDefault="00956611" w:rsidP="00956611">
      <w:pPr>
        <w:ind w:firstLine="709"/>
        <w:jc w:val="both"/>
        <w:rPr>
          <w:rFonts w:ascii="Abadi" w:hAnsi="Abadi"/>
          <w:sz w:val="21"/>
          <w:szCs w:val="21"/>
        </w:rPr>
      </w:pPr>
      <w:r w:rsidRPr="00B83CF7">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B83CF7">
        <w:rPr>
          <w:rFonts w:ascii="Abadi" w:hAnsi="Abadi"/>
          <w:sz w:val="21"/>
          <w:szCs w:val="21"/>
        </w:rPr>
        <w:t>fiscalizado</w:t>
      </w:r>
      <w:proofErr w:type="spellEnd"/>
      <w:r w:rsidRPr="00B83CF7">
        <w:rPr>
          <w:rFonts w:ascii="Abadi" w:hAnsi="Abadi"/>
          <w:sz w:val="21"/>
          <w:szCs w:val="21"/>
        </w:rPr>
        <w:t xml:space="preserve">. </w:t>
      </w:r>
    </w:p>
    <w:p w14:paraId="18338BA8" w14:textId="77777777" w:rsidR="00881DED" w:rsidRPr="00B83CF7" w:rsidRDefault="00881DED" w:rsidP="00956611">
      <w:pPr>
        <w:ind w:firstLine="709"/>
        <w:jc w:val="both"/>
        <w:rPr>
          <w:rFonts w:ascii="Abadi" w:hAnsi="Abadi"/>
          <w:sz w:val="21"/>
          <w:szCs w:val="21"/>
        </w:rPr>
      </w:pPr>
    </w:p>
    <w:p w14:paraId="202CD6C9" w14:textId="0845C2BD" w:rsidR="00956611" w:rsidRDefault="00956611" w:rsidP="00956611">
      <w:pPr>
        <w:ind w:firstLine="709"/>
        <w:jc w:val="both"/>
        <w:rPr>
          <w:rFonts w:ascii="Abadi" w:hAnsi="Abadi"/>
          <w:sz w:val="21"/>
          <w:szCs w:val="21"/>
        </w:rPr>
      </w:pPr>
      <w:r w:rsidRPr="00B83CF7">
        <w:rPr>
          <w:rFonts w:ascii="Abadi" w:hAnsi="Abadi"/>
          <w:sz w:val="21"/>
          <w:szCs w:val="21"/>
        </w:rPr>
        <w:t xml:space="preserve">Asimismo, se refiere que el artículo 26 del Reglamento de la Ley de Fiscalización Superior del </w:t>
      </w:r>
      <w:r w:rsidRPr="00B83CF7">
        <w:rPr>
          <w:rFonts w:ascii="Abadi" w:hAnsi="Abadi"/>
          <w:sz w:val="21"/>
          <w:szCs w:val="21"/>
        </w:rPr>
        <w:lastRenderedPageBreak/>
        <w:t>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74C7079" w14:textId="77777777" w:rsidR="00881DED" w:rsidRPr="00B83CF7" w:rsidRDefault="00881DED" w:rsidP="00956611">
      <w:pPr>
        <w:ind w:firstLine="709"/>
        <w:jc w:val="both"/>
        <w:rPr>
          <w:rFonts w:ascii="Abadi" w:hAnsi="Abadi"/>
          <w:sz w:val="21"/>
          <w:szCs w:val="21"/>
        </w:rPr>
      </w:pPr>
    </w:p>
    <w:p w14:paraId="733891EB" w14:textId="485D3D57" w:rsidR="00956611" w:rsidRDefault="00956611" w:rsidP="00956611">
      <w:pPr>
        <w:ind w:firstLine="709"/>
        <w:jc w:val="both"/>
        <w:rPr>
          <w:rFonts w:ascii="Abadi" w:hAnsi="Abadi"/>
          <w:sz w:val="21"/>
          <w:szCs w:val="21"/>
        </w:rPr>
      </w:pPr>
      <w:r w:rsidRPr="00B83CF7">
        <w:rPr>
          <w:rFonts w:ascii="Abadi" w:hAnsi="Abadi"/>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w:t>
      </w:r>
      <w:r>
        <w:rPr>
          <w:rFonts w:ascii="Abadi" w:hAnsi="Abadi"/>
          <w:sz w:val="21"/>
          <w:szCs w:val="21"/>
        </w:rPr>
        <w:t xml:space="preserve"> p</w:t>
      </w:r>
      <w:r w:rsidRPr="00B83CF7">
        <w:rPr>
          <w:rFonts w:ascii="Abadi" w:hAnsi="Abadi"/>
          <w:sz w:val="21"/>
          <w:szCs w:val="21"/>
        </w:rPr>
        <w:t xml:space="preserve">ública. Asimismo, se señala que las recomendaciones efectuadas al sujeto fiscalizado podrían considerarse como persistentes, cuando no sea posible valorarlas en alguno de los supuestos antes referidos. </w:t>
      </w:r>
    </w:p>
    <w:p w14:paraId="3C070A7F" w14:textId="77777777" w:rsidR="00881DED" w:rsidRPr="00B83CF7" w:rsidRDefault="00881DED" w:rsidP="00956611">
      <w:pPr>
        <w:ind w:firstLine="709"/>
        <w:jc w:val="both"/>
        <w:rPr>
          <w:rFonts w:ascii="Abadi" w:hAnsi="Abadi"/>
          <w:sz w:val="21"/>
          <w:szCs w:val="21"/>
        </w:rPr>
      </w:pPr>
    </w:p>
    <w:p w14:paraId="5C42C75A" w14:textId="77777777" w:rsidR="00956611" w:rsidRPr="00B83CF7" w:rsidRDefault="00956611" w:rsidP="00956611">
      <w:pPr>
        <w:ind w:firstLine="709"/>
        <w:jc w:val="both"/>
        <w:rPr>
          <w:rFonts w:ascii="Abadi" w:hAnsi="Abadi"/>
          <w:sz w:val="21"/>
          <w:szCs w:val="21"/>
        </w:rPr>
      </w:pPr>
      <w:r w:rsidRPr="00B83CF7">
        <w:rPr>
          <w:rFonts w:ascii="Abadi" w:hAnsi="Abadi"/>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3D1F8C48" w14:textId="77777777" w:rsidR="00881DED" w:rsidRDefault="00881DED" w:rsidP="00956611">
      <w:pPr>
        <w:ind w:firstLine="709"/>
        <w:jc w:val="both"/>
        <w:rPr>
          <w:rFonts w:ascii="Abadi" w:hAnsi="Abadi"/>
          <w:sz w:val="21"/>
          <w:szCs w:val="21"/>
        </w:rPr>
      </w:pPr>
    </w:p>
    <w:p w14:paraId="08E69F97" w14:textId="4A83CB6A" w:rsidR="00956611" w:rsidRDefault="00956611" w:rsidP="00956611">
      <w:pPr>
        <w:ind w:firstLine="709"/>
        <w:jc w:val="both"/>
        <w:rPr>
          <w:rFonts w:ascii="Abadi" w:hAnsi="Abadi"/>
          <w:sz w:val="21"/>
          <w:szCs w:val="21"/>
        </w:rPr>
      </w:pPr>
      <w:r w:rsidRPr="00B83CF7">
        <w:rPr>
          <w:rFonts w:ascii="Abadi" w:hAnsi="Abadi"/>
          <w:sz w:val="21"/>
          <w:szCs w:val="21"/>
        </w:rPr>
        <w:t xml:space="preserve">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p>
    <w:p w14:paraId="03511576" w14:textId="77777777" w:rsidR="00881DED" w:rsidRPr="00B83CF7" w:rsidRDefault="00881DED" w:rsidP="00956611">
      <w:pPr>
        <w:ind w:firstLine="709"/>
        <w:jc w:val="both"/>
        <w:rPr>
          <w:rFonts w:ascii="Abadi" w:hAnsi="Abadi"/>
          <w:sz w:val="21"/>
          <w:szCs w:val="21"/>
        </w:rPr>
      </w:pPr>
    </w:p>
    <w:p w14:paraId="128519CF" w14:textId="0C816E0C" w:rsidR="00956611" w:rsidRDefault="00956611" w:rsidP="00956611">
      <w:pPr>
        <w:ind w:firstLine="709"/>
        <w:jc w:val="both"/>
        <w:rPr>
          <w:rFonts w:ascii="Abadi" w:hAnsi="Abadi"/>
          <w:sz w:val="21"/>
          <w:szCs w:val="21"/>
        </w:rPr>
      </w:pPr>
      <w:r w:rsidRPr="00B83CF7">
        <w:rPr>
          <w:rFonts w:ascii="Abadi" w:hAnsi="Abadi"/>
          <w:sz w:val="21"/>
          <w:szCs w:val="21"/>
        </w:rPr>
        <w:t xml:space="preserve">En las auditorías de desempeño practicadas por la Auditoría Superior del Estado se consideran dichos enfoques, mediante las auditorías de cumplimiento de objetivos o </w:t>
      </w:r>
      <w:r w:rsidRPr="00B83CF7">
        <w:rPr>
          <w:rFonts w:ascii="Abadi" w:hAnsi="Abadi"/>
          <w:sz w:val="21"/>
          <w:szCs w:val="21"/>
        </w:rPr>
        <w:t xml:space="preserve">resultados, de diseño y de consistencia y resultados. </w:t>
      </w:r>
    </w:p>
    <w:p w14:paraId="5C6776CF" w14:textId="77777777" w:rsidR="00881DED" w:rsidRPr="00B83CF7" w:rsidRDefault="00881DED" w:rsidP="00956611">
      <w:pPr>
        <w:ind w:firstLine="709"/>
        <w:jc w:val="both"/>
        <w:rPr>
          <w:rFonts w:ascii="Abadi" w:hAnsi="Abadi"/>
          <w:sz w:val="21"/>
          <w:szCs w:val="21"/>
        </w:rPr>
      </w:pPr>
    </w:p>
    <w:p w14:paraId="173BC549" w14:textId="3EF74A3B" w:rsidR="00956611" w:rsidRDefault="00956611" w:rsidP="00956611">
      <w:pPr>
        <w:ind w:firstLine="709"/>
        <w:jc w:val="both"/>
        <w:rPr>
          <w:rFonts w:ascii="Abadi" w:hAnsi="Abadi"/>
          <w:sz w:val="21"/>
          <w:szCs w:val="21"/>
        </w:rPr>
      </w:pPr>
      <w:r w:rsidRPr="00B83CF7">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2FE79DB0" w14:textId="77777777" w:rsidR="003906E9" w:rsidRPr="00B83CF7" w:rsidRDefault="003906E9" w:rsidP="00956611">
      <w:pPr>
        <w:ind w:firstLine="709"/>
        <w:jc w:val="both"/>
        <w:rPr>
          <w:rFonts w:ascii="Abadi" w:hAnsi="Abadi"/>
          <w:sz w:val="21"/>
          <w:szCs w:val="21"/>
        </w:rPr>
      </w:pPr>
    </w:p>
    <w:p w14:paraId="6B0C4600" w14:textId="63994420" w:rsidR="00956611" w:rsidRDefault="00956611" w:rsidP="00956611">
      <w:pPr>
        <w:ind w:firstLine="709"/>
        <w:jc w:val="both"/>
        <w:rPr>
          <w:rFonts w:ascii="Abadi" w:hAnsi="Abadi"/>
          <w:sz w:val="21"/>
          <w:szCs w:val="21"/>
        </w:rPr>
      </w:pPr>
      <w:r w:rsidRPr="00B83CF7">
        <w:rPr>
          <w:rFonts w:ascii="Abadi" w:hAnsi="Abadi"/>
          <w:sz w:val="21"/>
          <w:szCs w:val="21"/>
        </w:rPr>
        <w:t>Dicha auditoría tuvo como objetivo general verificar la capacidad del Municipio para la prestación eficaz del servicio de alumbrado público y la eficiencia en sus funciones de planificación, operación y seguimiento.</w:t>
      </w:r>
    </w:p>
    <w:p w14:paraId="09D75BA4" w14:textId="77777777" w:rsidR="003906E9" w:rsidRPr="00B83CF7" w:rsidRDefault="003906E9" w:rsidP="00956611">
      <w:pPr>
        <w:ind w:firstLine="709"/>
        <w:jc w:val="both"/>
        <w:rPr>
          <w:rFonts w:ascii="Abadi" w:hAnsi="Abadi"/>
          <w:sz w:val="21"/>
          <w:szCs w:val="21"/>
        </w:rPr>
      </w:pPr>
    </w:p>
    <w:p w14:paraId="50E66EF3" w14:textId="25E35827" w:rsidR="00956611" w:rsidRDefault="00956611" w:rsidP="00956611">
      <w:pPr>
        <w:ind w:firstLine="709"/>
        <w:jc w:val="both"/>
        <w:rPr>
          <w:rFonts w:ascii="Abadi" w:hAnsi="Abadi"/>
          <w:sz w:val="21"/>
          <w:szCs w:val="21"/>
        </w:rPr>
      </w:pPr>
      <w:r w:rsidRPr="00B83CF7">
        <w:rPr>
          <w:rFonts w:ascii="Abadi" w:hAnsi="Abadi"/>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 permiten monitorear el desempeño y los resultados del servicio. </w:t>
      </w:r>
    </w:p>
    <w:p w14:paraId="1DB9A524" w14:textId="77777777" w:rsidR="003906E9" w:rsidRPr="00B83CF7" w:rsidRDefault="003906E9" w:rsidP="00956611">
      <w:pPr>
        <w:ind w:firstLine="709"/>
        <w:jc w:val="both"/>
        <w:rPr>
          <w:rFonts w:ascii="Abadi" w:hAnsi="Abadi"/>
          <w:sz w:val="21"/>
          <w:szCs w:val="21"/>
        </w:rPr>
      </w:pPr>
    </w:p>
    <w:p w14:paraId="333B5158" w14:textId="760108CD" w:rsidR="00956611" w:rsidRDefault="00956611" w:rsidP="00956611">
      <w:pPr>
        <w:ind w:firstLine="709"/>
        <w:jc w:val="both"/>
        <w:rPr>
          <w:rFonts w:ascii="Abadi" w:hAnsi="Abadi"/>
          <w:sz w:val="21"/>
          <w:szCs w:val="21"/>
        </w:rPr>
      </w:pPr>
      <w:r w:rsidRPr="00B83CF7">
        <w:rPr>
          <w:rFonts w:ascii="Abadi" w:hAnsi="Abadi"/>
          <w:sz w:val="21"/>
          <w:szCs w:val="21"/>
        </w:rPr>
        <w:t xml:space="preserve">Respecto a los antecedentes del proceso de fiscalización, estos ya se detallaron en el apartado correspondiente. </w:t>
      </w:r>
    </w:p>
    <w:p w14:paraId="20BB9F8E" w14:textId="77777777" w:rsidR="003906E9" w:rsidRPr="00B83CF7" w:rsidRDefault="003906E9" w:rsidP="00956611">
      <w:pPr>
        <w:ind w:firstLine="709"/>
        <w:jc w:val="both"/>
        <w:rPr>
          <w:rFonts w:ascii="Abadi" w:hAnsi="Abadi"/>
          <w:sz w:val="21"/>
          <w:szCs w:val="21"/>
        </w:rPr>
      </w:pPr>
    </w:p>
    <w:p w14:paraId="5AB83958" w14:textId="77777777" w:rsidR="003906E9" w:rsidRDefault="00956611" w:rsidP="00956611">
      <w:pPr>
        <w:ind w:firstLine="709"/>
        <w:jc w:val="both"/>
        <w:rPr>
          <w:rFonts w:ascii="Abadi" w:hAnsi="Abadi"/>
          <w:sz w:val="21"/>
          <w:szCs w:val="21"/>
        </w:rPr>
      </w:pPr>
      <w:r w:rsidRPr="00B83CF7">
        <w:rPr>
          <w:rFonts w:ascii="Abadi" w:hAnsi="Abadi"/>
          <w:sz w:val="21"/>
          <w:szCs w:val="21"/>
        </w:rPr>
        <w:t>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w:t>
      </w:r>
    </w:p>
    <w:p w14:paraId="05AC7A7C" w14:textId="58E4C075" w:rsidR="00956611" w:rsidRPr="00B83CF7" w:rsidRDefault="00956611" w:rsidP="00956611">
      <w:pPr>
        <w:ind w:firstLine="709"/>
        <w:jc w:val="both"/>
        <w:rPr>
          <w:rFonts w:ascii="Abadi" w:hAnsi="Abadi"/>
          <w:sz w:val="21"/>
          <w:szCs w:val="21"/>
        </w:rPr>
      </w:pPr>
      <w:r w:rsidRPr="00B83CF7">
        <w:rPr>
          <w:rFonts w:ascii="Abadi" w:hAnsi="Abadi"/>
          <w:sz w:val="21"/>
          <w:szCs w:val="21"/>
        </w:rPr>
        <w:t xml:space="preserve"> </w:t>
      </w:r>
    </w:p>
    <w:p w14:paraId="44E38E89" w14:textId="7223A837" w:rsidR="00956611" w:rsidRDefault="00956611" w:rsidP="00956611">
      <w:pPr>
        <w:ind w:firstLine="709"/>
        <w:jc w:val="both"/>
        <w:rPr>
          <w:rFonts w:ascii="Abadi" w:hAnsi="Abadi"/>
          <w:sz w:val="21"/>
          <w:szCs w:val="21"/>
        </w:rPr>
      </w:pPr>
      <w:r w:rsidRPr="00B83CF7">
        <w:rPr>
          <w:rFonts w:ascii="Abadi" w:hAnsi="Abadi"/>
          <w:sz w:val="21"/>
          <w:szCs w:val="21"/>
        </w:rPr>
        <w:t xml:space="preserve">También se precisa que el servicio público «es la institución jurídica administrativa en la que el titular es el Estado (municipio) y cuya única </w:t>
      </w:r>
      <w:r w:rsidRPr="00B83CF7">
        <w:rPr>
          <w:rFonts w:ascii="Abadi" w:hAnsi="Abadi"/>
          <w:sz w:val="21"/>
          <w:szCs w:val="21"/>
        </w:rPr>
        <w:lastRenderedPageBreak/>
        <w:t>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00E043E5" w:rsidRPr="00E043E5">
        <w:rPr>
          <w:rStyle w:val="Refdenotaalpie"/>
          <w:rFonts w:ascii="Abadi" w:hAnsi="Abadi"/>
          <w:sz w:val="21"/>
          <w:szCs w:val="21"/>
        </w:rPr>
        <w:footnoteReference w:customMarkFollows="1" w:id="6"/>
        <w:sym w:font="Symbol" w:char="F05B"/>
      </w:r>
      <w:r w:rsidR="00E043E5" w:rsidRPr="00E043E5">
        <w:rPr>
          <w:rStyle w:val="Refdenotaalpie"/>
          <w:rFonts w:ascii="Abadi" w:hAnsi="Abadi"/>
          <w:sz w:val="21"/>
          <w:szCs w:val="21"/>
        </w:rPr>
        <w:sym w:font="Symbol" w:char="F031"/>
      </w:r>
      <w:r w:rsidR="00E043E5" w:rsidRPr="00E043E5">
        <w:rPr>
          <w:rStyle w:val="Refdenotaalpie"/>
          <w:rFonts w:ascii="Abadi" w:hAnsi="Abadi"/>
          <w:sz w:val="21"/>
          <w:szCs w:val="21"/>
        </w:rPr>
        <w:sym w:font="Symbol" w:char="F031"/>
      </w:r>
      <w:r w:rsidR="00E043E5" w:rsidRPr="00E043E5">
        <w:rPr>
          <w:rStyle w:val="Refdenotaalpie"/>
          <w:rFonts w:ascii="Abadi" w:hAnsi="Abadi"/>
          <w:sz w:val="21"/>
          <w:szCs w:val="21"/>
        </w:rPr>
        <w:sym w:font="Symbol" w:char="F05D"/>
      </w:r>
    </w:p>
    <w:p w14:paraId="17DB7867" w14:textId="77777777" w:rsidR="003906E9" w:rsidRPr="00B83CF7" w:rsidRDefault="003906E9" w:rsidP="00956611">
      <w:pPr>
        <w:ind w:firstLine="709"/>
        <w:jc w:val="both"/>
        <w:rPr>
          <w:rFonts w:ascii="Abadi" w:hAnsi="Abadi"/>
          <w:sz w:val="21"/>
          <w:szCs w:val="21"/>
        </w:rPr>
      </w:pPr>
    </w:p>
    <w:p w14:paraId="68DFED0B" w14:textId="59A6D591" w:rsidR="00956611" w:rsidRDefault="00956611" w:rsidP="00956611">
      <w:pPr>
        <w:ind w:firstLine="709"/>
        <w:jc w:val="both"/>
        <w:rPr>
          <w:rFonts w:ascii="Abadi" w:hAnsi="Abadi"/>
          <w:sz w:val="21"/>
          <w:szCs w:val="21"/>
        </w:rPr>
      </w:pPr>
      <w:r w:rsidRPr="00B83CF7">
        <w:rPr>
          <w:rFonts w:ascii="Abadi" w:hAnsi="Abadi"/>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705C06D2" w14:textId="77777777" w:rsidR="003906E9" w:rsidRPr="00B83CF7" w:rsidRDefault="003906E9" w:rsidP="00956611">
      <w:pPr>
        <w:ind w:firstLine="709"/>
        <w:jc w:val="both"/>
        <w:rPr>
          <w:rFonts w:ascii="Abadi" w:hAnsi="Abadi"/>
          <w:sz w:val="21"/>
          <w:szCs w:val="21"/>
        </w:rPr>
      </w:pPr>
    </w:p>
    <w:p w14:paraId="71959F93" w14:textId="69FBE976" w:rsidR="00956611" w:rsidRDefault="00956611" w:rsidP="00956611">
      <w:pPr>
        <w:ind w:firstLine="709"/>
        <w:jc w:val="both"/>
        <w:rPr>
          <w:rFonts w:ascii="Abadi" w:hAnsi="Abadi"/>
          <w:sz w:val="21"/>
          <w:szCs w:val="21"/>
        </w:rPr>
      </w:pPr>
      <w:r w:rsidRPr="00B83CF7">
        <w:rPr>
          <w:rFonts w:ascii="Abadi" w:hAnsi="Abadi"/>
          <w:sz w:val="21"/>
          <w:szCs w:val="21"/>
        </w:rPr>
        <w:t xml:space="preserve">De manera específica, el artículo 115 de la Constitución Política de los Estados Unidos Mexicanos, en su fracción </w:t>
      </w:r>
      <w:r w:rsidR="00007DD2">
        <w:rPr>
          <w:rFonts w:ascii="Abadi" w:hAnsi="Abadi"/>
          <w:sz w:val="21"/>
          <w:szCs w:val="21"/>
        </w:rPr>
        <w:t>III</w:t>
      </w:r>
      <w:r w:rsidRPr="00B83CF7">
        <w:rPr>
          <w:rFonts w:ascii="Abadi" w:hAnsi="Abadi"/>
          <w:sz w:val="21"/>
          <w:szCs w:val="21"/>
        </w:rPr>
        <w:t xml:space="preserve"> consigna que los municipios tendrán a su cargo las funciones y servicios públicos, entre los que señala en el inciso b, el alumbrado público. Atribución ratificada en la Constitución Política Local en su artículo </w:t>
      </w:r>
      <w:r w:rsidR="00E15D0B">
        <w:rPr>
          <w:rFonts w:ascii="Abadi" w:hAnsi="Abadi"/>
          <w:sz w:val="21"/>
          <w:szCs w:val="21"/>
        </w:rPr>
        <w:t>11</w:t>
      </w:r>
      <w:r w:rsidRPr="00B83CF7">
        <w:rPr>
          <w:rFonts w:ascii="Abadi" w:hAnsi="Abadi"/>
          <w:sz w:val="21"/>
          <w:szCs w:val="21"/>
        </w:rPr>
        <w:t xml:space="preserve">7, fracción </w:t>
      </w:r>
      <w:r w:rsidR="00007DD2">
        <w:rPr>
          <w:rFonts w:ascii="Abadi" w:hAnsi="Abadi"/>
          <w:sz w:val="21"/>
          <w:szCs w:val="21"/>
        </w:rPr>
        <w:t>III</w:t>
      </w:r>
      <w:r w:rsidRPr="00B83CF7">
        <w:rPr>
          <w:rFonts w:ascii="Abadi" w:hAnsi="Abadi"/>
          <w:sz w:val="21"/>
          <w:szCs w:val="21"/>
        </w:rPr>
        <w:t xml:space="preserve">, inciso b. </w:t>
      </w:r>
    </w:p>
    <w:p w14:paraId="35505255" w14:textId="77777777" w:rsidR="003906E9" w:rsidRPr="00B83CF7" w:rsidRDefault="003906E9" w:rsidP="00956611">
      <w:pPr>
        <w:ind w:firstLine="709"/>
        <w:jc w:val="both"/>
        <w:rPr>
          <w:rFonts w:ascii="Abadi" w:hAnsi="Abadi"/>
          <w:sz w:val="21"/>
          <w:szCs w:val="21"/>
        </w:rPr>
      </w:pPr>
    </w:p>
    <w:p w14:paraId="1417CFC7" w14:textId="657365E3" w:rsidR="00956611" w:rsidRDefault="00956611" w:rsidP="00956611">
      <w:pPr>
        <w:ind w:firstLine="709"/>
        <w:jc w:val="both"/>
        <w:rPr>
          <w:rFonts w:ascii="Abadi" w:hAnsi="Abadi"/>
          <w:sz w:val="21"/>
          <w:szCs w:val="21"/>
        </w:rPr>
      </w:pPr>
      <w:r w:rsidRPr="00B83CF7">
        <w:rPr>
          <w:rFonts w:ascii="Abadi" w:hAnsi="Abadi"/>
          <w:sz w:val="21"/>
          <w:szCs w:val="21"/>
        </w:rPr>
        <w:t xml:space="preserve">La Ley Orgánica Municipal para el Estado de Guanajuato prevé que el Ayuntamiento deberá otorgar el servicio de alumbrado público a los habitantes del Municipio e instrumentará los mecanismos necesarios para ampliar la cobertura y mejorar la prestación de dicho servicio. </w:t>
      </w:r>
    </w:p>
    <w:p w14:paraId="17189B98" w14:textId="77777777" w:rsidR="003906E9" w:rsidRPr="00B83CF7" w:rsidRDefault="003906E9" w:rsidP="00956611">
      <w:pPr>
        <w:ind w:firstLine="709"/>
        <w:jc w:val="both"/>
        <w:rPr>
          <w:rFonts w:ascii="Abadi" w:hAnsi="Abadi"/>
          <w:sz w:val="21"/>
          <w:szCs w:val="21"/>
        </w:rPr>
      </w:pPr>
    </w:p>
    <w:p w14:paraId="0A9F26ED" w14:textId="77777777" w:rsidR="00007DD2" w:rsidRDefault="00956611" w:rsidP="00956611">
      <w:pPr>
        <w:ind w:firstLine="709"/>
        <w:jc w:val="both"/>
        <w:rPr>
          <w:rFonts w:ascii="Abadi" w:hAnsi="Abadi"/>
          <w:sz w:val="21"/>
          <w:szCs w:val="21"/>
        </w:rPr>
      </w:pPr>
      <w:r w:rsidRPr="00B83CF7">
        <w:rPr>
          <w:rFonts w:ascii="Abadi" w:hAnsi="Abadi"/>
          <w:sz w:val="21"/>
          <w:szCs w:val="21"/>
        </w:rPr>
        <w:t xml:space="preserve">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w:t>
      </w:r>
      <w:r w:rsidRPr="00B83CF7">
        <w:rPr>
          <w:rFonts w:ascii="Abadi" w:hAnsi="Abadi"/>
          <w:sz w:val="21"/>
          <w:szCs w:val="21"/>
        </w:rPr>
        <w:t>encargada de llevar a cabo la prestación del servicio de alumbrado público en el Municipio.</w:t>
      </w:r>
    </w:p>
    <w:p w14:paraId="708AC50E" w14:textId="42607CC3" w:rsidR="00956611" w:rsidRPr="00B83CF7" w:rsidRDefault="00956611" w:rsidP="00956611">
      <w:pPr>
        <w:ind w:firstLine="709"/>
        <w:jc w:val="both"/>
        <w:rPr>
          <w:rFonts w:ascii="Abadi" w:hAnsi="Abadi"/>
          <w:sz w:val="21"/>
          <w:szCs w:val="21"/>
        </w:rPr>
      </w:pPr>
      <w:r w:rsidRPr="00B83CF7">
        <w:rPr>
          <w:rFonts w:ascii="Abadi" w:hAnsi="Abadi"/>
          <w:sz w:val="21"/>
          <w:szCs w:val="21"/>
        </w:rPr>
        <w:t xml:space="preserve"> </w:t>
      </w:r>
    </w:p>
    <w:p w14:paraId="16B69A08" w14:textId="2615DFCD" w:rsidR="00956611" w:rsidRDefault="00956611" w:rsidP="00956611">
      <w:pPr>
        <w:ind w:firstLine="709"/>
        <w:jc w:val="both"/>
        <w:rPr>
          <w:rFonts w:ascii="Abadi" w:hAnsi="Abadi"/>
          <w:sz w:val="21"/>
          <w:szCs w:val="21"/>
        </w:rPr>
      </w:pPr>
      <w:r w:rsidRPr="00B83CF7">
        <w:rPr>
          <w:rFonts w:ascii="Abadi" w:hAnsi="Abadi"/>
          <w:sz w:val="21"/>
          <w:szCs w:val="21"/>
        </w:rPr>
        <w:t>El artículo 165 de la citada Ley Orgánica Municipal prevé: «Los ayuntamientos prestarán los servicios públicos, en igualdad de condiciones a todos los habitantes del municipio, en forma permanente, general, uniforme, continua y de acuerdo con el Programa de Gobierno Municipal».</w:t>
      </w:r>
    </w:p>
    <w:p w14:paraId="30377D30" w14:textId="77777777" w:rsidR="003906E9" w:rsidRPr="00B83CF7" w:rsidRDefault="003906E9" w:rsidP="00956611">
      <w:pPr>
        <w:ind w:firstLine="709"/>
        <w:jc w:val="both"/>
        <w:rPr>
          <w:rFonts w:ascii="Abadi" w:hAnsi="Abadi"/>
          <w:sz w:val="21"/>
          <w:szCs w:val="21"/>
        </w:rPr>
      </w:pPr>
    </w:p>
    <w:p w14:paraId="763FE6C4" w14:textId="3A09B826" w:rsidR="00956611" w:rsidRDefault="00956611" w:rsidP="00956611">
      <w:pPr>
        <w:ind w:firstLine="709"/>
        <w:jc w:val="both"/>
        <w:rPr>
          <w:rFonts w:ascii="Abadi" w:hAnsi="Abadi"/>
          <w:sz w:val="21"/>
          <w:szCs w:val="21"/>
        </w:rPr>
      </w:pPr>
      <w:r w:rsidRPr="00B83CF7">
        <w:rPr>
          <w:rFonts w:ascii="Abadi" w:hAnsi="Abadi"/>
          <w:sz w:val="21"/>
          <w:szCs w:val="21"/>
        </w:rPr>
        <w:t xml:space="preserve">En el Capítulo denominado «De los Servicios Públicos Municipales» se refiere que en el presupuesto de egresos deben preverse los recursos materiales y humanos, necesarios y suficientes, para la prestación eficiente y oportuna de los </w:t>
      </w:r>
      <w:r w:rsidR="00B922DB" w:rsidRPr="00B83CF7">
        <w:rPr>
          <w:rFonts w:ascii="Abadi" w:hAnsi="Abadi"/>
          <w:sz w:val="21"/>
          <w:szCs w:val="21"/>
        </w:rPr>
        <w:t>servicios</w:t>
      </w:r>
      <w:r w:rsidRPr="00B83CF7">
        <w:rPr>
          <w:rFonts w:ascii="Abadi" w:hAnsi="Abadi"/>
          <w:sz w:val="21"/>
          <w:szCs w:val="21"/>
        </w:rPr>
        <w:t xml:space="preserve"> públicos; asimismo, se consigna la obligatoriedad del Ayuntamiento de otorgar el servicio de alumbrado público, señalando que podrá otorgarlo de manera directa a través de sus propias dependencias, o bien por un medio indirecto. </w:t>
      </w:r>
    </w:p>
    <w:p w14:paraId="7CD3A7E4" w14:textId="77777777" w:rsidR="003906E9" w:rsidRPr="00B83CF7" w:rsidRDefault="003906E9" w:rsidP="00956611">
      <w:pPr>
        <w:ind w:firstLine="709"/>
        <w:jc w:val="both"/>
        <w:rPr>
          <w:rFonts w:ascii="Abadi" w:hAnsi="Abadi"/>
          <w:sz w:val="21"/>
          <w:szCs w:val="21"/>
        </w:rPr>
      </w:pPr>
    </w:p>
    <w:p w14:paraId="0C84E072" w14:textId="5EDCC4DF" w:rsidR="00956611" w:rsidRDefault="00956611" w:rsidP="00956611">
      <w:pPr>
        <w:ind w:firstLine="709"/>
        <w:jc w:val="both"/>
        <w:rPr>
          <w:rFonts w:ascii="Abadi" w:hAnsi="Abadi"/>
          <w:sz w:val="21"/>
          <w:szCs w:val="21"/>
        </w:rPr>
      </w:pPr>
      <w:r w:rsidRPr="00B83CF7">
        <w:rPr>
          <w:rFonts w:ascii="Abadi" w:hAnsi="Abadi"/>
          <w:sz w:val="21"/>
          <w:szCs w:val="21"/>
        </w:rPr>
        <w:t xml:space="preserve">De conformidad con el artículo 169 de la referida Ley Orgánica Municipal, la prestación de los servicios públicos municipales será supervisada por la comisión correspondiente del Ayuntamiento y auditada por la Contraloría Municipal. </w:t>
      </w:r>
    </w:p>
    <w:p w14:paraId="56798058" w14:textId="77777777" w:rsidR="003906E9" w:rsidRPr="00B83CF7" w:rsidRDefault="003906E9" w:rsidP="00956611">
      <w:pPr>
        <w:ind w:firstLine="709"/>
        <w:jc w:val="both"/>
        <w:rPr>
          <w:rFonts w:ascii="Abadi" w:hAnsi="Abadi"/>
          <w:sz w:val="21"/>
          <w:szCs w:val="21"/>
        </w:rPr>
      </w:pPr>
    </w:p>
    <w:p w14:paraId="60A336FA" w14:textId="0E3D87F0" w:rsidR="00956611" w:rsidRDefault="00956611" w:rsidP="00956611">
      <w:pPr>
        <w:ind w:firstLine="709"/>
        <w:jc w:val="both"/>
        <w:rPr>
          <w:rFonts w:ascii="Abadi" w:hAnsi="Abadi"/>
          <w:sz w:val="21"/>
          <w:szCs w:val="21"/>
        </w:rPr>
      </w:pPr>
      <w:r w:rsidRPr="00B83CF7">
        <w:rPr>
          <w:rFonts w:ascii="Abadi" w:hAnsi="Abadi"/>
          <w:sz w:val="21"/>
          <w:szCs w:val="21"/>
        </w:rPr>
        <w:t xml:space="preserve">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 </w:t>
      </w:r>
    </w:p>
    <w:p w14:paraId="6994BF1A" w14:textId="77777777" w:rsidR="003906E9" w:rsidRPr="00B83CF7" w:rsidRDefault="003906E9" w:rsidP="00956611">
      <w:pPr>
        <w:ind w:firstLine="709"/>
        <w:jc w:val="both"/>
        <w:rPr>
          <w:rFonts w:ascii="Abadi" w:hAnsi="Abadi"/>
          <w:sz w:val="21"/>
          <w:szCs w:val="21"/>
        </w:rPr>
      </w:pPr>
    </w:p>
    <w:p w14:paraId="7080EC2F" w14:textId="33B91FDB" w:rsidR="00956611" w:rsidRDefault="00956611" w:rsidP="00956611">
      <w:pPr>
        <w:ind w:firstLine="709"/>
        <w:jc w:val="both"/>
        <w:rPr>
          <w:rFonts w:ascii="Abadi" w:hAnsi="Abadi"/>
          <w:sz w:val="21"/>
          <w:szCs w:val="21"/>
        </w:rPr>
      </w:pPr>
      <w:r w:rsidRPr="00B83CF7">
        <w:rPr>
          <w:rFonts w:ascii="Abadi" w:hAnsi="Abadi"/>
          <w:sz w:val="21"/>
          <w:szCs w:val="21"/>
        </w:rPr>
        <w:t xml:space="preserve">En congruencia con la antes señalado, el Plan Municipal de Desarrollo 2015-2035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incluyó en el Eje 3. 1 Humano Social, la Estrategia 3.1.1. Aumentar la cobertura educativa y mejorar el equipamiento urbano para el desarrollo que permita a los do</w:t>
      </w:r>
      <w:r w:rsidR="005A578D">
        <w:rPr>
          <w:rFonts w:ascii="Abadi" w:hAnsi="Abadi"/>
          <w:sz w:val="21"/>
          <w:szCs w:val="21"/>
        </w:rPr>
        <w:t>l</w:t>
      </w:r>
      <w:r w:rsidRPr="00B83CF7">
        <w:rPr>
          <w:rFonts w:ascii="Abadi" w:hAnsi="Abadi"/>
          <w:sz w:val="21"/>
          <w:szCs w:val="21"/>
        </w:rPr>
        <w:t xml:space="preserve">orenses aumentar su calidad de vida, el Objetivo Estratégico 5. Mejorar la infraestructura y </w:t>
      </w:r>
      <w:r w:rsidRPr="00B83CF7">
        <w:rPr>
          <w:rFonts w:ascii="Abadi" w:hAnsi="Abadi"/>
          <w:sz w:val="21"/>
          <w:szCs w:val="21"/>
        </w:rPr>
        <w:lastRenderedPageBreak/>
        <w:t xml:space="preserve">equipamiento de los servicios públicos y el proyecto número 5 «Proyecto para el Ahorro del Alumbrado público». </w:t>
      </w:r>
    </w:p>
    <w:p w14:paraId="2833CF93" w14:textId="77777777" w:rsidR="003906E9" w:rsidRPr="00B83CF7" w:rsidRDefault="003906E9" w:rsidP="00956611">
      <w:pPr>
        <w:ind w:firstLine="709"/>
        <w:jc w:val="both"/>
        <w:rPr>
          <w:rFonts w:ascii="Abadi" w:hAnsi="Abadi"/>
          <w:sz w:val="21"/>
          <w:szCs w:val="21"/>
        </w:rPr>
      </w:pPr>
    </w:p>
    <w:p w14:paraId="1CF1BF56" w14:textId="02160200" w:rsidR="00956611" w:rsidRDefault="00956611" w:rsidP="00956611">
      <w:pPr>
        <w:ind w:firstLine="709"/>
        <w:jc w:val="both"/>
        <w:rPr>
          <w:rFonts w:ascii="Abadi" w:hAnsi="Abadi"/>
          <w:sz w:val="21"/>
          <w:szCs w:val="21"/>
        </w:rPr>
      </w:pPr>
      <w:r w:rsidRPr="00B83CF7">
        <w:rPr>
          <w:rFonts w:ascii="Abadi" w:hAnsi="Abadi"/>
          <w:sz w:val="21"/>
          <w:szCs w:val="21"/>
        </w:rPr>
        <w:t xml:space="preserve">En cuanto el Programa de Gobierno Municipal 2018-2021 el tema el servicio de alumbrado público se vincula con el Eje 1 Cuna de la Independencia Humana, en la línea estratégica 1.3 Atención a los Servicios Municipales, estrategia 1.3.3 </w:t>
      </w:r>
      <w:proofErr w:type="spellStart"/>
      <w:r w:rsidRPr="00B83CF7">
        <w:rPr>
          <w:rFonts w:ascii="Abadi" w:hAnsi="Abadi"/>
          <w:sz w:val="21"/>
          <w:szCs w:val="21"/>
        </w:rPr>
        <w:t>Eficientar</w:t>
      </w:r>
      <w:proofErr w:type="spellEnd"/>
      <w:r w:rsidRPr="00B83CF7">
        <w:rPr>
          <w:rFonts w:ascii="Abadi" w:hAnsi="Abadi"/>
          <w:sz w:val="21"/>
          <w:szCs w:val="21"/>
        </w:rPr>
        <w:t xml:space="preserve"> el servicio de alumbrado público, con las acciones de</w:t>
      </w:r>
      <w:r w:rsidR="005A578D">
        <w:rPr>
          <w:rFonts w:ascii="Abadi" w:hAnsi="Abadi"/>
          <w:sz w:val="21"/>
          <w:szCs w:val="21"/>
        </w:rPr>
        <w:t>l</w:t>
      </w:r>
      <w:r w:rsidRPr="00B83CF7">
        <w:rPr>
          <w:rFonts w:ascii="Abadi" w:hAnsi="Abadi"/>
          <w:sz w:val="21"/>
          <w:szCs w:val="21"/>
        </w:rPr>
        <w:t xml:space="preserve"> Programa para el Uso de nuevas Tecnologías (led o solar) en el Alumbrado Público en las principales avenidas de la ciudad y capacitar a los operadores para la implementación de nuevas tecnologías (</w:t>
      </w:r>
      <w:r w:rsidR="005A578D">
        <w:rPr>
          <w:rFonts w:ascii="Abadi" w:hAnsi="Abadi"/>
          <w:sz w:val="21"/>
          <w:szCs w:val="21"/>
        </w:rPr>
        <w:t>l</w:t>
      </w:r>
      <w:r w:rsidRPr="00B83CF7">
        <w:rPr>
          <w:rFonts w:ascii="Abadi" w:hAnsi="Abadi"/>
          <w:sz w:val="21"/>
          <w:szCs w:val="21"/>
        </w:rPr>
        <w:t>ed o solar) en el alumbrado público; así como en el eje 4 Cuna de la Independencia con un entorno ciudadano/sano, línea estratégica «4.2 Atención a la vivienda», estrategia «4.2.2 Incorporación de servicios básicos en las viviendas o en el entorno de las viviendas» con la acción de «Ampliar la red eléctrica hacia las viviendas».</w:t>
      </w:r>
    </w:p>
    <w:p w14:paraId="653E04FA" w14:textId="77777777" w:rsidR="003906E9" w:rsidRPr="00B83CF7" w:rsidRDefault="003906E9" w:rsidP="00956611">
      <w:pPr>
        <w:ind w:firstLine="709"/>
        <w:jc w:val="both"/>
        <w:rPr>
          <w:rFonts w:ascii="Abadi" w:hAnsi="Abadi"/>
          <w:sz w:val="21"/>
          <w:szCs w:val="21"/>
        </w:rPr>
      </w:pPr>
    </w:p>
    <w:p w14:paraId="01460E41" w14:textId="09FE7A35" w:rsidR="00956611" w:rsidRDefault="00956611" w:rsidP="00956611">
      <w:pPr>
        <w:ind w:firstLine="708"/>
        <w:jc w:val="both"/>
        <w:rPr>
          <w:rFonts w:ascii="Abadi" w:hAnsi="Abadi"/>
          <w:sz w:val="21"/>
          <w:szCs w:val="21"/>
        </w:rPr>
      </w:pPr>
      <w:r>
        <w:rPr>
          <w:rFonts w:ascii="Abadi" w:hAnsi="Abadi"/>
          <w:sz w:val="21"/>
          <w:szCs w:val="21"/>
        </w:rPr>
        <w:t>T</w:t>
      </w:r>
      <w:r w:rsidRPr="00B83CF7">
        <w:rPr>
          <w:rFonts w:ascii="Abadi" w:hAnsi="Abadi"/>
          <w:sz w:val="21"/>
          <w:szCs w:val="21"/>
        </w:rPr>
        <w:t xml:space="preserve">ambién se considera el </w:t>
      </w:r>
      <w:r w:rsidR="00935EFA">
        <w:rPr>
          <w:rFonts w:ascii="Abadi" w:hAnsi="Abadi"/>
          <w:sz w:val="21"/>
          <w:szCs w:val="21"/>
        </w:rPr>
        <w:t>servicio</w:t>
      </w:r>
      <w:r w:rsidRPr="00B83CF7">
        <w:rPr>
          <w:rFonts w:ascii="Abadi" w:hAnsi="Abadi"/>
          <w:sz w:val="21"/>
          <w:szCs w:val="21"/>
        </w:rPr>
        <w:t xml:space="preserve"> de alumbrado público en el Programa Municipal de Desarrollo Urbano y Ordenamiento Ecológico Territorial, en la línea estratégica «3.3.2 Subsistema medio físico transformado», así como en las políticas de ordenamiento urbano territorial, los lineamientos de ordenamiento urbano-territorial y las directrices urbano- territoriales. </w:t>
      </w:r>
    </w:p>
    <w:p w14:paraId="3C7B794F" w14:textId="77777777" w:rsidR="003906E9" w:rsidRPr="00B83CF7" w:rsidRDefault="003906E9" w:rsidP="00956611">
      <w:pPr>
        <w:ind w:firstLine="708"/>
        <w:jc w:val="both"/>
        <w:rPr>
          <w:rFonts w:ascii="Abadi" w:hAnsi="Abadi"/>
          <w:sz w:val="21"/>
          <w:szCs w:val="21"/>
        </w:rPr>
      </w:pPr>
    </w:p>
    <w:p w14:paraId="779D7614" w14:textId="67E9A6A9" w:rsidR="00956611" w:rsidRDefault="00956611" w:rsidP="00956611">
      <w:pPr>
        <w:ind w:firstLine="708"/>
        <w:jc w:val="both"/>
        <w:rPr>
          <w:rFonts w:ascii="Abadi" w:hAnsi="Abadi"/>
          <w:sz w:val="21"/>
          <w:szCs w:val="21"/>
        </w:rPr>
      </w:pPr>
      <w:r w:rsidRPr="00B83CF7">
        <w:rPr>
          <w:rFonts w:ascii="Abadi" w:hAnsi="Abadi"/>
          <w:sz w:val="21"/>
          <w:szCs w:val="21"/>
        </w:rPr>
        <w:t xml:space="preserve">Es así que el sujeto fiscalizado para contribuir a las metas y objetivos del Programa de Gobierno Municipal incluyó, para el ejercicio 2020, el Programa Presupuestario E4006 Alumbrado Público, el cual se identificó en la cuenta pública del ejercicio 2020, mismo que establece como Fin «Contribuir en el desarrollo social y económico del Municipio, mediante el mejoramiento de los servicios públicos municipales», y como Propósito «el uso de nuevas tecnologías en la ciudad de Dolores Hidalgo». </w:t>
      </w:r>
    </w:p>
    <w:p w14:paraId="09AB8EDE" w14:textId="77777777" w:rsidR="003906E9" w:rsidRPr="00B83CF7" w:rsidRDefault="003906E9" w:rsidP="00956611">
      <w:pPr>
        <w:ind w:firstLine="708"/>
        <w:jc w:val="both"/>
        <w:rPr>
          <w:rFonts w:ascii="Abadi" w:hAnsi="Abadi"/>
          <w:sz w:val="21"/>
          <w:szCs w:val="21"/>
        </w:rPr>
      </w:pPr>
    </w:p>
    <w:p w14:paraId="6EC7CC62" w14:textId="15949C97" w:rsidR="00956611" w:rsidRDefault="00956611" w:rsidP="00956611">
      <w:pPr>
        <w:ind w:firstLine="708"/>
        <w:jc w:val="both"/>
        <w:rPr>
          <w:rFonts w:ascii="Abadi" w:hAnsi="Abadi"/>
          <w:sz w:val="21"/>
          <w:szCs w:val="21"/>
        </w:rPr>
      </w:pPr>
      <w:r w:rsidRPr="00B83CF7">
        <w:rPr>
          <w:rFonts w:ascii="Abadi" w:hAnsi="Abadi"/>
          <w:sz w:val="21"/>
          <w:szCs w:val="21"/>
        </w:rPr>
        <w:t xml:space="preserve">Derivado de lo anterior, se planteó como objetivo general de la auditoría materia del presente dictamen, el de verificar la capacidad del Municipio para la prestación eficaz del servicio de alumbrado público y la eficiencia en sus funciones de planificación, operación y seguimiento en 2020. </w:t>
      </w:r>
    </w:p>
    <w:p w14:paraId="0147FA57" w14:textId="77777777" w:rsidR="003906E9" w:rsidRPr="00B83CF7" w:rsidRDefault="003906E9" w:rsidP="00956611">
      <w:pPr>
        <w:ind w:firstLine="708"/>
        <w:jc w:val="both"/>
        <w:rPr>
          <w:rFonts w:ascii="Abadi" w:hAnsi="Abadi"/>
          <w:sz w:val="21"/>
          <w:szCs w:val="21"/>
        </w:rPr>
      </w:pPr>
    </w:p>
    <w:p w14:paraId="01F8BF5F" w14:textId="0B261B93" w:rsidR="00956611" w:rsidRDefault="00956611" w:rsidP="00956611">
      <w:pPr>
        <w:ind w:firstLine="708"/>
        <w:jc w:val="both"/>
        <w:rPr>
          <w:rFonts w:ascii="Abadi" w:hAnsi="Abadi"/>
          <w:sz w:val="21"/>
          <w:szCs w:val="21"/>
        </w:rPr>
      </w:pPr>
      <w:r w:rsidRPr="00B83CF7">
        <w:rPr>
          <w:rFonts w:ascii="Abadi" w:hAnsi="Abadi"/>
          <w:sz w:val="21"/>
          <w:szCs w:val="21"/>
        </w:rPr>
        <w:t xml:space="preserve">En el apartado correspondiente a la unidad responsable de la materia por auditar se refiere que el artículo 124 de la Ley Orgánica Municipal para el Estado de Guanajuato prevé que la dependencia de Servicios Municipales será la </w:t>
      </w:r>
      <w:r w:rsidRPr="00B83CF7">
        <w:rPr>
          <w:rFonts w:ascii="Abadi" w:hAnsi="Abadi"/>
          <w:sz w:val="21"/>
          <w:szCs w:val="21"/>
        </w:rPr>
        <w:t xml:space="preserve">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 </w:t>
      </w:r>
    </w:p>
    <w:p w14:paraId="4FFC7F63" w14:textId="77777777" w:rsidR="00013A30" w:rsidRPr="00B83CF7" w:rsidRDefault="00013A30" w:rsidP="00956611">
      <w:pPr>
        <w:ind w:firstLine="708"/>
        <w:jc w:val="both"/>
        <w:rPr>
          <w:rFonts w:ascii="Abadi" w:hAnsi="Abadi"/>
          <w:sz w:val="21"/>
          <w:szCs w:val="21"/>
        </w:rPr>
      </w:pPr>
    </w:p>
    <w:p w14:paraId="3ED2450D" w14:textId="097722DF" w:rsidR="00956611" w:rsidRDefault="00956611" w:rsidP="00956611">
      <w:pPr>
        <w:ind w:firstLine="708"/>
        <w:jc w:val="both"/>
        <w:rPr>
          <w:rFonts w:ascii="Abadi" w:hAnsi="Abadi"/>
          <w:sz w:val="21"/>
          <w:szCs w:val="21"/>
        </w:rPr>
      </w:pPr>
      <w:r w:rsidRPr="00B83CF7">
        <w:rPr>
          <w:rFonts w:ascii="Abadi" w:hAnsi="Abadi"/>
          <w:sz w:val="21"/>
          <w:szCs w:val="21"/>
        </w:rPr>
        <w:t xml:space="preserve">Es así que, si bien la prestación del </w:t>
      </w:r>
      <w:r w:rsidR="00935EFA">
        <w:rPr>
          <w:rFonts w:ascii="Abadi" w:hAnsi="Abadi"/>
          <w:sz w:val="21"/>
          <w:szCs w:val="21"/>
        </w:rPr>
        <w:t>servicio</w:t>
      </w:r>
      <w:r w:rsidRPr="00B83CF7">
        <w:rPr>
          <w:rFonts w:ascii="Abadi" w:hAnsi="Abadi"/>
          <w:sz w:val="21"/>
          <w:szCs w:val="21"/>
        </w:rPr>
        <w:t>, conforme a la normativa aplicable corresponde al Ayuntamiento, este dispone de la Dirección de Servicios Públicos Municipales, quien en coordinación con el área de Alumbrado Público es la unidad responsable de prestar el servicio de alumbrado público, de conformidad a la estructura orgánica para la prestación del servicio de alumbrado público que se muestra en el Manual de Organización de la Dirección de Servicios Municipales.</w:t>
      </w:r>
    </w:p>
    <w:p w14:paraId="3A8177AA" w14:textId="77777777" w:rsidR="00935EFA" w:rsidRPr="00B83CF7" w:rsidRDefault="00935EFA" w:rsidP="00956611">
      <w:pPr>
        <w:ind w:firstLine="708"/>
        <w:jc w:val="both"/>
        <w:rPr>
          <w:rFonts w:ascii="Abadi" w:hAnsi="Abadi"/>
          <w:sz w:val="21"/>
          <w:szCs w:val="21"/>
        </w:rPr>
      </w:pPr>
    </w:p>
    <w:p w14:paraId="23AFDDA4" w14:textId="77777777" w:rsidR="00956611" w:rsidRPr="00B83CF7" w:rsidRDefault="00956611" w:rsidP="00956611">
      <w:pPr>
        <w:ind w:firstLine="708"/>
        <w:jc w:val="both"/>
        <w:rPr>
          <w:rFonts w:ascii="Abadi" w:hAnsi="Abadi"/>
          <w:sz w:val="21"/>
          <w:szCs w:val="21"/>
        </w:rPr>
      </w:pPr>
      <w:r w:rsidRPr="00B83CF7">
        <w:rPr>
          <w:rFonts w:ascii="Abadi" w:hAnsi="Abadi"/>
          <w:sz w:val="21"/>
          <w:szCs w:val="21"/>
        </w:rPr>
        <w:t>Resultado del proceso de fiscalización.</w:t>
      </w:r>
    </w:p>
    <w:p w14:paraId="2CD6A5DC" w14:textId="77777777" w:rsidR="00956611" w:rsidRPr="00B83CF7" w:rsidRDefault="00956611" w:rsidP="00956611">
      <w:pPr>
        <w:ind w:firstLine="708"/>
        <w:jc w:val="both"/>
        <w:rPr>
          <w:rFonts w:ascii="Abadi" w:hAnsi="Abadi"/>
          <w:sz w:val="21"/>
          <w:szCs w:val="21"/>
        </w:rPr>
      </w:pPr>
      <w:r w:rsidRPr="00B83CF7">
        <w:rPr>
          <w:rFonts w:ascii="Abadi" w:hAnsi="Abadi"/>
          <w:sz w:val="21"/>
          <w:szCs w:val="21"/>
        </w:rPr>
        <w:t>En esta parte se señala que los objetivos específicos se desarrollaron en la auditoría en siete procedimientos, con los siguientes resultados:</w:t>
      </w:r>
    </w:p>
    <w:p w14:paraId="41A5B520" w14:textId="77777777" w:rsidR="00956611" w:rsidRPr="00B83CF7" w:rsidRDefault="00956611" w:rsidP="00956611">
      <w:pPr>
        <w:jc w:val="both"/>
        <w:rPr>
          <w:rFonts w:ascii="Abadi" w:hAnsi="Abadi"/>
          <w:sz w:val="21"/>
          <w:szCs w:val="21"/>
        </w:rPr>
      </w:pPr>
    </w:p>
    <w:p w14:paraId="0D225C0D" w14:textId="24AFE085" w:rsidR="00956611" w:rsidRDefault="00956611" w:rsidP="00956611">
      <w:pPr>
        <w:jc w:val="both"/>
        <w:rPr>
          <w:rFonts w:ascii="Abadi" w:hAnsi="Abadi"/>
          <w:b/>
          <w:bCs/>
          <w:sz w:val="21"/>
          <w:szCs w:val="21"/>
        </w:rPr>
      </w:pPr>
      <w:r w:rsidRPr="00F47490">
        <w:rPr>
          <w:rFonts w:ascii="Abadi" w:hAnsi="Abadi"/>
          <w:b/>
          <w:bCs/>
          <w:sz w:val="21"/>
          <w:szCs w:val="21"/>
        </w:rPr>
        <w:t>Eficacia:</w:t>
      </w:r>
    </w:p>
    <w:p w14:paraId="0A4502D8" w14:textId="77777777" w:rsidR="00013A30" w:rsidRPr="00F47490" w:rsidRDefault="00013A30" w:rsidP="00956611">
      <w:pPr>
        <w:jc w:val="both"/>
        <w:rPr>
          <w:rFonts w:ascii="Abadi" w:hAnsi="Abadi"/>
          <w:b/>
          <w:bCs/>
          <w:sz w:val="21"/>
          <w:szCs w:val="21"/>
        </w:rPr>
      </w:pPr>
    </w:p>
    <w:p w14:paraId="7A3226E0" w14:textId="77777777" w:rsidR="00956611" w:rsidRPr="00F47490" w:rsidRDefault="00956611" w:rsidP="003D493D">
      <w:pPr>
        <w:pStyle w:val="Prrafodelista"/>
        <w:numPr>
          <w:ilvl w:val="0"/>
          <w:numId w:val="13"/>
        </w:numPr>
        <w:spacing w:after="160" w:line="259" w:lineRule="auto"/>
        <w:contextualSpacing/>
        <w:jc w:val="both"/>
        <w:rPr>
          <w:rFonts w:ascii="Abadi" w:hAnsi="Abadi"/>
          <w:sz w:val="21"/>
          <w:szCs w:val="21"/>
        </w:rPr>
      </w:pPr>
      <w:r w:rsidRPr="00F47490">
        <w:rPr>
          <w:rFonts w:ascii="Abadi" w:hAnsi="Abadi"/>
          <w:sz w:val="21"/>
          <w:szCs w:val="21"/>
        </w:rPr>
        <w:t>Oferta del servicio de alumbrado público.</w:t>
      </w:r>
    </w:p>
    <w:p w14:paraId="710A5C81" w14:textId="77777777" w:rsidR="00956611" w:rsidRPr="00F47490" w:rsidRDefault="00956611" w:rsidP="003D493D">
      <w:pPr>
        <w:pStyle w:val="Prrafodelista"/>
        <w:numPr>
          <w:ilvl w:val="0"/>
          <w:numId w:val="13"/>
        </w:numPr>
        <w:spacing w:after="160" w:line="259" w:lineRule="auto"/>
        <w:contextualSpacing/>
        <w:jc w:val="both"/>
        <w:rPr>
          <w:rFonts w:ascii="Abadi" w:hAnsi="Abadi"/>
          <w:sz w:val="21"/>
          <w:szCs w:val="21"/>
        </w:rPr>
      </w:pPr>
      <w:r w:rsidRPr="00F47490">
        <w:rPr>
          <w:rFonts w:ascii="Abadi" w:hAnsi="Abadi"/>
          <w:sz w:val="21"/>
          <w:szCs w:val="21"/>
        </w:rPr>
        <w:t>Presupuestación del servicio.</w:t>
      </w:r>
    </w:p>
    <w:p w14:paraId="358BA7E4" w14:textId="77777777" w:rsidR="00956611" w:rsidRPr="00F47490" w:rsidRDefault="00956611" w:rsidP="003D493D">
      <w:pPr>
        <w:pStyle w:val="Prrafodelista"/>
        <w:numPr>
          <w:ilvl w:val="0"/>
          <w:numId w:val="13"/>
        </w:numPr>
        <w:spacing w:after="160" w:line="259" w:lineRule="auto"/>
        <w:contextualSpacing/>
        <w:jc w:val="both"/>
        <w:rPr>
          <w:rFonts w:ascii="Abadi" w:hAnsi="Abadi"/>
          <w:sz w:val="21"/>
          <w:szCs w:val="21"/>
        </w:rPr>
      </w:pPr>
      <w:r w:rsidRPr="00F47490">
        <w:rPr>
          <w:rFonts w:ascii="Abadi" w:hAnsi="Abadi"/>
          <w:sz w:val="21"/>
          <w:szCs w:val="21"/>
        </w:rPr>
        <w:t>Marco normativo para la prestación del servicio.</w:t>
      </w:r>
    </w:p>
    <w:p w14:paraId="49B4A660" w14:textId="77777777" w:rsidR="00956611" w:rsidRPr="00F47490" w:rsidRDefault="00956611" w:rsidP="003D493D">
      <w:pPr>
        <w:pStyle w:val="Prrafodelista"/>
        <w:numPr>
          <w:ilvl w:val="0"/>
          <w:numId w:val="13"/>
        </w:numPr>
        <w:spacing w:after="160" w:line="259" w:lineRule="auto"/>
        <w:contextualSpacing/>
        <w:jc w:val="both"/>
        <w:rPr>
          <w:rFonts w:ascii="Abadi" w:hAnsi="Abadi"/>
          <w:sz w:val="21"/>
          <w:szCs w:val="21"/>
        </w:rPr>
      </w:pPr>
      <w:r w:rsidRPr="00F47490">
        <w:rPr>
          <w:rFonts w:ascii="Abadi" w:hAnsi="Abadi"/>
          <w:sz w:val="21"/>
          <w:szCs w:val="21"/>
        </w:rPr>
        <w:t>Planeación del servicio de alumbrado público, en el corto plazo.</w:t>
      </w:r>
    </w:p>
    <w:p w14:paraId="325F94D5" w14:textId="77777777" w:rsidR="00956611" w:rsidRPr="00F47490" w:rsidRDefault="00956611" w:rsidP="003D493D">
      <w:pPr>
        <w:pStyle w:val="Prrafodelista"/>
        <w:numPr>
          <w:ilvl w:val="0"/>
          <w:numId w:val="13"/>
        </w:numPr>
        <w:spacing w:after="160" w:line="259" w:lineRule="auto"/>
        <w:contextualSpacing/>
        <w:jc w:val="both"/>
        <w:rPr>
          <w:rFonts w:ascii="Abadi" w:hAnsi="Abadi"/>
          <w:sz w:val="21"/>
          <w:szCs w:val="21"/>
        </w:rPr>
      </w:pPr>
      <w:r w:rsidRPr="00F47490">
        <w:rPr>
          <w:rFonts w:ascii="Abadi" w:hAnsi="Abadi"/>
          <w:sz w:val="21"/>
          <w:szCs w:val="21"/>
        </w:rPr>
        <w:t>Participación ciudadana en el reporte de fallas del servicio.</w:t>
      </w:r>
    </w:p>
    <w:p w14:paraId="17DD6EB2" w14:textId="77777777" w:rsidR="00956611" w:rsidRPr="00B83CF7" w:rsidRDefault="00956611" w:rsidP="00956611">
      <w:pPr>
        <w:jc w:val="both"/>
        <w:rPr>
          <w:rFonts w:ascii="Abadi" w:hAnsi="Abadi"/>
          <w:sz w:val="21"/>
          <w:szCs w:val="21"/>
        </w:rPr>
      </w:pPr>
    </w:p>
    <w:p w14:paraId="24EC68CD" w14:textId="77777777" w:rsidR="00956611" w:rsidRPr="00F47490" w:rsidRDefault="00956611" w:rsidP="00956611">
      <w:pPr>
        <w:jc w:val="both"/>
        <w:rPr>
          <w:rFonts w:ascii="Abadi" w:hAnsi="Abadi"/>
          <w:b/>
          <w:bCs/>
          <w:sz w:val="21"/>
          <w:szCs w:val="21"/>
        </w:rPr>
      </w:pPr>
      <w:r w:rsidRPr="00F47490">
        <w:rPr>
          <w:rFonts w:ascii="Abadi" w:hAnsi="Abadi"/>
          <w:b/>
          <w:bCs/>
          <w:sz w:val="21"/>
          <w:szCs w:val="21"/>
        </w:rPr>
        <w:t>Eficacia:</w:t>
      </w:r>
    </w:p>
    <w:p w14:paraId="1C7D348D" w14:textId="77777777" w:rsidR="00956611" w:rsidRPr="00B83CF7" w:rsidRDefault="00956611" w:rsidP="00956611">
      <w:pPr>
        <w:jc w:val="both"/>
        <w:rPr>
          <w:rFonts w:ascii="Abadi" w:hAnsi="Abadi"/>
          <w:sz w:val="21"/>
          <w:szCs w:val="21"/>
        </w:rPr>
      </w:pPr>
    </w:p>
    <w:p w14:paraId="0A55C1EB" w14:textId="3CF7F01B" w:rsidR="00956611" w:rsidRDefault="00956611" w:rsidP="003D493D">
      <w:pPr>
        <w:pStyle w:val="Prrafodelista"/>
        <w:numPr>
          <w:ilvl w:val="0"/>
          <w:numId w:val="13"/>
        </w:numPr>
        <w:jc w:val="both"/>
        <w:rPr>
          <w:rFonts w:ascii="Abadi" w:hAnsi="Abadi"/>
          <w:sz w:val="21"/>
          <w:szCs w:val="21"/>
        </w:rPr>
      </w:pPr>
      <w:r w:rsidRPr="00013A30">
        <w:rPr>
          <w:rFonts w:ascii="Abadi" w:hAnsi="Abadi"/>
          <w:sz w:val="21"/>
          <w:szCs w:val="21"/>
        </w:rPr>
        <w:t>Eficacia del servicio de alumbrado público.</w:t>
      </w:r>
    </w:p>
    <w:p w14:paraId="0EC31666" w14:textId="77777777" w:rsidR="00013A30" w:rsidRDefault="00013A30" w:rsidP="00013A30">
      <w:pPr>
        <w:pStyle w:val="Prrafodelista"/>
        <w:ind w:left="720"/>
        <w:jc w:val="both"/>
        <w:rPr>
          <w:rFonts w:ascii="Abadi" w:hAnsi="Abadi"/>
          <w:sz w:val="21"/>
          <w:szCs w:val="21"/>
        </w:rPr>
      </w:pPr>
    </w:p>
    <w:p w14:paraId="77877570" w14:textId="4469C6E1" w:rsidR="00013A30" w:rsidRPr="00013A30" w:rsidRDefault="00013A30" w:rsidP="003D493D">
      <w:pPr>
        <w:pStyle w:val="Prrafodelista"/>
        <w:numPr>
          <w:ilvl w:val="0"/>
          <w:numId w:val="13"/>
        </w:numPr>
        <w:jc w:val="both"/>
        <w:rPr>
          <w:rFonts w:ascii="Abadi" w:hAnsi="Abadi"/>
          <w:sz w:val="21"/>
          <w:szCs w:val="21"/>
        </w:rPr>
      </w:pPr>
      <w:r w:rsidRPr="00B83CF7">
        <w:rPr>
          <w:rFonts w:ascii="Abadi" w:hAnsi="Abadi"/>
          <w:sz w:val="21"/>
          <w:szCs w:val="21"/>
        </w:rPr>
        <w:t>Monitoreo y evaluación de resultados</w:t>
      </w:r>
    </w:p>
    <w:p w14:paraId="16FD0CCC" w14:textId="05DF640F" w:rsidR="00956611" w:rsidRPr="00B83CF7" w:rsidRDefault="00956611" w:rsidP="00013A30">
      <w:pPr>
        <w:jc w:val="both"/>
        <w:rPr>
          <w:rFonts w:ascii="Abadi" w:hAnsi="Abadi"/>
          <w:sz w:val="21"/>
          <w:szCs w:val="21"/>
        </w:rPr>
      </w:pPr>
    </w:p>
    <w:p w14:paraId="3759380A" w14:textId="6AF5EEA3" w:rsidR="00956611" w:rsidRDefault="00956611" w:rsidP="00956611">
      <w:pPr>
        <w:ind w:firstLine="708"/>
        <w:jc w:val="both"/>
        <w:rPr>
          <w:rFonts w:ascii="Abadi" w:hAnsi="Abadi"/>
          <w:sz w:val="21"/>
          <w:szCs w:val="21"/>
        </w:rPr>
      </w:pPr>
      <w:r w:rsidRPr="00B83CF7">
        <w:rPr>
          <w:rFonts w:ascii="Abadi" w:hAnsi="Abadi"/>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77D0D733" w14:textId="77777777" w:rsidR="00013A30" w:rsidRPr="00B83CF7" w:rsidRDefault="00013A30" w:rsidP="00956611">
      <w:pPr>
        <w:ind w:firstLine="708"/>
        <w:jc w:val="both"/>
        <w:rPr>
          <w:rFonts w:ascii="Abadi" w:hAnsi="Abadi"/>
          <w:sz w:val="21"/>
          <w:szCs w:val="21"/>
        </w:rPr>
      </w:pPr>
    </w:p>
    <w:p w14:paraId="74C79838" w14:textId="21DCC6A0" w:rsidR="00956611" w:rsidRDefault="00956611" w:rsidP="00956611">
      <w:pPr>
        <w:ind w:firstLine="708"/>
        <w:jc w:val="both"/>
        <w:rPr>
          <w:rFonts w:ascii="Abadi" w:hAnsi="Abadi"/>
          <w:sz w:val="21"/>
          <w:szCs w:val="21"/>
        </w:rPr>
      </w:pPr>
      <w:r w:rsidRPr="00B83CF7">
        <w:rPr>
          <w:rFonts w:ascii="Abadi" w:hAnsi="Abadi"/>
          <w:sz w:val="21"/>
          <w:szCs w:val="21"/>
        </w:rPr>
        <w:lastRenderedPageBreak/>
        <w:t xml:space="preserve">Derivado de lo anterior, se formulan los resultados y recomendaciones contenidos en los rubros de Eficiencia y Eficacia. </w:t>
      </w:r>
    </w:p>
    <w:p w14:paraId="2DBCAEC9" w14:textId="77777777" w:rsidR="00013A30" w:rsidRPr="00B83CF7" w:rsidRDefault="00013A30" w:rsidP="00956611">
      <w:pPr>
        <w:ind w:firstLine="708"/>
        <w:jc w:val="both"/>
        <w:rPr>
          <w:rFonts w:ascii="Abadi" w:hAnsi="Abadi"/>
          <w:sz w:val="21"/>
          <w:szCs w:val="21"/>
        </w:rPr>
      </w:pPr>
    </w:p>
    <w:p w14:paraId="28278C37" w14:textId="3A8A1383" w:rsidR="00956611" w:rsidRDefault="00956611" w:rsidP="00956611">
      <w:pPr>
        <w:ind w:firstLine="708"/>
        <w:jc w:val="both"/>
        <w:rPr>
          <w:rFonts w:ascii="Abadi" w:hAnsi="Abadi"/>
          <w:sz w:val="21"/>
          <w:szCs w:val="21"/>
        </w:rPr>
      </w:pPr>
      <w:r w:rsidRPr="00B83CF7">
        <w:rPr>
          <w:rFonts w:ascii="Abadi" w:hAnsi="Abadi"/>
          <w:sz w:val="21"/>
          <w:szCs w:val="21"/>
        </w:rPr>
        <w:t>En tal sentido, en el rubro de Eficiencia, se formularon las recomendaciones plasmadas en los puntos 01 y 02 del resultado número 1, referente a oferta del servicio de alumbrado público; 03 del resultado número 2, correspondiente a presupuestación del servicio; 04 y 05 del resultado número 3, relativo a marco normativo para la prestación del servicio; 06 del resultado número 4, referido a planeación del servicio de alumbrado público en el corto plazo; y 07 del resultado número 5, referente a participación ciudadana en el reporte de fallas del servicio. En el apartado de Eficacia, se formularon las recomendaciones consignadas en los puntos 08 del resultado número 6, correspondiente a eficacia del servicio de</w:t>
      </w:r>
      <w:r>
        <w:rPr>
          <w:rFonts w:ascii="Abadi" w:hAnsi="Abadi"/>
          <w:sz w:val="21"/>
          <w:szCs w:val="21"/>
        </w:rPr>
        <w:t xml:space="preserve"> </w:t>
      </w:r>
      <w:r w:rsidRPr="00B83CF7">
        <w:rPr>
          <w:rFonts w:ascii="Abadi" w:hAnsi="Abadi"/>
          <w:sz w:val="21"/>
          <w:szCs w:val="21"/>
        </w:rPr>
        <w:t xml:space="preserve">alumbrado público; y 09 del resultado número 7, relativo a monitoreo y evaluación de resultados. </w:t>
      </w:r>
    </w:p>
    <w:p w14:paraId="5E1B4ECC" w14:textId="77777777" w:rsidR="00013A30" w:rsidRPr="00B83CF7" w:rsidRDefault="00013A30" w:rsidP="00956611">
      <w:pPr>
        <w:ind w:firstLine="708"/>
        <w:jc w:val="both"/>
        <w:rPr>
          <w:rFonts w:ascii="Abadi" w:hAnsi="Abadi"/>
          <w:sz w:val="21"/>
          <w:szCs w:val="21"/>
        </w:rPr>
      </w:pPr>
    </w:p>
    <w:p w14:paraId="103AD4CD" w14:textId="58AAC984" w:rsidR="00956611" w:rsidRDefault="00956611" w:rsidP="00956611">
      <w:pPr>
        <w:ind w:firstLine="708"/>
        <w:jc w:val="both"/>
        <w:rPr>
          <w:rFonts w:ascii="Abadi" w:hAnsi="Abadi"/>
          <w:sz w:val="21"/>
          <w:szCs w:val="21"/>
        </w:rPr>
      </w:pPr>
      <w:r w:rsidRPr="00B83CF7">
        <w:rPr>
          <w:rFonts w:ascii="Abadi" w:hAnsi="Abadi"/>
          <w:sz w:val="21"/>
          <w:szCs w:val="21"/>
        </w:rPr>
        <w:t xml:space="preserve">Finalmente, se establece un apartado denominado Cuestiones clave de la auditoría en contexto de la pandemia del virus SARS-Co 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quinto acuerdo modificatorio, aprovechando las herramientas tecnológicas de que dispone, así como la colaboración de los sujetos de fiscalización. </w:t>
      </w:r>
    </w:p>
    <w:p w14:paraId="2B01ABE4" w14:textId="77777777" w:rsidR="00013A30" w:rsidRPr="00B83CF7" w:rsidRDefault="00013A30" w:rsidP="00956611">
      <w:pPr>
        <w:ind w:firstLine="708"/>
        <w:jc w:val="both"/>
        <w:rPr>
          <w:rFonts w:ascii="Abadi" w:hAnsi="Abadi"/>
          <w:sz w:val="21"/>
          <w:szCs w:val="21"/>
        </w:rPr>
      </w:pPr>
    </w:p>
    <w:p w14:paraId="3C028681" w14:textId="7A2C029F" w:rsidR="00956611" w:rsidRDefault="00956611" w:rsidP="00956611">
      <w:pPr>
        <w:ind w:firstLine="708"/>
        <w:jc w:val="both"/>
        <w:rPr>
          <w:rFonts w:ascii="Abadi" w:hAnsi="Abadi"/>
          <w:sz w:val="21"/>
          <w:szCs w:val="21"/>
        </w:rPr>
      </w:pPr>
      <w:r w:rsidRPr="00B83CF7">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056D81D4" w14:textId="77777777" w:rsidR="00013A30" w:rsidRPr="00B83CF7" w:rsidRDefault="00013A30" w:rsidP="00956611">
      <w:pPr>
        <w:ind w:firstLine="708"/>
        <w:jc w:val="both"/>
        <w:rPr>
          <w:rFonts w:ascii="Abadi" w:hAnsi="Abadi"/>
          <w:sz w:val="21"/>
          <w:szCs w:val="21"/>
        </w:rPr>
      </w:pPr>
    </w:p>
    <w:p w14:paraId="47EEC806" w14:textId="551A636D" w:rsidR="00956611" w:rsidRDefault="00956611" w:rsidP="00956611">
      <w:pPr>
        <w:ind w:firstLine="708"/>
        <w:jc w:val="both"/>
        <w:rPr>
          <w:rFonts w:ascii="Abadi" w:hAnsi="Abadi"/>
          <w:sz w:val="21"/>
          <w:szCs w:val="21"/>
        </w:rPr>
      </w:pPr>
      <w:r w:rsidRPr="00B83CF7">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70653C63" w14:textId="77777777" w:rsidR="00013A30" w:rsidRPr="00B83CF7" w:rsidRDefault="00013A30" w:rsidP="00956611">
      <w:pPr>
        <w:ind w:firstLine="708"/>
        <w:jc w:val="both"/>
        <w:rPr>
          <w:rFonts w:ascii="Abadi" w:hAnsi="Abadi"/>
          <w:sz w:val="21"/>
          <w:szCs w:val="21"/>
        </w:rPr>
      </w:pPr>
    </w:p>
    <w:p w14:paraId="2E7C5AC2" w14:textId="77777777" w:rsidR="00956611" w:rsidRPr="00013A30" w:rsidRDefault="00956611" w:rsidP="003D493D">
      <w:pPr>
        <w:pStyle w:val="Prrafodelista"/>
        <w:numPr>
          <w:ilvl w:val="0"/>
          <w:numId w:val="12"/>
        </w:numPr>
        <w:spacing w:after="160" w:line="259" w:lineRule="auto"/>
        <w:contextualSpacing/>
        <w:jc w:val="both"/>
        <w:rPr>
          <w:rFonts w:ascii="Abadi" w:hAnsi="Abadi"/>
          <w:b/>
          <w:bCs/>
          <w:sz w:val="21"/>
          <w:szCs w:val="21"/>
        </w:rPr>
      </w:pPr>
      <w:r w:rsidRPr="00013A30">
        <w:rPr>
          <w:rFonts w:ascii="Abadi" w:hAnsi="Abadi"/>
          <w:b/>
          <w:bCs/>
          <w:sz w:val="21"/>
          <w:szCs w:val="21"/>
        </w:rPr>
        <w:t>Resumen de las recomendaciones.</w:t>
      </w:r>
    </w:p>
    <w:p w14:paraId="1FBF8904" w14:textId="54967181" w:rsidR="00013A30" w:rsidRDefault="00956611" w:rsidP="00956611">
      <w:pPr>
        <w:ind w:firstLine="708"/>
        <w:jc w:val="both"/>
        <w:rPr>
          <w:rFonts w:ascii="Abadi" w:hAnsi="Abadi"/>
          <w:sz w:val="21"/>
          <w:szCs w:val="21"/>
        </w:rPr>
      </w:pPr>
      <w:r w:rsidRPr="00B83CF7">
        <w:rPr>
          <w:rFonts w:ascii="Abadi" w:hAnsi="Abadi"/>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las 9 recomendaciones formuladas se comprometió a realizar acciones en un plazo futuro para su atención.</w:t>
      </w:r>
    </w:p>
    <w:p w14:paraId="73B29060" w14:textId="42D92725" w:rsidR="00956611" w:rsidRPr="00B83CF7" w:rsidRDefault="00956611" w:rsidP="00655D96">
      <w:pPr>
        <w:jc w:val="both"/>
        <w:rPr>
          <w:rFonts w:ascii="Abadi" w:hAnsi="Abadi"/>
          <w:sz w:val="21"/>
          <w:szCs w:val="21"/>
        </w:rPr>
      </w:pPr>
      <w:r w:rsidRPr="00B83CF7">
        <w:rPr>
          <w:rFonts w:ascii="Abadi" w:hAnsi="Abadi"/>
          <w:sz w:val="21"/>
          <w:szCs w:val="21"/>
        </w:rPr>
        <w:t>A dichas recomendaciones dará seguimiento el Órgano Técnico en la etapa correspondiente, de conformidad con el ordenamiento legal respectivo.</w:t>
      </w:r>
    </w:p>
    <w:p w14:paraId="0993DEE8" w14:textId="77777777" w:rsidR="00655D96" w:rsidRDefault="00655D96" w:rsidP="00655D96">
      <w:pPr>
        <w:pStyle w:val="Prrafodelista"/>
        <w:spacing w:after="160" w:line="259" w:lineRule="auto"/>
        <w:ind w:left="720"/>
        <w:contextualSpacing/>
        <w:jc w:val="both"/>
        <w:rPr>
          <w:rFonts w:ascii="Abadi" w:hAnsi="Abadi"/>
          <w:sz w:val="21"/>
          <w:szCs w:val="21"/>
        </w:rPr>
      </w:pPr>
    </w:p>
    <w:p w14:paraId="2459B327" w14:textId="2A8D4B70" w:rsidR="00956611" w:rsidRPr="00655D96" w:rsidRDefault="00956611" w:rsidP="003D493D">
      <w:pPr>
        <w:pStyle w:val="Prrafodelista"/>
        <w:numPr>
          <w:ilvl w:val="0"/>
          <w:numId w:val="12"/>
        </w:numPr>
        <w:spacing w:after="160" w:line="259" w:lineRule="auto"/>
        <w:contextualSpacing/>
        <w:jc w:val="both"/>
        <w:rPr>
          <w:rFonts w:ascii="Abadi" w:hAnsi="Abadi"/>
          <w:b/>
          <w:bCs/>
          <w:sz w:val="21"/>
          <w:szCs w:val="21"/>
        </w:rPr>
      </w:pPr>
      <w:r w:rsidRPr="00655D96">
        <w:rPr>
          <w:rFonts w:ascii="Abadi" w:hAnsi="Abadi"/>
          <w:b/>
          <w:bCs/>
          <w:sz w:val="21"/>
          <w:szCs w:val="21"/>
        </w:rPr>
        <w:t>Conclusión General.</w:t>
      </w:r>
    </w:p>
    <w:p w14:paraId="203AB7CF" w14:textId="77777777" w:rsidR="00956611" w:rsidRPr="00B83CF7" w:rsidRDefault="00956611" w:rsidP="00956611">
      <w:pPr>
        <w:pStyle w:val="Prrafodelista"/>
        <w:jc w:val="both"/>
        <w:rPr>
          <w:rFonts w:ascii="Abadi" w:hAnsi="Abadi"/>
          <w:sz w:val="21"/>
          <w:szCs w:val="21"/>
        </w:rPr>
      </w:pPr>
    </w:p>
    <w:p w14:paraId="07AA5579" w14:textId="77777777" w:rsidR="00956611" w:rsidRDefault="00956611" w:rsidP="00655D96">
      <w:pPr>
        <w:pStyle w:val="Prrafodelista"/>
        <w:ind w:left="0" w:firstLine="696"/>
        <w:jc w:val="both"/>
        <w:rPr>
          <w:rFonts w:ascii="Abadi" w:hAnsi="Abadi"/>
          <w:sz w:val="21"/>
          <w:szCs w:val="21"/>
        </w:rPr>
      </w:pPr>
      <w:r w:rsidRPr="00B83CF7">
        <w:rPr>
          <w:rFonts w:ascii="Abadi" w:hAnsi="Abadi"/>
          <w:sz w:val="21"/>
          <w:szCs w:val="21"/>
        </w:rPr>
        <w:t xml:space="preserve">La Auditoría Superior del Estado concluyó que los serv1c1os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 </w:t>
      </w:r>
    </w:p>
    <w:p w14:paraId="2C9DAB32" w14:textId="77777777" w:rsidR="00956611" w:rsidRPr="00B83CF7" w:rsidRDefault="00956611" w:rsidP="00956611">
      <w:pPr>
        <w:pStyle w:val="Prrafodelista"/>
        <w:ind w:left="720"/>
        <w:contextualSpacing/>
        <w:jc w:val="both"/>
        <w:rPr>
          <w:rFonts w:ascii="Abadi" w:hAnsi="Abadi"/>
          <w:sz w:val="21"/>
          <w:szCs w:val="21"/>
        </w:rPr>
      </w:pPr>
    </w:p>
    <w:p w14:paraId="7FB45050" w14:textId="77777777" w:rsidR="00655D96" w:rsidRDefault="00956611" w:rsidP="00655D96">
      <w:pPr>
        <w:pStyle w:val="Prrafodelista"/>
        <w:ind w:left="0" w:firstLine="696"/>
        <w:contextualSpacing/>
        <w:jc w:val="both"/>
        <w:rPr>
          <w:rFonts w:ascii="Abadi" w:hAnsi="Abadi"/>
          <w:sz w:val="21"/>
          <w:szCs w:val="21"/>
        </w:rPr>
      </w:pPr>
      <w:r w:rsidRPr="00B83CF7">
        <w:rPr>
          <w:rFonts w:ascii="Abadi" w:hAnsi="Abadi"/>
          <w:sz w:val="21"/>
          <w:szCs w:val="21"/>
        </w:rPr>
        <w:t xml:space="preserve">De igual forma, se refiere que el artículo 115, fracción 111,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 </w:t>
      </w:r>
    </w:p>
    <w:p w14:paraId="37BD6565" w14:textId="58639768" w:rsidR="00956611" w:rsidRPr="00B83CF7" w:rsidRDefault="00956611" w:rsidP="00655D96">
      <w:pPr>
        <w:pStyle w:val="Prrafodelista"/>
        <w:ind w:left="0" w:firstLine="696"/>
        <w:contextualSpacing/>
        <w:jc w:val="both"/>
        <w:rPr>
          <w:rFonts w:ascii="Abadi" w:hAnsi="Abadi"/>
          <w:sz w:val="21"/>
          <w:szCs w:val="21"/>
        </w:rPr>
      </w:pPr>
      <w:r>
        <w:rPr>
          <w:rFonts w:ascii="Abadi" w:hAnsi="Abadi"/>
          <w:sz w:val="21"/>
          <w:szCs w:val="21"/>
        </w:rPr>
        <w:tab/>
      </w:r>
    </w:p>
    <w:p w14:paraId="77E7B16C" w14:textId="685B1374" w:rsidR="00956611" w:rsidRDefault="00956611" w:rsidP="00655D96">
      <w:pPr>
        <w:pStyle w:val="Prrafodelista"/>
        <w:ind w:left="0" w:firstLine="696"/>
        <w:contextualSpacing/>
        <w:jc w:val="both"/>
        <w:rPr>
          <w:rFonts w:ascii="Abadi" w:hAnsi="Abadi"/>
          <w:sz w:val="21"/>
          <w:szCs w:val="21"/>
        </w:rPr>
      </w:pPr>
      <w:r w:rsidRPr="00B83CF7">
        <w:rPr>
          <w:rFonts w:ascii="Abadi" w:hAnsi="Abadi"/>
          <w:sz w:val="21"/>
          <w:szCs w:val="21"/>
        </w:rPr>
        <w:t xml:space="preserve">En este sentido, el alumbrado público es un serv1c10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09064394" w14:textId="77777777" w:rsidR="00655D96" w:rsidRPr="00B83CF7" w:rsidRDefault="00655D96" w:rsidP="00655D96">
      <w:pPr>
        <w:pStyle w:val="Prrafodelista"/>
        <w:ind w:left="0" w:firstLine="696"/>
        <w:contextualSpacing/>
        <w:jc w:val="both"/>
        <w:rPr>
          <w:rFonts w:ascii="Abadi" w:hAnsi="Abadi"/>
          <w:sz w:val="21"/>
          <w:szCs w:val="21"/>
        </w:rPr>
      </w:pPr>
    </w:p>
    <w:p w14:paraId="0E8E855B" w14:textId="4B542F3E" w:rsidR="00956611" w:rsidRDefault="00956611" w:rsidP="00655D96">
      <w:pPr>
        <w:pStyle w:val="Prrafodelista"/>
        <w:ind w:left="0" w:firstLine="696"/>
        <w:jc w:val="both"/>
        <w:rPr>
          <w:rFonts w:ascii="Abadi" w:hAnsi="Abadi"/>
          <w:sz w:val="21"/>
          <w:szCs w:val="21"/>
        </w:rPr>
      </w:pPr>
      <w:r w:rsidRPr="00B83CF7">
        <w:rPr>
          <w:rFonts w:ascii="Abadi" w:hAnsi="Abadi"/>
          <w:sz w:val="21"/>
          <w:szCs w:val="21"/>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w:t>
      </w:r>
      <w:r w:rsidRPr="00B83CF7">
        <w:rPr>
          <w:rFonts w:ascii="Abadi" w:hAnsi="Abadi"/>
          <w:sz w:val="21"/>
          <w:szCs w:val="21"/>
        </w:rPr>
        <w:lastRenderedPageBreak/>
        <w:t xml:space="preserve">uniformidad e igualdad ante los usuarios, asegurando una cobertura integral y una oferta al alcance de la población municipal que lo requiera. </w:t>
      </w:r>
    </w:p>
    <w:p w14:paraId="0C9EB71F" w14:textId="77777777" w:rsidR="00956611" w:rsidRPr="00B83CF7" w:rsidRDefault="00956611" w:rsidP="00956611">
      <w:pPr>
        <w:pStyle w:val="Prrafodelista"/>
        <w:ind w:left="720" w:firstLine="696"/>
        <w:contextualSpacing/>
        <w:jc w:val="both"/>
        <w:rPr>
          <w:rFonts w:ascii="Abadi" w:hAnsi="Abadi"/>
          <w:sz w:val="21"/>
          <w:szCs w:val="21"/>
        </w:rPr>
      </w:pPr>
    </w:p>
    <w:p w14:paraId="3FE3E98B" w14:textId="77777777" w:rsidR="00956611" w:rsidRPr="00B83CF7" w:rsidRDefault="00956611" w:rsidP="00655D96">
      <w:pPr>
        <w:pStyle w:val="Prrafodelista"/>
        <w:ind w:left="0" w:firstLine="696"/>
        <w:jc w:val="both"/>
        <w:rPr>
          <w:rFonts w:ascii="Abadi" w:hAnsi="Abadi"/>
          <w:sz w:val="21"/>
          <w:szCs w:val="21"/>
        </w:rPr>
      </w:pPr>
      <w:r w:rsidRPr="00B83CF7">
        <w:rPr>
          <w:rFonts w:ascii="Abadi" w:hAnsi="Abadi"/>
          <w:sz w:val="21"/>
          <w:szCs w:val="21"/>
        </w:rPr>
        <w:t xml:space="preserve">Es así que en el caso que nos ocupa, se definió el objetivo general de la auditoría con el propósito de verificar la capacidad del municipio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w:t>
      </w:r>
    </w:p>
    <w:p w14:paraId="258345B3" w14:textId="77777777" w:rsidR="00956611" w:rsidRPr="00B83CF7" w:rsidRDefault="00956611" w:rsidP="00956611">
      <w:pPr>
        <w:pStyle w:val="Prrafodelista"/>
        <w:jc w:val="both"/>
        <w:rPr>
          <w:rFonts w:ascii="Abadi" w:hAnsi="Abadi"/>
          <w:sz w:val="21"/>
          <w:szCs w:val="21"/>
        </w:rPr>
      </w:pPr>
    </w:p>
    <w:p w14:paraId="3815B374" w14:textId="77777777" w:rsidR="00956611" w:rsidRDefault="00956611" w:rsidP="00655D96">
      <w:pPr>
        <w:pStyle w:val="Prrafodelista"/>
        <w:ind w:left="0" w:firstLine="696"/>
        <w:jc w:val="both"/>
        <w:rPr>
          <w:rFonts w:ascii="Abadi" w:hAnsi="Abadi"/>
          <w:sz w:val="21"/>
          <w:szCs w:val="21"/>
        </w:rPr>
      </w:pPr>
      <w:r w:rsidRPr="00B83CF7">
        <w:rPr>
          <w:rFonts w:ascii="Abadi" w:hAnsi="Abadi"/>
          <w:sz w:val="21"/>
          <w:szCs w:val="21"/>
        </w:rPr>
        <w:t xml:space="preserve">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 </w:t>
      </w:r>
    </w:p>
    <w:p w14:paraId="3392314C" w14:textId="77777777" w:rsidR="00956611" w:rsidRPr="00B83CF7" w:rsidRDefault="00956611" w:rsidP="00956611">
      <w:pPr>
        <w:pStyle w:val="Prrafodelista"/>
        <w:ind w:left="720"/>
        <w:contextualSpacing/>
        <w:jc w:val="both"/>
        <w:rPr>
          <w:rFonts w:ascii="Abadi" w:hAnsi="Abadi"/>
          <w:sz w:val="21"/>
          <w:szCs w:val="21"/>
        </w:rPr>
      </w:pPr>
    </w:p>
    <w:p w14:paraId="394C420C" w14:textId="77777777" w:rsidR="00655D96" w:rsidRDefault="00956611" w:rsidP="00655D96">
      <w:pPr>
        <w:pStyle w:val="Prrafodelista"/>
        <w:ind w:left="0" w:firstLine="696"/>
        <w:contextualSpacing/>
        <w:jc w:val="both"/>
        <w:rPr>
          <w:rFonts w:ascii="Abadi" w:hAnsi="Abadi"/>
          <w:sz w:val="21"/>
          <w:szCs w:val="21"/>
        </w:rPr>
      </w:pPr>
      <w:r w:rsidRPr="00B83CF7">
        <w:rPr>
          <w:rFonts w:ascii="Abadi" w:hAnsi="Abadi"/>
          <w:sz w:val="21"/>
          <w:szCs w:val="21"/>
        </w:rPr>
        <w:t xml:space="preserve">Asimismo, se hace constar que la administración pública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realizó acciones para otorgar el servicio de alumbrado público a la población, destacando su incorporación como una prioridad definida en sus instrumentos de planeación de mediano y largo plazo, identificándose que en el Plan Municipal de Desarrollo 2015-2035, en el Programa de Gobierno 2018-2021 y en el Programa de Desarrollo Urbano y Ordenamiento Ecológico Territorial se contempló el tema del alumbrado público en sus tópicos de ampliación de la cobertura, sustitución de luminarias, ahorro y uso eficiente de la energía. De igual forma, se refiere que operativamente el sujeto fiscalizado contó con el Programa Presupuestario E4006 Alumbrado Público. Sin embargo, se precisa que quedó en evidencia que la gestión de las acciones y los </w:t>
      </w:r>
      <w:r w:rsidRPr="00B83CF7">
        <w:rPr>
          <w:rFonts w:ascii="Abadi" w:hAnsi="Abadi"/>
          <w:sz w:val="21"/>
          <w:szCs w:val="21"/>
        </w:rPr>
        <w:t>resultados en la prestación del servicio presentaron áreas de oportunidad.</w:t>
      </w:r>
    </w:p>
    <w:p w14:paraId="0A7A0761" w14:textId="5C18AA5B" w:rsidR="00956611" w:rsidRPr="00B83CF7" w:rsidRDefault="00956611" w:rsidP="00655D96">
      <w:pPr>
        <w:pStyle w:val="Prrafodelista"/>
        <w:ind w:left="0" w:firstLine="696"/>
        <w:contextualSpacing/>
        <w:jc w:val="both"/>
        <w:rPr>
          <w:rFonts w:ascii="Abadi" w:hAnsi="Abadi"/>
          <w:sz w:val="21"/>
          <w:szCs w:val="21"/>
        </w:rPr>
      </w:pPr>
      <w:r w:rsidRPr="00B83CF7">
        <w:rPr>
          <w:rFonts w:ascii="Abadi" w:hAnsi="Abadi"/>
          <w:sz w:val="21"/>
          <w:szCs w:val="21"/>
        </w:rPr>
        <w:t xml:space="preserve"> </w:t>
      </w:r>
    </w:p>
    <w:p w14:paraId="0679D4C1" w14:textId="77777777" w:rsidR="00956611" w:rsidRPr="00B83CF7" w:rsidRDefault="00956611" w:rsidP="003E1029">
      <w:pPr>
        <w:pStyle w:val="Prrafodelista"/>
        <w:ind w:left="0" w:firstLine="696"/>
        <w:jc w:val="both"/>
        <w:rPr>
          <w:rFonts w:ascii="Abadi" w:hAnsi="Abadi"/>
          <w:sz w:val="21"/>
          <w:szCs w:val="21"/>
        </w:rPr>
      </w:pPr>
      <w:r w:rsidRPr="00B83CF7">
        <w:rPr>
          <w:rFonts w:ascii="Abadi" w:hAnsi="Abadi"/>
          <w:sz w:val="21"/>
          <w:szCs w:val="21"/>
        </w:rPr>
        <w:t>En este orden de ideas, en cuanto a la gestión de la planificación se verificó que las actividades llevadas a cabo por el sujeto fiscalizado tuvieron como punto de partida la información censal sobre las luminarias del ejercicio 2020, la cual considera el número de lámparas y luminarias, de acuerdo al tipo de tecnología y potencia, por zona urbana y rural, que formaron parte del servicio de alumbrado público brindado, no obstante, el censo no incluyó información que divulgara el estado de funcionamiento, las condiciones físicas y operativas en las que se encontraba cada dispositivo; por lo que se cuenta con un área de oportunidad para generar mecanismos que le permitan conocer la oferta del servicio.</w:t>
      </w:r>
    </w:p>
    <w:p w14:paraId="0AE3B2A7" w14:textId="77777777" w:rsidR="00956611" w:rsidRPr="00B83CF7" w:rsidRDefault="00956611" w:rsidP="00956611">
      <w:pPr>
        <w:pStyle w:val="Prrafodelista"/>
        <w:jc w:val="both"/>
        <w:rPr>
          <w:rFonts w:ascii="Abadi" w:hAnsi="Abadi"/>
          <w:sz w:val="21"/>
          <w:szCs w:val="21"/>
        </w:rPr>
      </w:pPr>
    </w:p>
    <w:p w14:paraId="5C496F88" w14:textId="77777777" w:rsidR="00956611" w:rsidRDefault="00956611" w:rsidP="003E1029">
      <w:pPr>
        <w:pStyle w:val="Prrafodelista"/>
        <w:ind w:left="0" w:firstLine="696"/>
        <w:jc w:val="both"/>
        <w:rPr>
          <w:rFonts w:ascii="Abadi" w:hAnsi="Abadi"/>
          <w:sz w:val="21"/>
          <w:szCs w:val="21"/>
        </w:rPr>
      </w:pPr>
      <w:r w:rsidRPr="00B83CF7">
        <w:rPr>
          <w:rFonts w:ascii="Abadi" w:hAnsi="Abadi"/>
          <w:sz w:val="21"/>
          <w:szCs w:val="21"/>
        </w:rPr>
        <w:t xml:space="preserve">En este apartado se reconoce que la eficiente y eficaz operación de la prestación del servicio de alumbrado público depende de: la definición clara de procesos clave y documentos normativos que garanticen su operatividad, contar con programas anuales orientados a la mejora y brindar un servicio y una atención de calidad a la población. De lo observado en la operación del servicio en el municipio de Dolores Hidalgo Cuna de la Independencia Nacional se constató que contó con un organigrama y con el Manual de Organización de la Dirección de Servicios Municipales, mismo que contiene la estructura organizacional y las atribuciones de las unidades administrativas. Sin embargo, no contó con un reglamento específico que le permita regular la administración, organización, operación y condiciones de la prestación del servicio de alumbrado público, estableciendo facultades, atribuciones y responsabilidades para cada uno de los procesos y responsables de su operación. De igual manera, si bien contó con una carta proceso del «Reporte de Alumbrado Público», cuyo objetivo es el mantenimiento correctivo a la red de alumbrado, el sujeto fiscalizado no dispuso de un Manual de Procesos a fin de asegurar una adecuada organización y ejecución de los trabajos para una prestación eficiente del servicio de alumbrado público. Derivado de lo anterior, se consideró insuficiente el marco normativo para la prestación del servicio de alumbrado público. </w:t>
      </w:r>
    </w:p>
    <w:p w14:paraId="08489D76" w14:textId="77777777" w:rsidR="00956611" w:rsidRPr="00B83CF7" w:rsidRDefault="00956611" w:rsidP="00956611">
      <w:pPr>
        <w:pStyle w:val="Prrafodelista"/>
        <w:ind w:left="720"/>
        <w:contextualSpacing/>
        <w:jc w:val="both"/>
        <w:rPr>
          <w:rFonts w:ascii="Abadi" w:hAnsi="Abadi"/>
          <w:sz w:val="21"/>
          <w:szCs w:val="21"/>
        </w:rPr>
      </w:pPr>
    </w:p>
    <w:p w14:paraId="64CD5E4E" w14:textId="77777777" w:rsidR="00956611" w:rsidRDefault="00956611" w:rsidP="003E1029">
      <w:pPr>
        <w:pStyle w:val="Prrafodelista"/>
        <w:ind w:left="0" w:firstLine="696"/>
        <w:jc w:val="both"/>
        <w:rPr>
          <w:rFonts w:ascii="Abadi" w:hAnsi="Abadi"/>
          <w:sz w:val="21"/>
          <w:szCs w:val="21"/>
        </w:rPr>
      </w:pPr>
      <w:r w:rsidRPr="00B83CF7">
        <w:rPr>
          <w:rFonts w:ascii="Abadi" w:hAnsi="Abadi"/>
          <w:sz w:val="21"/>
          <w:szCs w:val="21"/>
        </w:rPr>
        <w:t xml:space="preserve">Por lo que hace a los recursos para la prestación del servicio, el sujeto fiscalizado definió en su presupuesto el Programa E4006 Alumbrado Público, en el cual se administraron los recursos </w:t>
      </w:r>
      <w:r w:rsidRPr="00B83CF7">
        <w:rPr>
          <w:rFonts w:ascii="Abadi" w:hAnsi="Abadi"/>
          <w:sz w:val="21"/>
          <w:szCs w:val="21"/>
        </w:rPr>
        <w:lastRenderedPageBreak/>
        <w:t xml:space="preserve">para la ejecución de las acciones del uso de nuevas tecnologías. Adicionalmente, se constató que el sujeto fiscalizado contó con un Programa Operativo Anual; no obstante, este cuenta con la oportunidad de que se desagreguen las actividades por cada uno de los servicios públicos que otorga el Municipio, así como fortalecerlo incorporando al mismo la unidad administrativa responsable, las metas desagregadas por cada una de las actividades señaladas, los medios de verificación, la autorización y vigencia y la asignación </w:t>
      </w:r>
      <w:proofErr w:type="spellStart"/>
      <w:r w:rsidRPr="00B83CF7">
        <w:rPr>
          <w:rFonts w:ascii="Abadi" w:hAnsi="Abadi"/>
          <w:sz w:val="21"/>
          <w:szCs w:val="21"/>
        </w:rPr>
        <w:t>presupuesta</w:t>
      </w:r>
      <w:proofErr w:type="spellEnd"/>
      <w:r w:rsidRPr="00B83CF7">
        <w:rPr>
          <w:rFonts w:ascii="Abadi" w:hAnsi="Abadi"/>
          <w:sz w:val="21"/>
          <w:szCs w:val="21"/>
        </w:rPr>
        <w:t xml:space="preserve">!, a fin de guiar las acciones realizadas por el área de Alumbrado Público. </w:t>
      </w:r>
    </w:p>
    <w:p w14:paraId="35A7B725" w14:textId="77777777" w:rsidR="00956611" w:rsidRPr="00B83CF7" w:rsidRDefault="00956611" w:rsidP="00956611">
      <w:pPr>
        <w:pStyle w:val="Prrafodelista"/>
        <w:ind w:left="720"/>
        <w:contextualSpacing/>
        <w:jc w:val="both"/>
        <w:rPr>
          <w:rFonts w:ascii="Abadi" w:hAnsi="Abadi"/>
          <w:sz w:val="21"/>
          <w:szCs w:val="21"/>
        </w:rPr>
      </w:pPr>
    </w:p>
    <w:p w14:paraId="7E29D3FD" w14:textId="1F671159" w:rsidR="00956611" w:rsidRDefault="00956611" w:rsidP="003E1029">
      <w:pPr>
        <w:pStyle w:val="Prrafodelista"/>
        <w:ind w:left="0" w:firstLine="696"/>
        <w:jc w:val="both"/>
        <w:rPr>
          <w:rFonts w:ascii="Abadi" w:hAnsi="Abadi"/>
          <w:sz w:val="21"/>
          <w:szCs w:val="21"/>
        </w:rPr>
      </w:pPr>
      <w:r w:rsidRPr="00B83CF7">
        <w:rPr>
          <w:rFonts w:ascii="Abadi" w:hAnsi="Abadi"/>
          <w:sz w:val="21"/>
          <w:szCs w:val="21"/>
        </w:rPr>
        <w:t xml:space="preserve">Respecto a la capacidad del </w:t>
      </w:r>
      <w:r w:rsidR="003E1029">
        <w:rPr>
          <w:rFonts w:ascii="Abadi" w:hAnsi="Abadi"/>
          <w:sz w:val="21"/>
          <w:szCs w:val="21"/>
        </w:rPr>
        <w:t>municipio</w:t>
      </w:r>
      <w:r w:rsidRPr="00B83CF7">
        <w:rPr>
          <w:rFonts w:ascii="Abadi" w:hAnsi="Abadi"/>
          <w:sz w:val="21"/>
          <w:szCs w:val="21"/>
        </w:rPr>
        <w:t xml:space="preserve">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para garantizar una prestación permanente y efectiva del servicio de alumbrado público, se analizó la calidad de la información relativa a los logros en materia de mantenimiento, así como a la cobertura y satisfacción ciudadana, observándose que en cuanto al mantenimiento correctivo, el sujeto fiscalizado contó con un proceso documentado, denominado reporte de alumbrado público, sin embargo, en este no se identificó la actividad relacionada con la atención a los reportes, ni el tiempo máximo establecido para llevar a cabo </w:t>
      </w:r>
      <w:r w:rsidR="003B0AFE">
        <w:rPr>
          <w:rFonts w:ascii="Abadi" w:hAnsi="Abadi"/>
          <w:sz w:val="21"/>
          <w:szCs w:val="21"/>
        </w:rPr>
        <w:t>d</w:t>
      </w:r>
      <w:r w:rsidRPr="00B83CF7">
        <w:rPr>
          <w:rFonts w:ascii="Abadi" w:hAnsi="Abadi"/>
          <w:sz w:val="21"/>
          <w:szCs w:val="21"/>
        </w:rPr>
        <w:t>icha actividad; asimismo, si bien dispuso de un indicador denominado «índice de reportes ciudadano»</w:t>
      </w:r>
      <w:r w:rsidR="00721B9C">
        <w:rPr>
          <w:rFonts w:ascii="Abadi" w:hAnsi="Abadi"/>
          <w:sz w:val="21"/>
          <w:szCs w:val="21"/>
        </w:rPr>
        <w:t>,</w:t>
      </w:r>
      <w:r w:rsidRPr="00B83CF7">
        <w:rPr>
          <w:rFonts w:ascii="Abadi" w:hAnsi="Abadi"/>
          <w:sz w:val="21"/>
          <w:szCs w:val="21"/>
        </w:rPr>
        <w:t xml:space="preserve"> en el reporte 0333 de la cuenta pública, no incluyó los resultados programados ni alcanzados durante el ejercicio 2020. Aunado a lo anterior, el sujeto fiscalizado no contó con un sistema que le permitiera el registro, control y gestión de los reportes de alumbrado público, reconociéndose un área de oportunidad en la recopilación y sistematización de la información, a fin de que los mecanismos llevados a cabo generen información útil para el seguimiento oportuno de los reportes ciudadanos y la toma de decisiones. </w:t>
      </w:r>
    </w:p>
    <w:p w14:paraId="25B6910A" w14:textId="77777777" w:rsidR="00956611" w:rsidRPr="00B83CF7" w:rsidRDefault="00956611" w:rsidP="00956611">
      <w:pPr>
        <w:pStyle w:val="Prrafodelista"/>
        <w:ind w:left="720"/>
        <w:contextualSpacing/>
        <w:jc w:val="both"/>
        <w:rPr>
          <w:rFonts w:ascii="Abadi" w:hAnsi="Abadi"/>
          <w:sz w:val="21"/>
          <w:szCs w:val="21"/>
        </w:rPr>
      </w:pPr>
    </w:p>
    <w:p w14:paraId="67E6F77C" w14:textId="79098A14" w:rsidR="00956611" w:rsidRDefault="00956611" w:rsidP="003E1029">
      <w:pPr>
        <w:pStyle w:val="Prrafodelista"/>
        <w:ind w:left="0" w:firstLine="696"/>
        <w:contextualSpacing/>
        <w:jc w:val="both"/>
        <w:rPr>
          <w:rFonts w:ascii="Abadi" w:hAnsi="Abadi"/>
          <w:sz w:val="21"/>
          <w:szCs w:val="21"/>
        </w:rPr>
      </w:pPr>
      <w:r w:rsidRPr="00B83CF7">
        <w:rPr>
          <w:rFonts w:ascii="Abadi" w:hAnsi="Abadi"/>
          <w:sz w:val="21"/>
          <w:szCs w:val="21"/>
        </w:rPr>
        <w:t xml:space="preserve">Relacionado con la cobertura se refiere que, si bien, el sujeto fiscalizado contó con información censal en el ejercicio 2020, mismo que contiene la cantidad de lámparas y luminarias que formaron parte del servicio de alumbrado público, no se incluyó información que divulgara el estado de funcionamiento en las que se encontraba cada dispositivo, por lo que se cuenta con un área de oportunidad para generar dicha información, a efecto de que la misma sea utilizada para conocer la situación real del Municipio y que le permita otorgar un servicio eficiente de alumbrado público a la población. </w:t>
      </w:r>
    </w:p>
    <w:p w14:paraId="7E0322E3" w14:textId="77777777" w:rsidR="003E1029" w:rsidRPr="00B83CF7" w:rsidRDefault="003E1029" w:rsidP="003E1029">
      <w:pPr>
        <w:pStyle w:val="Prrafodelista"/>
        <w:ind w:left="0" w:firstLine="696"/>
        <w:contextualSpacing/>
        <w:jc w:val="both"/>
        <w:rPr>
          <w:rFonts w:ascii="Abadi" w:hAnsi="Abadi"/>
          <w:sz w:val="21"/>
          <w:szCs w:val="21"/>
        </w:rPr>
      </w:pPr>
    </w:p>
    <w:p w14:paraId="22B13B7F" w14:textId="77777777" w:rsidR="00956611" w:rsidRDefault="00956611" w:rsidP="003E1029">
      <w:pPr>
        <w:pStyle w:val="Prrafodelista"/>
        <w:ind w:left="0" w:firstLine="696"/>
        <w:jc w:val="both"/>
        <w:rPr>
          <w:rFonts w:ascii="Abadi" w:hAnsi="Abadi"/>
          <w:sz w:val="21"/>
          <w:szCs w:val="21"/>
        </w:rPr>
      </w:pPr>
      <w:r w:rsidRPr="00B83CF7">
        <w:rPr>
          <w:rFonts w:ascii="Abadi" w:hAnsi="Abadi"/>
          <w:sz w:val="21"/>
          <w:szCs w:val="21"/>
        </w:rPr>
        <w:t xml:space="preserve">En cuanto a la satisfacción ciudadana, se concluyó que el sujeto fiscalizado no implementó mecanismos ni desarrolló actividades que le permitieran conocer cuál fue la opinión de sus habitantes con relación al servicio proporcionado, por lo que se considera necesario implementar las herramientas que le permitan conocer la opinión de la población a fin de identificar las carencias y deficiencias en la prestación del servicio y poder tomar decisiones para mejorar la calidad del servicio. </w:t>
      </w:r>
    </w:p>
    <w:p w14:paraId="04443CC0" w14:textId="77777777" w:rsidR="00956611" w:rsidRPr="00B83CF7" w:rsidRDefault="00956611" w:rsidP="00956611">
      <w:pPr>
        <w:pStyle w:val="Prrafodelista"/>
        <w:ind w:left="720"/>
        <w:contextualSpacing/>
        <w:jc w:val="both"/>
        <w:rPr>
          <w:rFonts w:ascii="Abadi" w:hAnsi="Abadi"/>
          <w:sz w:val="21"/>
          <w:szCs w:val="21"/>
        </w:rPr>
      </w:pPr>
    </w:p>
    <w:p w14:paraId="48DB3B69" w14:textId="60EA43CE" w:rsidR="00956611" w:rsidRDefault="00956611" w:rsidP="003E1029">
      <w:pPr>
        <w:pStyle w:val="Prrafodelista"/>
        <w:ind w:left="0" w:firstLine="696"/>
        <w:contextualSpacing/>
        <w:jc w:val="both"/>
        <w:rPr>
          <w:rFonts w:ascii="Abadi" w:hAnsi="Abadi"/>
          <w:sz w:val="21"/>
          <w:szCs w:val="21"/>
        </w:rPr>
      </w:pPr>
      <w:r w:rsidRPr="00B83CF7">
        <w:rPr>
          <w:rFonts w:ascii="Abadi" w:hAnsi="Abadi"/>
          <w:sz w:val="21"/>
          <w:szCs w:val="21"/>
        </w:rPr>
        <w:t xml:space="preserve">De igual forma, se señala que en la Matriz de Indicadores para Resultados del Programa E4006 Alumbrado Público, se estableció un indicador «sin nombre», cuya meta para el ejercicio 2020, es contar con un avance del 35% de colocación de luminarias con nueva tecnología, del cual no se proporcionó la meta programada, modificada, ni su avance. </w:t>
      </w:r>
    </w:p>
    <w:p w14:paraId="16382A0D" w14:textId="77777777" w:rsidR="003B0AFE" w:rsidRPr="00B83CF7" w:rsidRDefault="003B0AFE" w:rsidP="003E1029">
      <w:pPr>
        <w:pStyle w:val="Prrafodelista"/>
        <w:ind w:left="0" w:firstLine="696"/>
        <w:contextualSpacing/>
        <w:jc w:val="both"/>
        <w:rPr>
          <w:rFonts w:ascii="Abadi" w:hAnsi="Abadi"/>
          <w:sz w:val="21"/>
          <w:szCs w:val="21"/>
        </w:rPr>
      </w:pPr>
    </w:p>
    <w:p w14:paraId="1D8304B0" w14:textId="77777777" w:rsidR="00956611" w:rsidRPr="00B83CF7" w:rsidRDefault="00956611" w:rsidP="00721B9C">
      <w:pPr>
        <w:pStyle w:val="Prrafodelista"/>
        <w:ind w:left="0" w:firstLine="696"/>
        <w:jc w:val="both"/>
        <w:rPr>
          <w:rFonts w:ascii="Abadi" w:hAnsi="Abadi"/>
          <w:sz w:val="21"/>
          <w:szCs w:val="21"/>
        </w:rPr>
      </w:pPr>
      <w:r w:rsidRPr="00B83CF7">
        <w:rPr>
          <w:rFonts w:ascii="Abadi" w:hAnsi="Abadi"/>
          <w:sz w:val="21"/>
          <w:szCs w:val="21"/>
        </w:rPr>
        <w:t>Respecto a la medición para evaluar el grado de satisfacción de los usuarios del servicio, se reconoce que el sujeto fiscalizado acreditó contar con un mecanismo de medición; sin embargo, no fue posible identificar la percepción de la ciudadanía ya que el documento proporcionado no fue legible, además de que a la fecha, dicho instrumento ya no se utiliza, por lo que se cuenta con un área de oportunidad para implementar un mecanismo que le permita cuantificar el grado de satisfacción de los ciudadanos respecto al servicio del alumbrado público.</w:t>
      </w:r>
    </w:p>
    <w:p w14:paraId="465789BC" w14:textId="77777777" w:rsidR="00956611" w:rsidRPr="00B83CF7" w:rsidRDefault="00956611" w:rsidP="00956611">
      <w:pPr>
        <w:pStyle w:val="Prrafodelista"/>
        <w:jc w:val="both"/>
        <w:rPr>
          <w:rFonts w:ascii="Abadi" w:hAnsi="Abadi"/>
          <w:sz w:val="21"/>
          <w:szCs w:val="21"/>
        </w:rPr>
      </w:pPr>
    </w:p>
    <w:p w14:paraId="274BDB2C" w14:textId="77777777" w:rsidR="00956611" w:rsidRDefault="00956611" w:rsidP="00721B9C">
      <w:pPr>
        <w:pStyle w:val="Prrafodelista"/>
        <w:ind w:left="0" w:firstLine="696"/>
        <w:jc w:val="both"/>
        <w:rPr>
          <w:rFonts w:ascii="Abadi" w:hAnsi="Abadi"/>
          <w:sz w:val="21"/>
          <w:szCs w:val="21"/>
        </w:rPr>
      </w:pPr>
      <w:r w:rsidRPr="00B83CF7">
        <w:rPr>
          <w:rFonts w:ascii="Abadi" w:hAnsi="Abadi"/>
          <w:sz w:val="21"/>
          <w:szCs w:val="21"/>
        </w:rPr>
        <w:t xml:space="preserve">En relación a la función del seguimiento, se señala que la revisión se enfocó en constatar si el sujeto fiscalizado contó con mecanismos que permitan medir el desempeño y los resultados del servicio de alumbrado público, identificando un avance en el diseño y definición de una Matriz de Indicadores para Resultados, en la cual se identifican cinco indicadores relacionados con el servicio de alumbrado público, lo cual se reconoce como un avance en la medición de sus resultados y el impulso de la mejora continua; sin embargo, sus fichas técnicas no presentaron nombre y definición de los indicadores, el método de cálculo no describe cada una de sus variables y no presentaron las unidades de medida, por lo que no se cumplió con lo establecido en la Metodología del Marco Lógico y los Lineamientos para la Construcción y Diseño de Indicadores de Desempeño, emitidos por el Consejo Nacional de Armonización Contable. </w:t>
      </w:r>
    </w:p>
    <w:p w14:paraId="2423F3B7" w14:textId="77777777" w:rsidR="00956611" w:rsidRPr="00B83CF7" w:rsidRDefault="00956611" w:rsidP="00956611">
      <w:pPr>
        <w:pStyle w:val="Prrafodelista"/>
        <w:ind w:left="720"/>
        <w:contextualSpacing/>
        <w:jc w:val="both"/>
        <w:rPr>
          <w:rFonts w:ascii="Abadi" w:hAnsi="Abadi"/>
          <w:sz w:val="21"/>
          <w:szCs w:val="21"/>
        </w:rPr>
      </w:pPr>
    </w:p>
    <w:p w14:paraId="124966F6" w14:textId="77777777" w:rsidR="00956611" w:rsidRDefault="00956611" w:rsidP="00721B9C">
      <w:pPr>
        <w:pStyle w:val="Prrafodelista"/>
        <w:ind w:left="0" w:firstLine="696"/>
        <w:jc w:val="both"/>
        <w:rPr>
          <w:rFonts w:ascii="Abadi" w:hAnsi="Abadi"/>
          <w:sz w:val="21"/>
          <w:szCs w:val="21"/>
        </w:rPr>
      </w:pPr>
      <w:r w:rsidRPr="00B83CF7">
        <w:rPr>
          <w:rFonts w:ascii="Abadi" w:hAnsi="Abadi"/>
          <w:sz w:val="21"/>
          <w:szCs w:val="21"/>
        </w:rPr>
        <w:lastRenderedPageBreak/>
        <w:t xml:space="preserve">Con base en lo anterior, se establece que no fue posible determinar la eficacia en el otorgamiento del servicio de alumbrado público en el municipio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debido principalmente a que se desconoció el estado de funcionamiento, las condiciones físicas y operativas de las lámparas instaladas, la falta de evidencia de los resultados de sus indicadores, así como a la ausencia de un sistema que permita almacenar, organizar y administrar la información que se generó derivado de los procesos de planeación, ejecución, operación y mantenimiento del servicio. </w:t>
      </w:r>
    </w:p>
    <w:p w14:paraId="24FF96AD" w14:textId="77777777" w:rsidR="00956611" w:rsidRPr="00B83CF7" w:rsidRDefault="00956611" w:rsidP="00956611">
      <w:pPr>
        <w:pStyle w:val="Prrafodelista"/>
        <w:ind w:left="720"/>
        <w:contextualSpacing/>
        <w:jc w:val="both"/>
        <w:rPr>
          <w:rFonts w:ascii="Abadi" w:hAnsi="Abadi"/>
          <w:sz w:val="21"/>
          <w:szCs w:val="21"/>
        </w:rPr>
      </w:pPr>
    </w:p>
    <w:p w14:paraId="7C44443C" w14:textId="77777777" w:rsidR="00956611" w:rsidRDefault="00956611" w:rsidP="00875AA3">
      <w:pPr>
        <w:pStyle w:val="Prrafodelista"/>
        <w:ind w:left="0" w:firstLine="696"/>
        <w:jc w:val="both"/>
        <w:rPr>
          <w:rFonts w:ascii="Abadi" w:hAnsi="Abadi"/>
          <w:sz w:val="21"/>
          <w:szCs w:val="21"/>
        </w:rPr>
      </w:pPr>
      <w:r w:rsidRPr="00B83CF7">
        <w:rPr>
          <w:rFonts w:ascii="Abadi" w:hAnsi="Abadi"/>
          <w:sz w:val="21"/>
          <w:szCs w:val="21"/>
        </w:rPr>
        <w:t xml:space="preserve">Derivado de las oportunidades referidas, se concluye que la administración pública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muestra una postura tendiente a mejorar el entorno de la planificación, operación y control de la prestación del servicio de alumbrado público, al presentar un plan de acción para incidir en la mejora de las brechas identificadas. </w:t>
      </w:r>
    </w:p>
    <w:p w14:paraId="61FAA662" w14:textId="77777777" w:rsidR="00956611" w:rsidRPr="00B83CF7" w:rsidRDefault="00956611" w:rsidP="00956611">
      <w:pPr>
        <w:pStyle w:val="Prrafodelista"/>
        <w:ind w:left="720"/>
        <w:contextualSpacing/>
        <w:jc w:val="both"/>
        <w:rPr>
          <w:rFonts w:ascii="Abadi" w:hAnsi="Abadi"/>
          <w:sz w:val="21"/>
          <w:szCs w:val="21"/>
        </w:rPr>
      </w:pPr>
    </w:p>
    <w:p w14:paraId="67CDEFB7" w14:textId="77777777" w:rsidR="00956611" w:rsidRPr="00B83CF7" w:rsidRDefault="00956611" w:rsidP="00875AA3">
      <w:pPr>
        <w:pStyle w:val="Prrafodelista"/>
        <w:ind w:left="0" w:firstLine="696"/>
        <w:jc w:val="both"/>
        <w:rPr>
          <w:rFonts w:ascii="Abadi" w:hAnsi="Abadi"/>
          <w:sz w:val="21"/>
          <w:szCs w:val="21"/>
        </w:rPr>
      </w:pPr>
      <w:r w:rsidRPr="00B83CF7">
        <w:rPr>
          <w:rFonts w:ascii="Abadi" w:hAnsi="Abadi"/>
          <w:sz w:val="21"/>
          <w:szCs w:val="21"/>
        </w:rPr>
        <w:t>Finalmente, se concluye que de atenderse las recomendaciones efectuadas, el sujeto fiscalizado estará en condiciones de optimizar la gestión pública para asegurar que el otorgamiento del servicio de alumbrado público se efectúe de manera eficaz y eficiente, asegurando la instrumentación y el cumplimiento de la normativa y el logro de los propósitos, objetivos y metas, mediante la operación de los programas, conforme a lo planeado; además, se podrá impulsar el control de los procesos, lo que puede incidir en la racionalidad del uso de los recursos económicos y, con ello, priorizar asuntos de atención en el Municipio, incidir en la mejora de la imagen urbana, así como en la percepción de seguridad para impulsar la realización de actividades recreativas que mejoren el bienestar de los Dolorenses.</w:t>
      </w:r>
    </w:p>
    <w:p w14:paraId="627231D2" w14:textId="77777777" w:rsidR="00956611" w:rsidRPr="00B83CF7" w:rsidRDefault="00956611" w:rsidP="00956611">
      <w:pPr>
        <w:pStyle w:val="Prrafodelista"/>
        <w:jc w:val="both"/>
        <w:rPr>
          <w:rFonts w:ascii="Abadi" w:hAnsi="Abadi"/>
          <w:sz w:val="21"/>
          <w:szCs w:val="21"/>
        </w:rPr>
      </w:pPr>
    </w:p>
    <w:p w14:paraId="51EE262C" w14:textId="77777777" w:rsidR="00956611" w:rsidRPr="00B83CF7" w:rsidRDefault="00956611" w:rsidP="00875AA3">
      <w:pPr>
        <w:pStyle w:val="Prrafodelista"/>
        <w:ind w:left="0" w:firstLine="696"/>
        <w:jc w:val="both"/>
        <w:rPr>
          <w:rFonts w:ascii="Abadi" w:hAnsi="Abadi"/>
          <w:sz w:val="21"/>
          <w:szCs w:val="21"/>
        </w:rPr>
      </w:pPr>
      <w:r w:rsidRPr="00B83CF7">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o en aquellas valoradas como persiste, acorde a la normativa aplicable.</w:t>
      </w:r>
    </w:p>
    <w:p w14:paraId="383B3A81" w14:textId="77777777" w:rsidR="00956611" w:rsidRPr="00B83CF7" w:rsidRDefault="00956611" w:rsidP="00956611">
      <w:pPr>
        <w:pStyle w:val="Prrafodelista"/>
        <w:jc w:val="both"/>
        <w:rPr>
          <w:rFonts w:ascii="Abadi" w:hAnsi="Abadi"/>
          <w:sz w:val="21"/>
          <w:szCs w:val="21"/>
        </w:rPr>
      </w:pPr>
    </w:p>
    <w:p w14:paraId="53403C81" w14:textId="77777777" w:rsidR="00956611" w:rsidRPr="00F47490" w:rsidRDefault="00956611" w:rsidP="00956611">
      <w:pPr>
        <w:pStyle w:val="Prrafodelista"/>
        <w:jc w:val="both"/>
        <w:rPr>
          <w:rFonts w:ascii="Abadi" w:hAnsi="Abadi"/>
          <w:b/>
          <w:bCs/>
          <w:sz w:val="21"/>
          <w:szCs w:val="21"/>
        </w:rPr>
      </w:pPr>
      <w:r w:rsidRPr="00F47490">
        <w:rPr>
          <w:rFonts w:ascii="Abadi" w:hAnsi="Abadi"/>
          <w:b/>
          <w:bCs/>
          <w:sz w:val="21"/>
          <w:szCs w:val="21"/>
        </w:rPr>
        <w:t>V. Conclusiones:</w:t>
      </w:r>
    </w:p>
    <w:p w14:paraId="625E124E" w14:textId="77777777" w:rsidR="00956611" w:rsidRDefault="00956611" w:rsidP="00956611">
      <w:pPr>
        <w:pStyle w:val="Prrafodelista"/>
        <w:ind w:firstLine="696"/>
        <w:jc w:val="both"/>
        <w:rPr>
          <w:rFonts w:ascii="Abadi" w:hAnsi="Abadi"/>
          <w:sz w:val="21"/>
          <w:szCs w:val="21"/>
        </w:rPr>
      </w:pPr>
    </w:p>
    <w:p w14:paraId="4DF11453" w14:textId="55735F3C" w:rsidR="00956611" w:rsidRDefault="00956611" w:rsidP="00875AA3">
      <w:pPr>
        <w:pStyle w:val="Prrafodelista"/>
        <w:ind w:left="0" w:firstLine="696"/>
        <w:contextualSpacing/>
        <w:jc w:val="both"/>
        <w:rPr>
          <w:rFonts w:ascii="Abadi" w:hAnsi="Abadi"/>
          <w:sz w:val="21"/>
          <w:szCs w:val="21"/>
        </w:rPr>
      </w:pPr>
      <w:r w:rsidRPr="00B83CF7">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w:t>
      </w:r>
      <w:r w:rsidRPr="00B83CF7">
        <w:rPr>
          <w:rFonts w:ascii="Abadi" w:hAnsi="Abadi"/>
          <w:sz w:val="21"/>
          <w:szCs w:val="21"/>
        </w:rPr>
        <w:t xml:space="preserve">diputados integrantes del Congreso, cuando no se observen las formalidades esenciales del proceso de fiscalización. </w:t>
      </w:r>
    </w:p>
    <w:p w14:paraId="4619588A" w14:textId="77777777" w:rsidR="00875AA3" w:rsidRPr="00B83CF7" w:rsidRDefault="00875AA3" w:rsidP="00875AA3">
      <w:pPr>
        <w:pStyle w:val="Prrafodelista"/>
        <w:ind w:left="0" w:firstLine="696"/>
        <w:contextualSpacing/>
        <w:jc w:val="both"/>
        <w:rPr>
          <w:rFonts w:ascii="Abadi" w:hAnsi="Abadi"/>
          <w:sz w:val="21"/>
          <w:szCs w:val="21"/>
        </w:rPr>
      </w:pPr>
    </w:p>
    <w:p w14:paraId="34A593C3" w14:textId="77777777" w:rsidR="00956611" w:rsidRDefault="00956611" w:rsidP="00875AA3">
      <w:pPr>
        <w:pStyle w:val="Prrafodelista"/>
        <w:ind w:left="0" w:firstLine="696"/>
        <w:jc w:val="both"/>
        <w:rPr>
          <w:rFonts w:ascii="Abadi" w:hAnsi="Abadi"/>
          <w:sz w:val="21"/>
          <w:szCs w:val="21"/>
        </w:rPr>
      </w:pPr>
      <w:r w:rsidRPr="00B83CF7">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4F2270FD" w14:textId="77777777" w:rsidR="00956611" w:rsidRPr="00B83CF7" w:rsidRDefault="00956611" w:rsidP="00956611">
      <w:pPr>
        <w:pStyle w:val="Prrafodelista"/>
        <w:ind w:left="720"/>
        <w:contextualSpacing/>
        <w:jc w:val="both"/>
        <w:rPr>
          <w:rFonts w:ascii="Abadi" w:hAnsi="Abadi"/>
          <w:sz w:val="21"/>
          <w:szCs w:val="21"/>
        </w:rPr>
      </w:pPr>
    </w:p>
    <w:p w14:paraId="775568E2" w14:textId="78BD056D" w:rsidR="00956611" w:rsidRDefault="00956611" w:rsidP="00875AA3">
      <w:pPr>
        <w:pStyle w:val="Prrafodelista"/>
        <w:ind w:left="0" w:firstLine="696"/>
        <w:contextualSpacing/>
        <w:jc w:val="both"/>
        <w:rPr>
          <w:rFonts w:ascii="Abadi" w:hAnsi="Abadi"/>
          <w:sz w:val="21"/>
          <w:szCs w:val="21"/>
        </w:rPr>
      </w:pPr>
      <w:r w:rsidRPr="00B83CF7">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06862ED2" w14:textId="77777777" w:rsidR="00875AA3" w:rsidRPr="00B83CF7" w:rsidRDefault="00875AA3" w:rsidP="00875AA3">
      <w:pPr>
        <w:pStyle w:val="Prrafodelista"/>
        <w:ind w:left="0" w:firstLine="696"/>
        <w:contextualSpacing/>
        <w:jc w:val="both"/>
        <w:rPr>
          <w:rFonts w:ascii="Abadi" w:hAnsi="Abadi"/>
          <w:sz w:val="21"/>
          <w:szCs w:val="21"/>
        </w:rPr>
      </w:pPr>
    </w:p>
    <w:p w14:paraId="22A5912D" w14:textId="77777777" w:rsidR="00956611" w:rsidRDefault="00956611" w:rsidP="00875AA3">
      <w:pPr>
        <w:pStyle w:val="Prrafodelista"/>
        <w:ind w:left="0" w:firstLine="696"/>
        <w:jc w:val="both"/>
        <w:rPr>
          <w:rFonts w:ascii="Abadi" w:hAnsi="Abadi"/>
          <w:sz w:val="21"/>
          <w:szCs w:val="21"/>
        </w:rPr>
      </w:pPr>
      <w:r w:rsidRPr="00B83CF7">
        <w:rPr>
          <w:rFonts w:ascii="Abadi" w:hAnsi="Abadi"/>
          <w:sz w:val="21"/>
          <w:szCs w:val="21"/>
        </w:rPr>
        <w:t xml:space="preserve">De igual manera, existe en el informe de resultados la constancia de que este se notificó al sujeto fiscalizado. En tal virtud, se considera que fue respetado el derecho de audiencia o defensa por parte del Órgano Técnico. </w:t>
      </w:r>
    </w:p>
    <w:p w14:paraId="44BF348D" w14:textId="77777777" w:rsidR="00956611" w:rsidRPr="00B83CF7" w:rsidRDefault="00956611" w:rsidP="00956611">
      <w:pPr>
        <w:pStyle w:val="Prrafodelista"/>
        <w:ind w:left="720"/>
        <w:contextualSpacing/>
        <w:jc w:val="both"/>
        <w:rPr>
          <w:rFonts w:ascii="Abadi" w:hAnsi="Abadi"/>
          <w:sz w:val="21"/>
          <w:szCs w:val="21"/>
        </w:rPr>
      </w:pPr>
    </w:p>
    <w:p w14:paraId="764FF0D1" w14:textId="77777777" w:rsidR="00956611" w:rsidRPr="00B83CF7" w:rsidRDefault="00956611" w:rsidP="00875AA3">
      <w:pPr>
        <w:pStyle w:val="Prrafodelista"/>
        <w:ind w:left="0" w:firstLine="696"/>
        <w:jc w:val="both"/>
        <w:rPr>
          <w:rFonts w:ascii="Abadi" w:hAnsi="Abadi"/>
          <w:sz w:val="21"/>
          <w:szCs w:val="21"/>
        </w:rPr>
      </w:pPr>
      <w:r w:rsidRPr="00B83CF7">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3D67BD5" w14:textId="77777777" w:rsidR="00956611" w:rsidRPr="00B83CF7" w:rsidRDefault="00956611" w:rsidP="00956611">
      <w:pPr>
        <w:pStyle w:val="Prrafodelista"/>
        <w:jc w:val="both"/>
        <w:rPr>
          <w:rFonts w:ascii="Abadi" w:hAnsi="Abadi"/>
          <w:sz w:val="21"/>
          <w:szCs w:val="21"/>
        </w:rPr>
      </w:pPr>
    </w:p>
    <w:p w14:paraId="0659889A" w14:textId="77777777" w:rsidR="00956611" w:rsidRPr="00B83CF7" w:rsidRDefault="00956611" w:rsidP="00875AA3">
      <w:pPr>
        <w:pStyle w:val="Prrafodelista"/>
        <w:ind w:left="0" w:firstLine="696"/>
        <w:contextualSpacing/>
        <w:jc w:val="both"/>
        <w:rPr>
          <w:rFonts w:ascii="Abadi" w:hAnsi="Abadi"/>
          <w:sz w:val="21"/>
          <w:szCs w:val="21"/>
        </w:rPr>
      </w:pPr>
      <w:r w:rsidRPr="00B83CF7">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37C0F000" w14:textId="77777777" w:rsidR="00875AA3" w:rsidRDefault="00875AA3" w:rsidP="00956611">
      <w:pPr>
        <w:pStyle w:val="Prrafodelista"/>
        <w:ind w:left="720" w:firstLine="696"/>
        <w:jc w:val="both"/>
        <w:rPr>
          <w:rFonts w:ascii="Abadi" w:hAnsi="Abadi"/>
          <w:sz w:val="21"/>
          <w:szCs w:val="21"/>
        </w:rPr>
      </w:pPr>
    </w:p>
    <w:p w14:paraId="33DA36EA" w14:textId="6E010244" w:rsidR="00956611" w:rsidRDefault="00956611" w:rsidP="00875AA3">
      <w:pPr>
        <w:pStyle w:val="Prrafodelista"/>
        <w:ind w:left="0" w:firstLine="696"/>
        <w:jc w:val="both"/>
        <w:rPr>
          <w:rFonts w:ascii="Abadi" w:hAnsi="Abadi"/>
          <w:sz w:val="21"/>
          <w:szCs w:val="21"/>
        </w:rPr>
      </w:pPr>
      <w:r w:rsidRPr="00B83CF7">
        <w:rPr>
          <w:rFonts w:ascii="Abadi" w:hAnsi="Abadi"/>
          <w:sz w:val="21"/>
          <w:szCs w:val="21"/>
        </w:rPr>
        <w:lastRenderedPageBreak/>
        <w:t xml:space="preserve">En razón de lo anteriormente señalado, concluimos que el informe de resultados de la auditoría de desempeño practicada a la administración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557986F9" w14:textId="77777777" w:rsidR="00956611" w:rsidRPr="00B83CF7" w:rsidRDefault="00956611" w:rsidP="00956611">
      <w:pPr>
        <w:pStyle w:val="Prrafodelista"/>
        <w:ind w:left="720"/>
        <w:contextualSpacing/>
        <w:jc w:val="both"/>
        <w:rPr>
          <w:rFonts w:ascii="Abadi" w:hAnsi="Abadi"/>
          <w:sz w:val="21"/>
          <w:szCs w:val="21"/>
        </w:rPr>
      </w:pPr>
    </w:p>
    <w:p w14:paraId="323BE1BD" w14:textId="77777777" w:rsidR="00956611" w:rsidRPr="00B83CF7" w:rsidRDefault="00956611" w:rsidP="00875AA3">
      <w:pPr>
        <w:pStyle w:val="Prrafodelista"/>
        <w:ind w:left="0" w:firstLine="696"/>
        <w:contextualSpacing/>
        <w:jc w:val="both"/>
        <w:rPr>
          <w:rFonts w:ascii="Abadi" w:hAnsi="Abadi"/>
          <w:sz w:val="21"/>
          <w:szCs w:val="21"/>
        </w:rPr>
      </w:pPr>
      <w:r w:rsidRPr="00B83CF7">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5B1731A4" w14:textId="77777777" w:rsidR="00875AA3" w:rsidRDefault="00875AA3" w:rsidP="00956611">
      <w:pPr>
        <w:pStyle w:val="Prrafodelista"/>
        <w:ind w:left="720"/>
        <w:contextualSpacing/>
        <w:jc w:val="center"/>
        <w:rPr>
          <w:rFonts w:ascii="Abadi" w:hAnsi="Abadi"/>
          <w:b/>
          <w:bCs/>
          <w:sz w:val="21"/>
          <w:szCs w:val="21"/>
        </w:rPr>
      </w:pPr>
    </w:p>
    <w:p w14:paraId="3E4FDCFD" w14:textId="23D851A6" w:rsidR="00956611" w:rsidRDefault="00956611" w:rsidP="00956611">
      <w:pPr>
        <w:pStyle w:val="Prrafodelista"/>
        <w:ind w:left="720"/>
        <w:contextualSpacing/>
        <w:jc w:val="center"/>
        <w:rPr>
          <w:rFonts w:ascii="Abadi" w:hAnsi="Abadi"/>
          <w:b/>
          <w:bCs/>
          <w:sz w:val="21"/>
          <w:szCs w:val="21"/>
        </w:rPr>
      </w:pPr>
      <w:r w:rsidRPr="00F47490">
        <w:rPr>
          <w:rFonts w:ascii="Abadi" w:hAnsi="Abadi"/>
          <w:b/>
          <w:bCs/>
          <w:sz w:val="21"/>
          <w:szCs w:val="21"/>
        </w:rPr>
        <w:t>ACUERDO</w:t>
      </w:r>
    </w:p>
    <w:p w14:paraId="3CC10474" w14:textId="77777777" w:rsidR="00875AA3" w:rsidRPr="00F47490" w:rsidRDefault="00875AA3" w:rsidP="00956611">
      <w:pPr>
        <w:pStyle w:val="Prrafodelista"/>
        <w:ind w:left="720"/>
        <w:contextualSpacing/>
        <w:jc w:val="center"/>
        <w:rPr>
          <w:rFonts w:ascii="Abadi" w:hAnsi="Abadi"/>
          <w:b/>
          <w:bCs/>
          <w:sz w:val="21"/>
          <w:szCs w:val="21"/>
        </w:rPr>
      </w:pPr>
    </w:p>
    <w:p w14:paraId="18DD9AC6" w14:textId="77777777" w:rsidR="00956611" w:rsidRPr="00B83CF7" w:rsidRDefault="00956611" w:rsidP="00875AA3">
      <w:pPr>
        <w:pStyle w:val="Prrafodelista"/>
        <w:ind w:left="0" w:firstLine="696"/>
        <w:jc w:val="both"/>
        <w:rPr>
          <w:rFonts w:ascii="Abadi" w:hAnsi="Abadi"/>
          <w:sz w:val="21"/>
          <w:szCs w:val="21"/>
        </w:rPr>
      </w:pPr>
      <w:r w:rsidRPr="00B83CF7">
        <w:rPr>
          <w:rFonts w:ascii="Abadi" w:hAnsi="Abadi"/>
          <w:sz w:val="21"/>
          <w:szCs w:val="21"/>
        </w:rPr>
        <w:t xml:space="preserve">Único.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con enfoque a resultados del servicio de alumbrado público, por el periodo comprendido del 1 de enero al 31 de diciembre del ejercicio fiscal del año 2020.</w:t>
      </w:r>
    </w:p>
    <w:p w14:paraId="08874EA3" w14:textId="77777777" w:rsidR="00956611" w:rsidRPr="00B83CF7" w:rsidRDefault="00956611" w:rsidP="00956611">
      <w:pPr>
        <w:pStyle w:val="Prrafodelista"/>
        <w:jc w:val="both"/>
        <w:rPr>
          <w:rFonts w:ascii="Abadi" w:hAnsi="Abadi"/>
          <w:sz w:val="21"/>
          <w:szCs w:val="21"/>
        </w:rPr>
      </w:pPr>
    </w:p>
    <w:p w14:paraId="49E0793D" w14:textId="77777777" w:rsidR="00956611" w:rsidRPr="00B83CF7" w:rsidRDefault="00956611" w:rsidP="00875AA3">
      <w:pPr>
        <w:pStyle w:val="Prrafodelista"/>
        <w:ind w:left="0" w:firstLine="696"/>
        <w:contextualSpacing/>
        <w:jc w:val="both"/>
        <w:rPr>
          <w:rFonts w:ascii="Abadi" w:hAnsi="Abadi"/>
          <w:sz w:val="21"/>
          <w:szCs w:val="21"/>
        </w:rPr>
      </w:pPr>
      <w:r w:rsidRPr="00B83CF7">
        <w:rPr>
          <w:rFonts w:ascii="Abadi" w:hAnsi="Abadi"/>
          <w:sz w:val="21"/>
          <w:szCs w:val="21"/>
        </w:rPr>
        <w:t xml:space="preserve">Se ordena dar vista del informe de resultados al ayuntamiento del municipio de Dolores Hidalgo Cuna de la Independencia Nacional, </w:t>
      </w:r>
      <w:proofErr w:type="spellStart"/>
      <w:r w:rsidRPr="00B83CF7">
        <w:rPr>
          <w:rFonts w:ascii="Abadi" w:hAnsi="Abadi"/>
          <w:sz w:val="21"/>
          <w:szCs w:val="21"/>
        </w:rPr>
        <w:t>Gto</w:t>
      </w:r>
      <w:proofErr w:type="spellEnd"/>
      <w:r w:rsidRPr="00B83CF7">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 </w:t>
      </w:r>
    </w:p>
    <w:p w14:paraId="4397F193" w14:textId="77777777" w:rsidR="00956611" w:rsidRPr="00B83CF7" w:rsidRDefault="00956611" w:rsidP="00875AA3">
      <w:pPr>
        <w:pStyle w:val="Prrafodelista"/>
        <w:ind w:left="0"/>
        <w:jc w:val="both"/>
        <w:rPr>
          <w:rFonts w:ascii="Abadi" w:hAnsi="Abadi"/>
          <w:sz w:val="21"/>
          <w:szCs w:val="21"/>
        </w:rPr>
      </w:pPr>
      <w:r w:rsidRPr="00B83CF7">
        <w:rPr>
          <w:rFonts w:ascii="Abadi" w:hAnsi="Abadi"/>
          <w:sz w:val="21"/>
          <w:szCs w:val="21"/>
        </w:rPr>
        <w:t xml:space="preserve">De conformidad con el artículo 37, fracción VI de la Ley de Fiscalización Superior del Estado de Guanajuato, remítase el e ente acuerdo junto con su dictamen y el informe de resultados a la </w:t>
      </w:r>
      <w:r w:rsidRPr="00B83CF7">
        <w:rPr>
          <w:rFonts w:ascii="Abadi" w:hAnsi="Abadi"/>
          <w:sz w:val="21"/>
          <w:szCs w:val="21"/>
        </w:rPr>
        <w:t>Auditoría Superior del Estado, para efectos de su notificación.</w:t>
      </w:r>
    </w:p>
    <w:p w14:paraId="371B7B21" w14:textId="77777777" w:rsidR="00956611" w:rsidRPr="00B83CF7" w:rsidRDefault="00956611" w:rsidP="00956611">
      <w:pPr>
        <w:pStyle w:val="Prrafodelista"/>
        <w:jc w:val="both"/>
        <w:rPr>
          <w:rFonts w:ascii="Abadi" w:hAnsi="Abadi"/>
          <w:sz w:val="21"/>
          <w:szCs w:val="21"/>
        </w:rPr>
      </w:pPr>
    </w:p>
    <w:p w14:paraId="344F7BF4" w14:textId="0BD47D73" w:rsidR="00956611" w:rsidRPr="00B83CF7" w:rsidRDefault="00956611" w:rsidP="00793011">
      <w:pPr>
        <w:pStyle w:val="Prrafodelista"/>
        <w:ind w:left="0"/>
        <w:jc w:val="center"/>
        <w:rPr>
          <w:rFonts w:ascii="Abadi" w:hAnsi="Abadi"/>
          <w:b/>
          <w:bCs/>
          <w:sz w:val="21"/>
          <w:szCs w:val="21"/>
        </w:rPr>
      </w:pPr>
      <w:r w:rsidRPr="00B83CF7">
        <w:rPr>
          <w:rFonts w:ascii="Abadi" w:hAnsi="Abadi"/>
          <w:b/>
          <w:bCs/>
          <w:sz w:val="21"/>
          <w:szCs w:val="21"/>
        </w:rPr>
        <w:t xml:space="preserve">Guanajuato, </w:t>
      </w:r>
      <w:proofErr w:type="spellStart"/>
      <w:r w:rsidRPr="00B83CF7">
        <w:rPr>
          <w:rFonts w:ascii="Abadi" w:hAnsi="Abadi"/>
          <w:b/>
          <w:bCs/>
          <w:sz w:val="21"/>
          <w:szCs w:val="21"/>
        </w:rPr>
        <w:t>Gto</w:t>
      </w:r>
      <w:proofErr w:type="spellEnd"/>
      <w:r w:rsidRPr="00B83CF7">
        <w:rPr>
          <w:rFonts w:ascii="Abadi" w:hAnsi="Abadi"/>
          <w:b/>
          <w:bCs/>
          <w:sz w:val="21"/>
          <w:szCs w:val="21"/>
        </w:rPr>
        <w:t xml:space="preserve">., 25 de enero </w:t>
      </w:r>
      <w:r w:rsidR="00875AA3">
        <w:rPr>
          <w:rFonts w:ascii="Abadi" w:hAnsi="Abadi"/>
          <w:b/>
          <w:bCs/>
          <w:sz w:val="21"/>
          <w:szCs w:val="21"/>
        </w:rPr>
        <w:t>d</w:t>
      </w:r>
      <w:r w:rsidRPr="00B83CF7">
        <w:rPr>
          <w:rFonts w:ascii="Abadi" w:hAnsi="Abadi"/>
          <w:b/>
          <w:bCs/>
          <w:sz w:val="21"/>
          <w:szCs w:val="21"/>
        </w:rPr>
        <w:t>e 2022</w:t>
      </w:r>
    </w:p>
    <w:p w14:paraId="5436B5B0" w14:textId="77777777" w:rsidR="00956611" w:rsidRPr="00B83CF7" w:rsidRDefault="00956611" w:rsidP="00793011">
      <w:pPr>
        <w:pStyle w:val="Prrafodelista"/>
        <w:ind w:left="0"/>
        <w:jc w:val="center"/>
        <w:rPr>
          <w:rFonts w:ascii="Abadi" w:hAnsi="Abadi"/>
          <w:b/>
          <w:bCs/>
          <w:sz w:val="21"/>
          <w:szCs w:val="21"/>
        </w:rPr>
      </w:pPr>
      <w:r w:rsidRPr="00B83CF7">
        <w:rPr>
          <w:rFonts w:ascii="Abadi" w:hAnsi="Abadi"/>
          <w:b/>
          <w:bCs/>
          <w:sz w:val="21"/>
          <w:szCs w:val="21"/>
        </w:rPr>
        <w:t>La Comisión de Hacienda y Fiscalización</w:t>
      </w:r>
    </w:p>
    <w:p w14:paraId="2CBFE9CD" w14:textId="77777777" w:rsidR="00793011" w:rsidRDefault="00793011" w:rsidP="00793011">
      <w:pPr>
        <w:contextualSpacing/>
        <w:jc w:val="center"/>
        <w:rPr>
          <w:rFonts w:ascii="Abadi" w:hAnsi="Abadi"/>
          <w:b/>
          <w:bCs/>
          <w:sz w:val="21"/>
          <w:szCs w:val="21"/>
        </w:rPr>
      </w:pPr>
    </w:p>
    <w:p w14:paraId="51E4F4C8" w14:textId="75C54A4A" w:rsidR="00956611" w:rsidRPr="00B83CF7" w:rsidRDefault="00956611" w:rsidP="00793011">
      <w:pPr>
        <w:contextualSpacing/>
        <w:jc w:val="center"/>
        <w:rPr>
          <w:rFonts w:ascii="Abadi" w:hAnsi="Abadi"/>
          <w:b/>
          <w:bCs/>
          <w:sz w:val="21"/>
          <w:szCs w:val="21"/>
        </w:rPr>
      </w:pPr>
      <w:r w:rsidRPr="00B83CF7">
        <w:rPr>
          <w:rFonts w:ascii="Abadi" w:hAnsi="Abadi"/>
          <w:b/>
          <w:bCs/>
          <w:sz w:val="21"/>
          <w:szCs w:val="21"/>
        </w:rPr>
        <w:t>Diputado Zanella Huerta Víctor Manuel</w:t>
      </w:r>
    </w:p>
    <w:p w14:paraId="18C4DB53" w14:textId="77777777" w:rsidR="00793011" w:rsidRDefault="00793011" w:rsidP="00875AA3">
      <w:pPr>
        <w:contextualSpacing/>
        <w:rPr>
          <w:rFonts w:ascii="Abadi" w:hAnsi="Abadi"/>
          <w:b/>
          <w:bCs/>
          <w:sz w:val="21"/>
          <w:szCs w:val="21"/>
        </w:rPr>
      </w:pPr>
    </w:p>
    <w:p w14:paraId="51BD8944" w14:textId="59792D1F" w:rsidR="00956611" w:rsidRPr="00B83CF7" w:rsidRDefault="00956611" w:rsidP="00875AA3">
      <w:pPr>
        <w:contextualSpacing/>
        <w:rPr>
          <w:rFonts w:ascii="Abadi" w:hAnsi="Abadi"/>
          <w:b/>
          <w:bCs/>
          <w:sz w:val="21"/>
          <w:szCs w:val="21"/>
        </w:rPr>
      </w:pPr>
      <w:r w:rsidRPr="00B83CF7">
        <w:rPr>
          <w:rFonts w:ascii="Abadi" w:hAnsi="Abadi"/>
          <w:b/>
          <w:bCs/>
          <w:sz w:val="21"/>
          <w:szCs w:val="21"/>
        </w:rPr>
        <w:t xml:space="preserve">Diputada Ruth Noemí Tiscareño </w:t>
      </w:r>
      <w:proofErr w:type="spellStart"/>
      <w:r w:rsidRPr="00B83CF7">
        <w:rPr>
          <w:rFonts w:ascii="Abadi" w:hAnsi="Abadi"/>
          <w:b/>
          <w:bCs/>
          <w:sz w:val="21"/>
          <w:szCs w:val="21"/>
        </w:rPr>
        <w:t>Agoitia</w:t>
      </w:r>
      <w:proofErr w:type="spellEnd"/>
      <w:r w:rsidRPr="00B83CF7">
        <w:rPr>
          <w:rFonts w:ascii="Abadi" w:hAnsi="Abadi"/>
          <w:b/>
          <w:bCs/>
          <w:sz w:val="21"/>
          <w:szCs w:val="21"/>
        </w:rPr>
        <w:t xml:space="preserve">                                                                   </w:t>
      </w:r>
    </w:p>
    <w:p w14:paraId="30CF5AB9" w14:textId="77777777" w:rsidR="00956611" w:rsidRPr="00B83CF7" w:rsidRDefault="00956611" w:rsidP="00875AA3">
      <w:pPr>
        <w:contextualSpacing/>
        <w:rPr>
          <w:rFonts w:ascii="Abadi" w:hAnsi="Abadi"/>
          <w:b/>
          <w:bCs/>
          <w:sz w:val="21"/>
          <w:szCs w:val="21"/>
        </w:rPr>
      </w:pPr>
      <w:r w:rsidRPr="00B83CF7">
        <w:rPr>
          <w:rFonts w:ascii="Abadi" w:hAnsi="Abadi"/>
          <w:b/>
          <w:bCs/>
          <w:sz w:val="21"/>
          <w:szCs w:val="21"/>
        </w:rPr>
        <w:t xml:space="preserve">Diputado Salim </w:t>
      </w:r>
      <w:proofErr w:type="spellStart"/>
      <w:r w:rsidRPr="00B83CF7">
        <w:rPr>
          <w:rFonts w:ascii="Abadi" w:hAnsi="Abadi"/>
          <w:b/>
          <w:bCs/>
          <w:sz w:val="21"/>
          <w:szCs w:val="21"/>
        </w:rPr>
        <w:t>Alle</w:t>
      </w:r>
      <w:proofErr w:type="spellEnd"/>
      <w:r w:rsidRPr="00B83CF7">
        <w:rPr>
          <w:rFonts w:ascii="Abadi" w:hAnsi="Abadi"/>
          <w:b/>
          <w:bCs/>
          <w:sz w:val="21"/>
          <w:szCs w:val="21"/>
        </w:rPr>
        <w:t xml:space="preserve"> Miguel Ángel        </w:t>
      </w:r>
    </w:p>
    <w:p w14:paraId="1DD8297A" w14:textId="77777777" w:rsidR="00956611" w:rsidRPr="00B83CF7" w:rsidRDefault="00956611" w:rsidP="00875AA3">
      <w:pPr>
        <w:contextualSpacing/>
        <w:rPr>
          <w:rFonts w:ascii="Abadi" w:hAnsi="Abadi"/>
          <w:b/>
          <w:bCs/>
          <w:sz w:val="21"/>
          <w:szCs w:val="21"/>
        </w:rPr>
      </w:pPr>
      <w:r w:rsidRPr="00B83CF7">
        <w:rPr>
          <w:rFonts w:ascii="Abadi" w:hAnsi="Abadi"/>
          <w:b/>
          <w:bCs/>
          <w:sz w:val="21"/>
          <w:szCs w:val="21"/>
        </w:rPr>
        <w:t xml:space="preserve">Diputado Borja Pimentel José Alfonso </w:t>
      </w:r>
    </w:p>
    <w:p w14:paraId="2A586789" w14:textId="715C483A" w:rsidR="00956611" w:rsidRPr="00B83CF7" w:rsidRDefault="00956611" w:rsidP="00875AA3">
      <w:pPr>
        <w:contextualSpacing/>
        <w:rPr>
          <w:rFonts w:ascii="Abadi" w:hAnsi="Abadi"/>
          <w:b/>
          <w:bCs/>
          <w:sz w:val="21"/>
          <w:szCs w:val="21"/>
        </w:rPr>
      </w:pPr>
      <w:r w:rsidRPr="00B83CF7">
        <w:rPr>
          <w:rFonts w:ascii="Abadi" w:hAnsi="Abadi"/>
          <w:b/>
          <w:bCs/>
          <w:sz w:val="21"/>
          <w:szCs w:val="21"/>
        </w:rPr>
        <w:t xml:space="preserve">Diputada Alma Edwviges Alcaraz Hernández </w:t>
      </w:r>
    </w:p>
    <w:p w14:paraId="1C88AA38" w14:textId="77777777" w:rsidR="00956611" w:rsidRPr="00B83CF7" w:rsidRDefault="00956611" w:rsidP="00875AA3">
      <w:pPr>
        <w:ind w:firstLine="709"/>
        <w:contextualSpacing/>
        <w:rPr>
          <w:rFonts w:ascii="Abadi" w:hAnsi="Abadi"/>
          <w:b/>
          <w:bCs/>
          <w:sz w:val="21"/>
          <w:szCs w:val="21"/>
        </w:rPr>
      </w:pPr>
      <w:r w:rsidRPr="00B83CF7">
        <w:rPr>
          <w:rFonts w:ascii="Abadi" w:hAnsi="Abadi"/>
          <w:b/>
          <w:bCs/>
          <w:sz w:val="21"/>
          <w:szCs w:val="21"/>
        </w:rPr>
        <w:t xml:space="preserve">Voto en contra          </w:t>
      </w:r>
    </w:p>
    <w:p w14:paraId="3749EFA3" w14:textId="77777777" w:rsidR="00956611" w:rsidRDefault="00956611" w:rsidP="00AE5B1D">
      <w:pPr>
        <w:pStyle w:val="Estilo1"/>
        <w:numPr>
          <w:ilvl w:val="0"/>
          <w:numId w:val="0"/>
        </w:numPr>
        <w:tabs>
          <w:tab w:val="clear" w:pos="4059"/>
        </w:tabs>
        <w:ind w:right="0"/>
        <w:rPr>
          <w:rFonts w:ascii="Abadi" w:hAnsi="Abadi"/>
          <w:sz w:val="21"/>
          <w:szCs w:val="21"/>
        </w:rPr>
      </w:pPr>
    </w:p>
    <w:p w14:paraId="17ACD4BB" w14:textId="05003A11" w:rsidR="00836DFB" w:rsidRDefault="00836DFB" w:rsidP="00AE5B1D">
      <w:pPr>
        <w:pStyle w:val="Prrafodelista"/>
        <w:ind w:left="0"/>
        <w:rPr>
          <w:rFonts w:ascii="Abadi" w:hAnsi="Abadi"/>
          <w:sz w:val="21"/>
          <w:szCs w:val="21"/>
        </w:rPr>
      </w:pPr>
    </w:p>
    <w:p w14:paraId="74C060B6" w14:textId="134B0B59" w:rsidR="009D21DE" w:rsidRDefault="009D21DE" w:rsidP="00AE5B1D">
      <w:pPr>
        <w:pStyle w:val="Prrafodelista"/>
        <w:ind w:left="0"/>
        <w:rPr>
          <w:rFonts w:ascii="Abadi" w:hAnsi="Abadi"/>
          <w:sz w:val="21"/>
          <w:szCs w:val="21"/>
        </w:rPr>
      </w:pPr>
    </w:p>
    <w:p w14:paraId="40FF1818" w14:textId="77777777" w:rsidR="009D21DE" w:rsidRDefault="009D21DE" w:rsidP="00AE5B1D">
      <w:pPr>
        <w:pStyle w:val="Prrafodelista"/>
        <w:ind w:left="0"/>
        <w:rPr>
          <w:rFonts w:ascii="Abadi" w:hAnsi="Abadi"/>
          <w:sz w:val="21"/>
          <w:szCs w:val="21"/>
        </w:rPr>
      </w:pPr>
    </w:p>
    <w:p w14:paraId="5C69CD4B" w14:textId="451B1F2E" w:rsidR="00836DFB" w:rsidRDefault="00046716" w:rsidP="00AE5B1D">
      <w:pPr>
        <w:pStyle w:val="Estilo1"/>
        <w:numPr>
          <w:ilvl w:val="0"/>
          <w:numId w:val="0"/>
        </w:numPr>
        <w:tabs>
          <w:tab w:val="clear" w:pos="4059"/>
        </w:tabs>
        <w:ind w:right="0"/>
        <w:rPr>
          <w:rFonts w:ascii="Abadi" w:hAnsi="Abadi"/>
          <w:sz w:val="21"/>
          <w:szCs w:val="21"/>
        </w:rPr>
      </w:pPr>
      <w:r w:rsidRPr="00B50D3D">
        <w:rPr>
          <w:rFonts w:ascii="Abadi" w:hAnsi="Abadi"/>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JERÉCUARO,  GTO.,  CON  ENFOQUE A  RESULTADOS  DEL  SERVICIO  DE  ALUMBRADO  PÚBLICO,  POR  EL  PERIODO  COMPRENDIDO DEL  1  DE  ENERO  AL  31  DE  DICIEMBRE  DEL  EJERCICIO  FISCAL  DEL  AÑO  2020.</w:t>
      </w:r>
    </w:p>
    <w:p w14:paraId="3C881242" w14:textId="4B31530E" w:rsidR="0025525F" w:rsidRDefault="0025525F" w:rsidP="00AE5B1D">
      <w:pPr>
        <w:pStyle w:val="Estilo1"/>
        <w:numPr>
          <w:ilvl w:val="0"/>
          <w:numId w:val="0"/>
        </w:numPr>
        <w:tabs>
          <w:tab w:val="clear" w:pos="4059"/>
        </w:tabs>
        <w:ind w:right="0"/>
        <w:rPr>
          <w:rFonts w:ascii="Abadi" w:hAnsi="Abadi"/>
          <w:sz w:val="21"/>
          <w:szCs w:val="21"/>
        </w:rPr>
      </w:pPr>
    </w:p>
    <w:p w14:paraId="50C57DFD" w14:textId="437F2D59" w:rsidR="006C652C" w:rsidRDefault="006C652C" w:rsidP="00AE5B1D">
      <w:pPr>
        <w:pStyle w:val="Estilo1"/>
        <w:numPr>
          <w:ilvl w:val="0"/>
          <w:numId w:val="0"/>
        </w:numPr>
        <w:tabs>
          <w:tab w:val="clear" w:pos="4059"/>
        </w:tabs>
        <w:ind w:right="0"/>
        <w:rPr>
          <w:rFonts w:ascii="Abadi" w:hAnsi="Abadi"/>
          <w:sz w:val="21"/>
          <w:szCs w:val="21"/>
        </w:rPr>
      </w:pPr>
    </w:p>
    <w:p w14:paraId="4E2BBEC0" w14:textId="77777777" w:rsidR="006C652C" w:rsidRPr="000C1F81" w:rsidRDefault="006C652C" w:rsidP="006C652C">
      <w:pPr>
        <w:contextualSpacing/>
        <w:jc w:val="both"/>
        <w:rPr>
          <w:rFonts w:ascii="Abadi" w:hAnsi="Abadi"/>
          <w:b/>
          <w:bCs/>
          <w:sz w:val="21"/>
          <w:szCs w:val="21"/>
        </w:rPr>
      </w:pPr>
      <w:r w:rsidRPr="000C1F81">
        <w:rPr>
          <w:rFonts w:ascii="Abadi" w:hAnsi="Abadi"/>
          <w:b/>
          <w:bCs/>
          <w:sz w:val="21"/>
          <w:szCs w:val="21"/>
        </w:rPr>
        <w:t>C. PRESIDENTE DEL CONGRESO DEL ESTAD O</w:t>
      </w:r>
    </w:p>
    <w:p w14:paraId="7F419CF8" w14:textId="77777777" w:rsidR="006C652C" w:rsidRDefault="006C652C" w:rsidP="006C652C">
      <w:pPr>
        <w:contextualSpacing/>
        <w:jc w:val="both"/>
        <w:rPr>
          <w:rFonts w:ascii="Abadi" w:hAnsi="Abadi"/>
          <w:b/>
          <w:bCs/>
          <w:sz w:val="21"/>
          <w:szCs w:val="21"/>
        </w:rPr>
      </w:pPr>
      <w:r w:rsidRPr="000C1F81">
        <w:rPr>
          <w:rFonts w:ascii="Abadi" w:hAnsi="Abadi"/>
          <w:b/>
          <w:bCs/>
          <w:sz w:val="21"/>
          <w:szCs w:val="21"/>
        </w:rPr>
        <w:t xml:space="preserve">PRESENTE. </w:t>
      </w:r>
    </w:p>
    <w:p w14:paraId="132FDDDE" w14:textId="77777777" w:rsidR="006C652C" w:rsidRPr="000C1F81" w:rsidRDefault="006C652C" w:rsidP="006C652C">
      <w:pPr>
        <w:contextualSpacing/>
        <w:jc w:val="both"/>
        <w:rPr>
          <w:rFonts w:ascii="Abadi" w:hAnsi="Abadi"/>
          <w:b/>
          <w:bCs/>
          <w:sz w:val="21"/>
          <w:szCs w:val="21"/>
        </w:rPr>
      </w:pPr>
    </w:p>
    <w:p w14:paraId="5B40E6EA" w14:textId="77777777" w:rsidR="002C7FEB" w:rsidRPr="002C7FEB" w:rsidRDefault="002C7FEB" w:rsidP="002C7FEB">
      <w:pPr>
        <w:ind w:firstLine="708"/>
        <w:jc w:val="both"/>
        <w:rPr>
          <w:rFonts w:ascii="Abadi" w:hAnsi="Abadi"/>
          <w:sz w:val="21"/>
          <w:szCs w:val="21"/>
        </w:rPr>
      </w:pPr>
      <w:r w:rsidRPr="002C7FEB">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Jerécuaro, </w:t>
      </w:r>
      <w:proofErr w:type="spellStart"/>
      <w:r w:rsidRPr="002C7FEB">
        <w:rPr>
          <w:rFonts w:ascii="Abadi" w:hAnsi="Abadi"/>
          <w:sz w:val="21"/>
          <w:szCs w:val="21"/>
        </w:rPr>
        <w:t>Gto</w:t>
      </w:r>
      <w:proofErr w:type="spellEnd"/>
      <w:r w:rsidRPr="002C7FEB">
        <w:rPr>
          <w:rFonts w:ascii="Abadi" w:hAnsi="Abadi"/>
          <w:sz w:val="21"/>
          <w:szCs w:val="21"/>
        </w:rPr>
        <w:t xml:space="preserve">., con enfoque a resultados del servicio de alumbrado público, por el periodo comprendido del 1 de enero al 31 de diciembre del ejercicio fiscal del año 2020. </w:t>
      </w:r>
    </w:p>
    <w:p w14:paraId="42A22731" w14:textId="77777777" w:rsidR="002C7FEB" w:rsidRDefault="002C7FEB" w:rsidP="002C7FEB">
      <w:pPr>
        <w:jc w:val="both"/>
        <w:rPr>
          <w:rFonts w:ascii="Abadi" w:hAnsi="Abadi"/>
          <w:sz w:val="21"/>
          <w:szCs w:val="21"/>
        </w:rPr>
      </w:pPr>
    </w:p>
    <w:p w14:paraId="655CD7E4" w14:textId="2C0E7B6F" w:rsidR="00FB28FA" w:rsidRDefault="002C7FEB" w:rsidP="002C7FEB">
      <w:pPr>
        <w:ind w:firstLine="708"/>
        <w:jc w:val="both"/>
        <w:rPr>
          <w:rFonts w:ascii="Abadi" w:hAnsi="Abadi"/>
          <w:b/>
          <w:bCs/>
          <w:sz w:val="21"/>
          <w:szCs w:val="21"/>
        </w:rPr>
      </w:pPr>
      <w:r w:rsidRPr="002C7FEB">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2ED492BF" w14:textId="77777777" w:rsidR="002C7FEB" w:rsidRDefault="002C7FEB" w:rsidP="002C7FEB">
      <w:pPr>
        <w:jc w:val="center"/>
        <w:rPr>
          <w:rFonts w:ascii="Abadi" w:hAnsi="Abadi"/>
          <w:b/>
          <w:bCs/>
          <w:sz w:val="21"/>
          <w:szCs w:val="21"/>
        </w:rPr>
      </w:pPr>
    </w:p>
    <w:p w14:paraId="13476F91" w14:textId="447DF2B3" w:rsidR="006C652C" w:rsidRDefault="006C652C" w:rsidP="002C7FEB">
      <w:pPr>
        <w:jc w:val="center"/>
        <w:rPr>
          <w:rFonts w:ascii="Abadi" w:hAnsi="Abadi"/>
          <w:b/>
          <w:bCs/>
          <w:sz w:val="21"/>
          <w:szCs w:val="21"/>
        </w:rPr>
      </w:pPr>
      <w:r w:rsidRPr="000C1F81">
        <w:rPr>
          <w:rFonts w:ascii="Abadi" w:hAnsi="Abadi"/>
          <w:b/>
          <w:bCs/>
          <w:sz w:val="21"/>
          <w:szCs w:val="21"/>
        </w:rPr>
        <w:t>D</w:t>
      </w:r>
      <w:r>
        <w:rPr>
          <w:rFonts w:ascii="Abadi" w:hAnsi="Abadi"/>
          <w:b/>
          <w:bCs/>
          <w:sz w:val="21"/>
          <w:szCs w:val="21"/>
        </w:rPr>
        <w:t xml:space="preserve"> </w:t>
      </w:r>
      <w:r w:rsidRPr="000C1F81">
        <w:rPr>
          <w:rFonts w:ascii="Abadi" w:hAnsi="Abadi"/>
          <w:b/>
          <w:bCs/>
          <w:sz w:val="21"/>
          <w:szCs w:val="21"/>
        </w:rPr>
        <w:t>i</w:t>
      </w:r>
      <w:r>
        <w:rPr>
          <w:rFonts w:ascii="Abadi" w:hAnsi="Abadi"/>
          <w:b/>
          <w:bCs/>
          <w:sz w:val="21"/>
          <w:szCs w:val="21"/>
        </w:rPr>
        <w:t xml:space="preserve"> </w:t>
      </w:r>
      <w:r w:rsidRPr="000C1F81">
        <w:rPr>
          <w:rFonts w:ascii="Abadi" w:hAnsi="Abadi"/>
          <w:b/>
          <w:bCs/>
          <w:sz w:val="21"/>
          <w:szCs w:val="21"/>
        </w:rPr>
        <w:t>c</w:t>
      </w:r>
      <w:r>
        <w:rPr>
          <w:rFonts w:ascii="Abadi" w:hAnsi="Abadi"/>
          <w:b/>
          <w:bCs/>
          <w:sz w:val="21"/>
          <w:szCs w:val="21"/>
        </w:rPr>
        <w:t xml:space="preserve"> </w:t>
      </w:r>
      <w:r w:rsidRPr="000C1F81">
        <w:rPr>
          <w:rFonts w:ascii="Abadi" w:hAnsi="Abadi"/>
          <w:b/>
          <w:bCs/>
          <w:sz w:val="21"/>
          <w:szCs w:val="21"/>
        </w:rPr>
        <w:t>t</w:t>
      </w:r>
      <w:r>
        <w:rPr>
          <w:rFonts w:ascii="Abadi" w:hAnsi="Abadi"/>
          <w:b/>
          <w:bCs/>
          <w:sz w:val="21"/>
          <w:szCs w:val="21"/>
        </w:rPr>
        <w:t xml:space="preserve"> </w:t>
      </w:r>
      <w:r w:rsidRPr="000C1F81">
        <w:rPr>
          <w:rFonts w:ascii="Abadi" w:hAnsi="Abadi"/>
          <w:b/>
          <w:bCs/>
          <w:sz w:val="21"/>
          <w:szCs w:val="21"/>
        </w:rPr>
        <w:t>a</w:t>
      </w:r>
      <w:r>
        <w:rPr>
          <w:rFonts w:ascii="Abadi" w:hAnsi="Abadi"/>
          <w:b/>
          <w:bCs/>
          <w:sz w:val="21"/>
          <w:szCs w:val="21"/>
        </w:rPr>
        <w:t xml:space="preserve"> </w:t>
      </w:r>
      <w:r w:rsidRPr="000C1F81">
        <w:rPr>
          <w:rFonts w:ascii="Abadi" w:hAnsi="Abadi"/>
          <w:b/>
          <w:bCs/>
          <w:sz w:val="21"/>
          <w:szCs w:val="21"/>
        </w:rPr>
        <w:t>m</w:t>
      </w:r>
      <w:r>
        <w:rPr>
          <w:rFonts w:ascii="Abadi" w:hAnsi="Abadi"/>
          <w:b/>
          <w:bCs/>
          <w:sz w:val="21"/>
          <w:szCs w:val="21"/>
        </w:rPr>
        <w:t xml:space="preserve"> </w:t>
      </w:r>
      <w:r w:rsidRPr="000C1F81">
        <w:rPr>
          <w:rFonts w:ascii="Abadi" w:hAnsi="Abadi"/>
          <w:b/>
          <w:bCs/>
          <w:sz w:val="21"/>
          <w:szCs w:val="21"/>
        </w:rPr>
        <w:t>e</w:t>
      </w:r>
      <w:r>
        <w:rPr>
          <w:rFonts w:ascii="Abadi" w:hAnsi="Abadi"/>
          <w:b/>
          <w:bCs/>
          <w:sz w:val="21"/>
          <w:szCs w:val="21"/>
        </w:rPr>
        <w:t xml:space="preserve"> </w:t>
      </w:r>
      <w:r w:rsidRPr="000C1F81">
        <w:rPr>
          <w:rFonts w:ascii="Abadi" w:hAnsi="Abadi"/>
          <w:b/>
          <w:bCs/>
          <w:sz w:val="21"/>
          <w:szCs w:val="21"/>
        </w:rPr>
        <w:t>n</w:t>
      </w:r>
    </w:p>
    <w:p w14:paraId="0008B604" w14:textId="77777777" w:rsidR="00FB28FA" w:rsidRDefault="00FB28FA" w:rsidP="002C7FEB">
      <w:pPr>
        <w:jc w:val="center"/>
        <w:rPr>
          <w:rFonts w:ascii="Abadi" w:hAnsi="Abadi"/>
          <w:b/>
          <w:bCs/>
          <w:sz w:val="21"/>
          <w:szCs w:val="21"/>
        </w:rPr>
      </w:pPr>
    </w:p>
    <w:p w14:paraId="368FCF04" w14:textId="6997CFB8" w:rsidR="006C652C" w:rsidRDefault="00FB28FA" w:rsidP="00E32CA2">
      <w:pPr>
        <w:ind w:left="709"/>
        <w:rPr>
          <w:rFonts w:ascii="Abadi" w:hAnsi="Abadi"/>
          <w:b/>
          <w:bCs/>
          <w:sz w:val="21"/>
          <w:szCs w:val="21"/>
        </w:rPr>
      </w:pPr>
      <w:r>
        <w:rPr>
          <w:rFonts w:ascii="Abadi" w:hAnsi="Abadi"/>
          <w:b/>
          <w:bCs/>
          <w:sz w:val="21"/>
          <w:szCs w:val="21"/>
        </w:rPr>
        <w:t>I</w:t>
      </w:r>
      <w:r w:rsidR="006C652C" w:rsidRPr="006F3F11">
        <w:rPr>
          <w:rFonts w:ascii="Abadi" w:hAnsi="Abadi"/>
          <w:b/>
          <w:bCs/>
          <w:sz w:val="21"/>
          <w:szCs w:val="21"/>
        </w:rPr>
        <w:t>. Competencia:</w:t>
      </w:r>
    </w:p>
    <w:p w14:paraId="46058EEA" w14:textId="77777777" w:rsidR="006C652C" w:rsidRDefault="006C652C" w:rsidP="006C652C">
      <w:pPr>
        <w:ind w:firstLine="708"/>
        <w:jc w:val="both"/>
        <w:rPr>
          <w:rFonts w:ascii="Abadi" w:hAnsi="Abadi"/>
          <w:sz w:val="21"/>
          <w:szCs w:val="21"/>
        </w:rPr>
      </w:pPr>
    </w:p>
    <w:p w14:paraId="1F2D6EE0" w14:textId="3B2B7C14" w:rsidR="006C652C" w:rsidRDefault="006C652C" w:rsidP="006C652C">
      <w:pPr>
        <w:ind w:firstLine="708"/>
        <w:jc w:val="both"/>
        <w:rPr>
          <w:rFonts w:ascii="Abadi" w:hAnsi="Abadi"/>
          <w:sz w:val="21"/>
          <w:szCs w:val="21"/>
        </w:rPr>
      </w:pPr>
      <w:r w:rsidRPr="00FC2FB7">
        <w:rPr>
          <w:rFonts w:ascii="Abadi" w:hAnsi="Abadi"/>
          <w:sz w:val="21"/>
          <w:szCs w:val="21"/>
        </w:rPr>
        <w:lastRenderedPageBreak/>
        <w:t xml:space="preserve">Las facultades de la legislatura · 1ocal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E43F1FF" w14:textId="77777777" w:rsidR="00FB28FA" w:rsidRPr="00FC2FB7" w:rsidRDefault="00FB28FA" w:rsidP="006C652C">
      <w:pPr>
        <w:ind w:firstLine="708"/>
        <w:jc w:val="both"/>
        <w:rPr>
          <w:rFonts w:ascii="Abadi" w:hAnsi="Abadi"/>
          <w:sz w:val="21"/>
          <w:szCs w:val="21"/>
        </w:rPr>
      </w:pPr>
    </w:p>
    <w:p w14:paraId="2D0353CE" w14:textId="5FA7783C" w:rsidR="006C652C" w:rsidRDefault="006C652C" w:rsidP="006C652C">
      <w:pPr>
        <w:ind w:firstLine="708"/>
        <w:jc w:val="both"/>
        <w:rPr>
          <w:rFonts w:ascii="Abadi" w:hAnsi="Abadi"/>
          <w:sz w:val="21"/>
          <w:szCs w:val="21"/>
        </w:rPr>
      </w:pPr>
      <w:r w:rsidRPr="00FC2FB7">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6BC8345" w14:textId="77777777" w:rsidR="00FB28FA" w:rsidRDefault="00FB28FA" w:rsidP="006C652C">
      <w:pPr>
        <w:ind w:firstLine="708"/>
        <w:jc w:val="both"/>
        <w:rPr>
          <w:rFonts w:ascii="Abadi" w:hAnsi="Abadi"/>
          <w:sz w:val="21"/>
          <w:szCs w:val="21"/>
        </w:rPr>
      </w:pPr>
    </w:p>
    <w:p w14:paraId="73B2C3CC" w14:textId="7D2657E8" w:rsidR="006C652C" w:rsidRDefault="006C652C" w:rsidP="006C652C">
      <w:pPr>
        <w:ind w:firstLine="708"/>
        <w:jc w:val="both"/>
        <w:rPr>
          <w:rFonts w:ascii="Abadi" w:hAnsi="Abadi"/>
          <w:sz w:val="21"/>
          <w:szCs w:val="21"/>
        </w:rPr>
      </w:pPr>
      <w:r w:rsidRPr="00FC2FB7">
        <w:rPr>
          <w:rFonts w:ascii="Abadi" w:hAnsi="Abadi"/>
          <w:sz w:val="21"/>
          <w:szCs w:val="21"/>
        </w:rPr>
        <w:t xml:space="preserve">De igual forma, el artículo 82, fracción XXIV de la Ley de Fiscalización Superior del Estado de Guanajuato establece como atribución de la Auditoría Superior del Estado, rendir al Congreso, los informes derivados del ejercicio de la función de fiscalización. </w:t>
      </w:r>
    </w:p>
    <w:p w14:paraId="430753DF" w14:textId="77777777" w:rsidR="00FB28FA" w:rsidRPr="00FC2FB7" w:rsidRDefault="00FB28FA" w:rsidP="006C652C">
      <w:pPr>
        <w:ind w:firstLine="708"/>
        <w:jc w:val="both"/>
        <w:rPr>
          <w:rFonts w:ascii="Abadi" w:hAnsi="Abadi"/>
          <w:sz w:val="21"/>
          <w:szCs w:val="21"/>
        </w:rPr>
      </w:pPr>
    </w:p>
    <w:p w14:paraId="2C0E71A1" w14:textId="0B295DC5" w:rsidR="006C652C" w:rsidRDefault="006C652C" w:rsidP="006C652C">
      <w:pPr>
        <w:ind w:firstLine="708"/>
        <w:jc w:val="both"/>
        <w:rPr>
          <w:rFonts w:ascii="Abadi" w:hAnsi="Abadi"/>
          <w:sz w:val="21"/>
          <w:szCs w:val="21"/>
        </w:rPr>
      </w:pPr>
      <w:r w:rsidRPr="00FC2FB7">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4CFEF42E" w14:textId="77777777" w:rsidR="00FB28FA" w:rsidRPr="00FC2FB7" w:rsidRDefault="00FB28FA" w:rsidP="006C652C">
      <w:pPr>
        <w:ind w:firstLine="708"/>
        <w:jc w:val="both"/>
        <w:rPr>
          <w:rFonts w:ascii="Abadi" w:hAnsi="Abadi"/>
          <w:sz w:val="21"/>
          <w:szCs w:val="21"/>
        </w:rPr>
      </w:pPr>
    </w:p>
    <w:p w14:paraId="412A0587" w14:textId="6BEA6997" w:rsidR="006C652C" w:rsidRDefault="006C652C" w:rsidP="006C652C">
      <w:pPr>
        <w:ind w:firstLine="708"/>
        <w:jc w:val="both"/>
        <w:rPr>
          <w:rFonts w:ascii="Abadi" w:hAnsi="Abadi"/>
          <w:sz w:val="21"/>
          <w:szCs w:val="21"/>
        </w:rPr>
      </w:pPr>
      <w:r w:rsidRPr="00FC2FB7">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w:t>
      </w:r>
      <w:r w:rsidRPr="00FC2FB7">
        <w:rPr>
          <w:rFonts w:ascii="Abadi" w:hAnsi="Abadi"/>
          <w:sz w:val="21"/>
          <w:szCs w:val="21"/>
        </w:rPr>
        <w:t xml:space="preserve">Hacienda y Fiscalización, le compete el conocimiento y dictamen de los asuntos relativos a los informes de resultados que emita la Auditoría Superior del Estado. </w:t>
      </w:r>
    </w:p>
    <w:p w14:paraId="1AE1C0BE" w14:textId="77777777" w:rsidR="00FB28FA" w:rsidRPr="00FC2FB7" w:rsidRDefault="00FB28FA" w:rsidP="006C652C">
      <w:pPr>
        <w:ind w:firstLine="708"/>
        <w:jc w:val="both"/>
        <w:rPr>
          <w:rFonts w:ascii="Abadi" w:hAnsi="Abadi"/>
          <w:sz w:val="21"/>
          <w:szCs w:val="21"/>
        </w:rPr>
      </w:pPr>
    </w:p>
    <w:p w14:paraId="0422F64C" w14:textId="77777777" w:rsidR="006C652C" w:rsidRDefault="006C652C" w:rsidP="006C652C">
      <w:pPr>
        <w:ind w:firstLine="708"/>
        <w:jc w:val="both"/>
        <w:rPr>
          <w:rFonts w:ascii="Abadi" w:hAnsi="Abadi"/>
          <w:sz w:val="21"/>
          <w:szCs w:val="21"/>
        </w:rPr>
      </w:pPr>
      <w:r w:rsidRPr="00FC2FB7">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4C4F6473" w14:textId="77777777" w:rsidR="006C652C" w:rsidRDefault="006C652C" w:rsidP="006C652C">
      <w:pPr>
        <w:ind w:firstLine="708"/>
        <w:jc w:val="both"/>
        <w:rPr>
          <w:rFonts w:ascii="Abadi" w:hAnsi="Abadi"/>
          <w:sz w:val="21"/>
          <w:szCs w:val="21"/>
        </w:rPr>
      </w:pPr>
    </w:p>
    <w:p w14:paraId="104FAB93" w14:textId="77777777" w:rsidR="00E32CA2" w:rsidRDefault="00E32CA2" w:rsidP="00E32CA2">
      <w:pPr>
        <w:pStyle w:val="Prrafodelista"/>
        <w:spacing w:after="160" w:line="259" w:lineRule="auto"/>
        <w:ind w:left="851"/>
        <w:contextualSpacing/>
        <w:jc w:val="both"/>
        <w:rPr>
          <w:rFonts w:ascii="Abadi" w:hAnsi="Abadi"/>
          <w:b/>
          <w:bCs/>
          <w:sz w:val="21"/>
          <w:szCs w:val="21"/>
        </w:rPr>
      </w:pPr>
    </w:p>
    <w:p w14:paraId="1CCD7B60" w14:textId="7B769C1B" w:rsidR="006C652C" w:rsidRPr="00E32CA2" w:rsidRDefault="006C652C" w:rsidP="003D493D">
      <w:pPr>
        <w:pStyle w:val="Prrafodelista"/>
        <w:numPr>
          <w:ilvl w:val="0"/>
          <w:numId w:val="29"/>
        </w:numPr>
        <w:spacing w:after="160" w:line="259" w:lineRule="auto"/>
        <w:ind w:left="851" w:hanging="142"/>
        <w:contextualSpacing/>
        <w:jc w:val="both"/>
        <w:rPr>
          <w:rFonts w:ascii="Abadi" w:hAnsi="Abadi"/>
          <w:b/>
          <w:bCs/>
          <w:sz w:val="21"/>
          <w:szCs w:val="21"/>
        </w:rPr>
      </w:pPr>
      <w:r w:rsidRPr="00E32CA2">
        <w:rPr>
          <w:rFonts w:ascii="Abadi" w:hAnsi="Abadi"/>
          <w:b/>
          <w:bCs/>
          <w:sz w:val="21"/>
          <w:szCs w:val="21"/>
        </w:rPr>
        <w:t>Antecedentes:</w:t>
      </w:r>
    </w:p>
    <w:p w14:paraId="1202E56C" w14:textId="77777777" w:rsidR="006C652C" w:rsidRDefault="006C652C" w:rsidP="006C652C">
      <w:pPr>
        <w:pStyle w:val="Prrafodelista"/>
        <w:ind w:left="1428"/>
        <w:jc w:val="both"/>
        <w:rPr>
          <w:rFonts w:ascii="Abadi" w:hAnsi="Abadi"/>
          <w:b/>
          <w:bCs/>
          <w:sz w:val="21"/>
          <w:szCs w:val="21"/>
        </w:rPr>
      </w:pPr>
    </w:p>
    <w:p w14:paraId="14282805" w14:textId="77777777" w:rsidR="006C652C" w:rsidRDefault="006C652C" w:rsidP="00FB28FA">
      <w:pPr>
        <w:pStyle w:val="Prrafodelista"/>
        <w:ind w:left="0" w:firstLine="708"/>
        <w:jc w:val="both"/>
        <w:rPr>
          <w:rFonts w:ascii="Abadi" w:hAnsi="Abadi"/>
          <w:sz w:val="21"/>
          <w:szCs w:val="21"/>
        </w:rPr>
      </w:pPr>
      <w:r w:rsidRPr="00FC2FB7">
        <w:rPr>
          <w:rFonts w:ascii="Abadi" w:hAnsi="Abadi"/>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6393FBBD" w14:textId="77777777" w:rsidR="006C652C" w:rsidRPr="00FC2FB7" w:rsidRDefault="006C652C" w:rsidP="006C652C">
      <w:pPr>
        <w:pStyle w:val="Prrafodelista"/>
        <w:ind w:left="0"/>
        <w:contextualSpacing/>
        <w:jc w:val="both"/>
        <w:rPr>
          <w:rFonts w:ascii="Abadi" w:hAnsi="Abadi"/>
          <w:sz w:val="21"/>
          <w:szCs w:val="21"/>
        </w:rPr>
      </w:pPr>
    </w:p>
    <w:p w14:paraId="3F2D7D24" w14:textId="61ABE84D" w:rsidR="006C652C" w:rsidRDefault="006C652C" w:rsidP="00FB28FA">
      <w:pPr>
        <w:pStyle w:val="Prrafodelista"/>
        <w:ind w:left="0" w:firstLine="708"/>
        <w:jc w:val="both"/>
        <w:rPr>
          <w:rFonts w:ascii="Abadi" w:hAnsi="Abadi"/>
          <w:sz w:val="21"/>
          <w:szCs w:val="21"/>
        </w:rPr>
      </w:pPr>
      <w:r w:rsidRPr="00FC2FB7">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1AFBC36B" w14:textId="77777777" w:rsidR="00FB28FA" w:rsidRPr="00FC2FB7" w:rsidRDefault="00FB28FA" w:rsidP="006C652C">
      <w:pPr>
        <w:pStyle w:val="Prrafodelista"/>
        <w:ind w:left="0"/>
        <w:jc w:val="both"/>
        <w:rPr>
          <w:rFonts w:ascii="Abadi" w:hAnsi="Abadi"/>
          <w:sz w:val="21"/>
          <w:szCs w:val="21"/>
        </w:rPr>
      </w:pPr>
    </w:p>
    <w:p w14:paraId="4F26B51B" w14:textId="66A8C688" w:rsidR="006C652C" w:rsidRDefault="006C652C" w:rsidP="00FB28FA">
      <w:pPr>
        <w:ind w:firstLine="708"/>
        <w:jc w:val="both"/>
        <w:rPr>
          <w:rFonts w:ascii="Abadi" w:hAnsi="Abadi"/>
          <w:sz w:val="21"/>
          <w:szCs w:val="21"/>
        </w:rPr>
      </w:pPr>
      <w:r w:rsidRPr="00FC2FB7">
        <w:rPr>
          <w:rFonts w:ascii="Abadi" w:hAnsi="Abadi"/>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73D544BE" w14:textId="77777777" w:rsidR="00FB28FA" w:rsidRPr="00FC2FB7" w:rsidRDefault="00FB28FA" w:rsidP="00FB28FA">
      <w:pPr>
        <w:ind w:firstLine="708"/>
        <w:jc w:val="both"/>
        <w:rPr>
          <w:rFonts w:ascii="Abadi" w:hAnsi="Abadi"/>
          <w:sz w:val="21"/>
          <w:szCs w:val="21"/>
        </w:rPr>
      </w:pPr>
    </w:p>
    <w:p w14:paraId="1AFE9D49" w14:textId="79B5A331" w:rsidR="006C652C" w:rsidRDefault="006C652C" w:rsidP="00FB28FA">
      <w:pPr>
        <w:ind w:firstLine="708"/>
        <w:jc w:val="both"/>
        <w:rPr>
          <w:rFonts w:ascii="Abadi" w:hAnsi="Abadi"/>
          <w:sz w:val="21"/>
          <w:szCs w:val="21"/>
        </w:rPr>
      </w:pPr>
      <w:r w:rsidRPr="00FC2FB7">
        <w:rPr>
          <w:rFonts w:ascii="Abadi" w:hAnsi="Abadi"/>
          <w:sz w:val="21"/>
          <w:szCs w:val="21"/>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w:t>
      </w:r>
    </w:p>
    <w:p w14:paraId="48428F74" w14:textId="77777777" w:rsidR="00FB28FA" w:rsidRPr="00FC2FB7" w:rsidRDefault="00FB28FA" w:rsidP="00FB28FA">
      <w:pPr>
        <w:ind w:firstLine="708"/>
        <w:jc w:val="both"/>
        <w:rPr>
          <w:rFonts w:ascii="Abadi" w:hAnsi="Abadi"/>
          <w:sz w:val="21"/>
          <w:szCs w:val="21"/>
        </w:rPr>
      </w:pPr>
    </w:p>
    <w:p w14:paraId="07620C8F" w14:textId="77777777" w:rsidR="00FB28FA" w:rsidRDefault="006C652C" w:rsidP="00FB28FA">
      <w:pPr>
        <w:ind w:firstLine="708"/>
        <w:jc w:val="both"/>
        <w:rPr>
          <w:rFonts w:ascii="Abadi" w:hAnsi="Abadi"/>
          <w:sz w:val="21"/>
          <w:szCs w:val="21"/>
        </w:rPr>
      </w:pPr>
      <w:r w:rsidRPr="00FC2FB7">
        <w:rPr>
          <w:rFonts w:ascii="Abadi" w:hAnsi="Abadi"/>
          <w:sz w:val="21"/>
          <w:szCs w:val="21"/>
        </w:rPr>
        <w:lastRenderedPageBreak/>
        <w:t>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w:t>
      </w:r>
    </w:p>
    <w:p w14:paraId="34E4B025" w14:textId="6A061BB6" w:rsidR="006C652C" w:rsidRPr="00FC2FB7" w:rsidRDefault="006C652C" w:rsidP="00FB28FA">
      <w:pPr>
        <w:ind w:firstLine="708"/>
        <w:jc w:val="both"/>
        <w:rPr>
          <w:rFonts w:ascii="Abadi" w:hAnsi="Abadi"/>
          <w:sz w:val="21"/>
          <w:szCs w:val="21"/>
        </w:rPr>
      </w:pPr>
      <w:r w:rsidRPr="00FC2FB7">
        <w:rPr>
          <w:rFonts w:ascii="Abadi" w:hAnsi="Abadi"/>
          <w:sz w:val="21"/>
          <w:szCs w:val="21"/>
        </w:rPr>
        <w:t xml:space="preserve"> </w:t>
      </w:r>
    </w:p>
    <w:p w14:paraId="44463EE0" w14:textId="3C862A56" w:rsidR="006C652C" w:rsidRDefault="006C652C" w:rsidP="00FB28FA">
      <w:pPr>
        <w:ind w:firstLine="708"/>
        <w:jc w:val="both"/>
        <w:rPr>
          <w:rFonts w:ascii="Abadi" w:hAnsi="Abadi"/>
          <w:sz w:val="21"/>
          <w:szCs w:val="21"/>
        </w:rPr>
      </w:pPr>
      <w:r w:rsidRPr="00FC2FB7">
        <w:rPr>
          <w:rFonts w:ascii="Abadi" w:hAnsi="Abadi"/>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 </w:t>
      </w:r>
    </w:p>
    <w:p w14:paraId="0212ECE1" w14:textId="77777777" w:rsidR="00FB28FA" w:rsidRPr="00FC2FB7" w:rsidRDefault="00FB28FA" w:rsidP="006C652C">
      <w:pPr>
        <w:jc w:val="both"/>
        <w:rPr>
          <w:rFonts w:ascii="Abadi" w:hAnsi="Abadi"/>
          <w:sz w:val="21"/>
          <w:szCs w:val="21"/>
        </w:rPr>
      </w:pPr>
    </w:p>
    <w:p w14:paraId="55E7037F" w14:textId="7CB7B72B" w:rsidR="006C652C" w:rsidRDefault="006C652C" w:rsidP="00FB28FA">
      <w:pPr>
        <w:ind w:firstLine="708"/>
        <w:jc w:val="both"/>
        <w:rPr>
          <w:rFonts w:ascii="Abadi" w:hAnsi="Abadi"/>
          <w:sz w:val="21"/>
          <w:szCs w:val="21"/>
        </w:rPr>
      </w:pPr>
      <w:r w:rsidRPr="00FC2FB7">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por el periodo comprendido del 1 de enero al 31 de diciembre del ejercicio fiscal del año 2020, la cual se realizó con enfoque a resultados del servicio de alumbrado público. </w:t>
      </w:r>
    </w:p>
    <w:p w14:paraId="2EFAE3E9" w14:textId="77777777" w:rsidR="00FB28FA" w:rsidRPr="00FC2FB7" w:rsidRDefault="00FB28FA" w:rsidP="00FB28FA">
      <w:pPr>
        <w:ind w:firstLine="708"/>
        <w:jc w:val="both"/>
        <w:rPr>
          <w:rFonts w:ascii="Abadi" w:hAnsi="Abadi"/>
          <w:sz w:val="21"/>
          <w:szCs w:val="21"/>
        </w:rPr>
      </w:pPr>
    </w:p>
    <w:p w14:paraId="1A7DFD19" w14:textId="77777777" w:rsidR="006C652C" w:rsidRDefault="006C652C" w:rsidP="006C652C">
      <w:pPr>
        <w:jc w:val="both"/>
        <w:rPr>
          <w:rFonts w:ascii="Abadi" w:hAnsi="Abadi"/>
          <w:sz w:val="21"/>
          <w:szCs w:val="21"/>
        </w:rPr>
      </w:pPr>
      <w:r w:rsidRPr="00FC2FB7">
        <w:rPr>
          <w:rFonts w:ascii="Abadi" w:hAnsi="Abadi"/>
          <w:sz w:val="21"/>
          <w:szCs w:val="21"/>
        </w:rPr>
        <w:t>El 14 de julio de 2021 se notificó al sujeto fiscalizado el inicio de la auditoría materia del presente dictamen.</w:t>
      </w:r>
    </w:p>
    <w:p w14:paraId="6E637960" w14:textId="77777777" w:rsidR="006C652C" w:rsidRDefault="006C652C" w:rsidP="006C652C">
      <w:pPr>
        <w:jc w:val="both"/>
        <w:rPr>
          <w:rFonts w:ascii="Abadi" w:hAnsi="Abadi"/>
          <w:sz w:val="21"/>
          <w:szCs w:val="21"/>
        </w:rPr>
      </w:pPr>
    </w:p>
    <w:p w14:paraId="79345B25" w14:textId="4784937F" w:rsidR="006C652C" w:rsidRDefault="006C652C" w:rsidP="00FB28FA">
      <w:pPr>
        <w:ind w:firstLine="708"/>
        <w:jc w:val="both"/>
        <w:rPr>
          <w:rFonts w:ascii="Abadi" w:hAnsi="Abadi"/>
          <w:sz w:val="21"/>
          <w:szCs w:val="21"/>
        </w:rPr>
      </w:pPr>
      <w:r w:rsidRPr="00FC2FB7">
        <w:rPr>
          <w:rFonts w:ascii="Abadi" w:hAnsi="Abadi"/>
          <w:sz w:val="21"/>
          <w:szCs w:val="21"/>
        </w:rPr>
        <w:t xml:space="preserve">Mediante oficios notificados en fechas 4 de mayo y 12 de agosto de 2021, la Auditoría Superior del Estado requirió al sujeto de fiscalización diversa información que se consideró necesaria para llevar a cabo la auditoría, misma que se proporcionó por el ente </w:t>
      </w:r>
      <w:proofErr w:type="spellStart"/>
      <w:r w:rsidRPr="00FC2FB7">
        <w:rPr>
          <w:rFonts w:ascii="Abadi" w:hAnsi="Abadi"/>
          <w:sz w:val="21"/>
          <w:szCs w:val="21"/>
        </w:rPr>
        <w:t>fiscalizado</w:t>
      </w:r>
      <w:proofErr w:type="spellEnd"/>
      <w:r w:rsidRPr="00FC2FB7">
        <w:rPr>
          <w:rFonts w:ascii="Abadi" w:hAnsi="Abadi"/>
          <w:sz w:val="21"/>
          <w:szCs w:val="21"/>
        </w:rPr>
        <w:t xml:space="preserve"> los días 7 de mayo y 19 de agosto de 2021. Asimismo, el 28 de septiembre del mismo año, el Órgano Técnico realizó una entrevista. </w:t>
      </w:r>
    </w:p>
    <w:p w14:paraId="441B4EBF" w14:textId="77777777" w:rsidR="00FB28FA" w:rsidRPr="00FC2FB7" w:rsidRDefault="00FB28FA" w:rsidP="006C652C">
      <w:pPr>
        <w:jc w:val="both"/>
        <w:rPr>
          <w:rFonts w:ascii="Abadi" w:hAnsi="Abadi"/>
          <w:sz w:val="21"/>
          <w:szCs w:val="21"/>
        </w:rPr>
      </w:pPr>
    </w:p>
    <w:p w14:paraId="6899A3A2" w14:textId="4EE71C1E" w:rsidR="006C652C" w:rsidRDefault="006C652C" w:rsidP="00FB28FA">
      <w:pPr>
        <w:ind w:firstLine="708"/>
        <w:jc w:val="both"/>
        <w:rPr>
          <w:rFonts w:ascii="Abadi" w:hAnsi="Abadi"/>
          <w:sz w:val="21"/>
          <w:szCs w:val="21"/>
        </w:rPr>
      </w:pPr>
      <w:r w:rsidRPr="00FC2FB7">
        <w:rPr>
          <w:rFonts w:ascii="Abadi" w:hAnsi="Abadi"/>
          <w:sz w:val="21"/>
          <w:szCs w:val="21"/>
        </w:rPr>
        <w:t xml:space="preserve">El 27 de septiembre de 2021 se notificó al sujeto fiscalizado la suspensión del plazo de la auditoría materia del presente dictamen, por el periodo comprendido del 1 de octubre al 17 de diciembre de 2021. </w:t>
      </w:r>
    </w:p>
    <w:p w14:paraId="132E7E72" w14:textId="77777777" w:rsidR="00FB28FA" w:rsidRPr="00FC2FB7" w:rsidRDefault="00FB28FA" w:rsidP="006C652C">
      <w:pPr>
        <w:jc w:val="both"/>
        <w:rPr>
          <w:rFonts w:ascii="Abadi" w:hAnsi="Abadi"/>
          <w:sz w:val="21"/>
          <w:szCs w:val="21"/>
        </w:rPr>
      </w:pPr>
    </w:p>
    <w:p w14:paraId="69276E2B" w14:textId="57BB1818" w:rsidR="006C652C" w:rsidRDefault="006C652C" w:rsidP="00FB28FA">
      <w:pPr>
        <w:ind w:firstLine="708"/>
        <w:jc w:val="both"/>
        <w:rPr>
          <w:rFonts w:ascii="Abadi" w:hAnsi="Abadi"/>
          <w:sz w:val="21"/>
          <w:szCs w:val="21"/>
        </w:rPr>
      </w:pPr>
      <w:r w:rsidRPr="00FC2FB7">
        <w:rPr>
          <w:rFonts w:ascii="Abadi" w:hAnsi="Abadi"/>
          <w:sz w:val="21"/>
          <w:szCs w:val="21"/>
        </w:rPr>
        <w:t xml:space="preserve">Como parte del proceso de auditoría, el 23 de noviembre de 2021 se notificó al sujeto fiscalizado el pliego de recomendaciones derivadas de la auditoría practicada. Lo anterior, para dar cumplimiento a lo preceptuado por el artículo 58 de la Ley de Fiscalización Superior del Estado de Guanajuato. </w:t>
      </w:r>
    </w:p>
    <w:p w14:paraId="3F98404A" w14:textId="77777777" w:rsidR="00FB28FA" w:rsidRPr="00FC2FB7" w:rsidRDefault="00FB28FA" w:rsidP="006C652C">
      <w:pPr>
        <w:jc w:val="both"/>
        <w:rPr>
          <w:rFonts w:ascii="Abadi" w:hAnsi="Abadi"/>
          <w:sz w:val="21"/>
          <w:szCs w:val="21"/>
        </w:rPr>
      </w:pPr>
    </w:p>
    <w:p w14:paraId="28BA4C2D" w14:textId="50B394BE" w:rsidR="006C652C" w:rsidRDefault="006C652C" w:rsidP="00FB28FA">
      <w:pPr>
        <w:ind w:firstLine="708"/>
        <w:jc w:val="both"/>
        <w:rPr>
          <w:rFonts w:ascii="Abadi" w:hAnsi="Abadi"/>
          <w:sz w:val="21"/>
          <w:szCs w:val="21"/>
        </w:rPr>
      </w:pPr>
      <w:r w:rsidRPr="00FC2FB7">
        <w:rPr>
          <w:rFonts w:ascii="Abadi" w:hAnsi="Abadi"/>
          <w:sz w:val="21"/>
          <w:szCs w:val="21"/>
        </w:rPr>
        <w:t xml:space="preserve">El 8 de diciembre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 </w:t>
      </w:r>
    </w:p>
    <w:p w14:paraId="145E0B7A" w14:textId="77777777" w:rsidR="00FB28FA" w:rsidRPr="00FC2FB7" w:rsidRDefault="00FB28FA" w:rsidP="00FB28FA">
      <w:pPr>
        <w:ind w:firstLine="708"/>
        <w:jc w:val="both"/>
        <w:rPr>
          <w:rFonts w:ascii="Abadi" w:hAnsi="Abadi"/>
          <w:sz w:val="21"/>
          <w:szCs w:val="21"/>
        </w:rPr>
      </w:pPr>
    </w:p>
    <w:p w14:paraId="0E092B0C" w14:textId="76EB019D" w:rsidR="006C652C" w:rsidRDefault="006C652C" w:rsidP="00FB28FA">
      <w:pPr>
        <w:ind w:firstLine="708"/>
        <w:jc w:val="both"/>
        <w:rPr>
          <w:rFonts w:ascii="Abadi" w:hAnsi="Abadi"/>
          <w:sz w:val="21"/>
          <w:szCs w:val="21"/>
        </w:rPr>
      </w:pPr>
      <w:r w:rsidRPr="00FC2FB7">
        <w:rPr>
          <w:rFonts w:ascii="Abadi" w:hAnsi="Abadi"/>
          <w:sz w:val="21"/>
          <w:szCs w:val="21"/>
        </w:rPr>
        <w:t xml:space="preserve">El informe de resultados se notificó al presidente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el 14 de diciembre de 2021. </w:t>
      </w:r>
    </w:p>
    <w:p w14:paraId="30A9CA04" w14:textId="77777777" w:rsidR="00FB28FA" w:rsidRPr="00FC2FB7" w:rsidRDefault="00FB28FA" w:rsidP="006C652C">
      <w:pPr>
        <w:jc w:val="both"/>
        <w:rPr>
          <w:rFonts w:ascii="Abadi" w:hAnsi="Abadi"/>
          <w:sz w:val="21"/>
          <w:szCs w:val="21"/>
        </w:rPr>
      </w:pPr>
    </w:p>
    <w:p w14:paraId="10C536E4" w14:textId="2B1619BB" w:rsidR="006C652C" w:rsidRDefault="006C652C" w:rsidP="00FB28FA">
      <w:pPr>
        <w:ind w:firstLine="708"/>
        <w:jc w:val="both"/>
        <w:rPr>
          <w:rFonts w:ascii="Abadi" w:hAnsi="Abadi"/>
          <w:sz w:val="21"/>
          <w:szCs w:val="21"/>
        </w:rPr>
      </w:pPr>
      <w:r w:rsidRPr="00FC2FB7">
        <w:rPr>
          <w:rFonts w:ascii="Abadi" w:hAnsi="Abadi"/>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09E5D1F0" w14:textId="77777777" w:rsidR="00FB28FA" w:rsidRPr="00FC2FB7" w:rsidRDefault="00FB28FA" w:rsidP="006C652C">
      <w:pPr>
        <w:jc w:val="both"/>
        <w:rPr>
          <w:rFonts w:ascii="Abadi" w:hAnsi="Abadi"/>
          <w:sz w:val="21"/>
          <w:szCs w:val="21"/>
        </w:rPr>
      </w:pPr>
    </w:p>
    <w:p w14:paraId="78D77FE6" w14:textId="77777777" w:rsidR="006C652C" w:rsidRDefault="006C652C" w:rsidP="00FB28FA">
      <w:pPr>
        <w:ind w:firstLine="708"/>
        <w:jc w:val="both"/>
        <w:rPr>
          <w:rFonts w:ascii="Abadi" w:hAnsi="Abadi"/>
          <w:sz w:val="21"/>
          <w:szCs w:val="21"/>
        </w:rPr>
      </w:pPr>
      <w:r w:rsidRPr="00FC2FB7">
        <w:rPr>
          <w:rFonts w:ascii="Abadi" w:hAnsi="Abadi"/>
          <w:sz w:val="21"/>
          <w:szCs w:val="21"/>
        </w:rPr>
        <w:t>En razón de lo anterior, el Auditor Superior del Estado remitió a este Congreso del Estado, el informe de resultados, el cual se turnó a la Comisión de Hacienda y Fiscalización el 20 de diciembre de 2021 para su estudio y dictamen, siendo radicado el 1 O de enero del año en curso.</w:t>
      </w:r>
    </w:p>
    <w:p w14:paraId="7E5287CC" w14:textId="77777777" w:rsidR="006C652C" w:rsidRDefault="006C652C" w:rsidP="006C652C">
      <w:pPr>
        <w:jc w:val="both"/>
        <w:rPr>
          <w:rFonts w:ascii="Abadi" w:hAnsi="Abadi"/>
          <w:sz w:val="21"/>
          <w:szCs w:val="21"/>
        </w:rPr>
      </w:pPr>
    </w:p>
    <w:p w14:paraId="3F309705" w14:textId="77777777" w:rsidR="006C652C" w:rsidRPr="006C0A2C" w:rsidRDefault="006C652C" w:rsidP="00FB28FA">
      <w:pPr>
        <w:ind w:left="426"/>
        <w:jc w:val="both"/>
        <w:rPr>
          <w:rFonts w:ascii="Abadi" w:hAnsi="Abadi"/>
          <w:b/>
          <w:bCs/>
          <w:sz w:val="21"/>
          <w:szCs w:val="21"/>
        </w:rPr>
      </w:pPr>
      <w:r w:rsidRPr="006C0A2C">
        <w:rPr>
          <w:rFonts w:ascii="Abadi" w:hAnsi="Abadi"/>
          <w:b/>
          <w:bCs/>
          <w:sz w:val="21"/>
          <w:szCs w:val="21"/>
        </w:rPr>
        <w:t>V. Contenido del Informe de Resultados:</w:t>
      </w:r>
    </w:p>
    <w:p w14:paraId="461E62AC" w14:textId="77777777" w:rsidR="006C652C" w:rsidRDefault="006C652C" w:rsidP="006C652C">
      <w:pPr>
        <w:jc w:val="both"/>
        <w:rPr>
          <w:rFonts w:ascii="Abadi" w:hAnsi="Abadi"/>
          <w:sz w:val="21"/>
          <w:szCs w:val="21"/>
        </w:rPr>
      </w:pPr>
    </w:p>
    <w:p w14:paraId="16BC41BF" w14:textId="5A5331C0" w:rsidR="006C652C" w:rsidRDefault="006C652C" w:rsidP="00FB28FA">
      <w:pPr>
        <w:ind w:firstLine="426"/>
        <w:jc w:val="both"/>
        <w:rPr>
          <w:rFonts w:ascii="Abadi" w:hAnsi="Abadi"/>
          <w:sz w:val="21"/>
          <w:szCs w:val="21"/>
        </w:rPr>
      </w:pPr>
      <w:r w:rsidRPr="00FC2FB7">
        <w:rPr>
          <w:rFonts w:ascii="Abadi" w:hAnsi="Abadi"/>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4A87415" w14:textId="77777777" w:rsidR="00FB28FA" w:rsidRDefault="00FB28FA" w:rsidP="006C652C">
      <w:pPr>
        <w:jc w:val="both"/>
        <w:rPr>
          <w:rFonts w:ascii="Abadi" w:hAnsi="Abadi"/>
          <w:sz w:val="21"/>
          <w:szCs w:val="21"/>
        </w:rPr>
      </w:pPr>
    </w:p>
    <w:p w14:paraId="4F32E705" w14:textId="34B0868A" w:rsidR="006C652C" w:rsidRPr="00FB28FA" w:rsidRDefault="006C652C" w:rsidP="003D493D">
      <w:pPr>
        <w:pStyle w:val="Prrafodelista"/>
        <w:numPr>
          <w:ilvl w:val="0"/>
          <w:numId w:val="35"/>
        </w:numPr>
        <w:jc w:val="both"/>
        <w:rPr>
          <w:rFonts w:ascii="Abadi" w:hAnsi="Abadi"/>
          <w:b/>
          <w:bCs/>
          <w:sz w:val="21"/>
          <w:szCs w:val="21"/>
        </w:rPr>
      </w:pPr>
      <w:r w:rsidRPr="00FB28FA">
        <w:rPr>
          <w:rFonts w:ascii="Abadi" w:hAnsi="Abadi"/>
          <w:b/>
          <w:bCs/>
          <w:sz w:val="21"/>
          <w:szCs w:val="21"/>
        </w:rPr>
        <w:t>Introducción.</w:t>
      </w:r>
    </w:p>
    <w:p w14:paraId="34E44825" w14:textId="77777777" w:rsidR="00FB28FA" w:rsidRPr="00FB28FA" w:rsidRDefault="00FB28FA" w:rsidP="00FB28FA">
      <w:pPr>
        <w:pStyle w:val="Prrafodelista"/>
        <w:ind w:left="927"/>
        <w:jc w:val="both"/>
        <w:rPr>
          <w:rFonts w:ascii="Abadi" w:hAnsi="Abadi"/>
          <w:b/>
          <w:bCs/>
          <w:sz w:val="21"/>
          <w:szCs w:val="21"/>
        </w:rPr>
      </w:pPr>
    </w:p>
    <w:p w14:paraId="6ED59237" w14:textId="03302D7F" w:rsidR="006C652C" w:rsidRDefault="006C652C" w:rsidP="00FB28FA">
      <w:pPr>
        <w:ind w:firstLine="567"/>
        <w:jc w:val="both"/>
        <w:rPr>
          <w:rFonts w:ascii="Abadi" w:hAnsi="Abadi"/>
          <w:sz w:val="21"/>
          <w:szCs w:val="21"/>
        </w:rPr>
      </w:pPr>
      <w:r w:rsidRPr="00FC2FB7">
        <w:rPr>
          <w:rFonts w:ascii="Abadi" w:hAnsi="Abadi"/>
          <w:sz w:val="21"/>
          <w:szCs w:val="21"/>
        </w:rPr>
        <w:t xml:space="preserve">Por lo que se refiere a esta parte, se señala que las auditorías de desempeño son actos de fiscalización, esa es su esencia. </w:t>
      </w:r>
    </w:p>
    <w:p w14:paraId="6A4E0F11" w14:textId="77777777" w:rsidR="00FB28FA" w:rsidRPr="00FC2FB7" w:rsidRDefault="00FB28FA" w:rsidP="006C652C">
      <w:pPr>
        <w:jc w:val="both"/>
        <w:rPr>
          <w:rFonts w:ascii="Abadi" w:hAnsi="Abadi"/>
          <w:sz w:val="21"/>
          <w:szCs w:val="21"/>
        </w:rPr>
      </w:pPr>
    </w:p>
    <w:p w14:paraId="12573B4C" w14:textId="4FA4E647" w:rsidR="006C652C" w:rsidRDefault="006C652C" w:rsidP="00822FDF">
      <w:pPr>
        <w:ind w:firstLine="567"/>
        <w:jc w:val="both"/>
        <w:rPr>
          <w:rFonts w:ascii="Abadi" w:hAnsi="Abadi"/>
          <w:sz w:val="21"/>
          <w:szCs w:val="21"/>
        </w:rPr>
      </w:pPr>
      <w:r w:rsidRPr="00FC2FB7">
        <w:rPr>
          <w:rFonts w:ascii="Abadi" w:hAnsi="Abadi"/>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w:t>
      </w:r>
      <w:r w:rsidRPr="00FC2FB7">
        <w:rPr>
          <w:rFonts w:ascii="Abadi" w:hAnsi="Abadi"/>
          <w:sz w:val="21"/>
          <w:szCs w:val="21"/>
        </w:rPr>
        <w:lastRenderedPageBreak/>
        <w:t xml:space="preserve">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0423203E" w14:textId="77777777" w:rsidR="00FB28FA" w:rsidRPr="00FC2FB7" w:rsidRDefault="00FB28FA" w:rsidP="006C652C">
      <w:pPr>
        <w:jc w:val="both"/>
        <w:rPr>
          <w:rFonts w:ascii="Abadi" w:hAnsi="Abadi"/>
          <w:sz w:val="21"/>
          <w:szCs w:val="21"/>
        </w:rPr>
      </w:pPr>
    </w:p>
    <w:p w14:paraId="378A9B11" w14:textId="529893F5" w:rsidR="006C652C" w:rsidRDefault="006C652C" w:rsidP="00822FDF">
      <w:pPr>
        <w:ind w:firstLine="567"/>
        <w:jc w:val="both"/>
        <w:rPr>
          <w:rFonts w:ascii="Abadi" w:hAnsi="Abadi"/>
          <w:sz w:val="21"/>
          <w:szCs w:val="21"/>
        </w:rPr>
      </w:pPr>
      <w:r w:rsidRPr="00FC2FB7">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2710900" w14:textId="77777777" w:rsidR="00FB28FA" w:rsidRPr="00FC2FB7" w:rsidRDefault="00FB28FA" w:rsidP="006C652C">
      <w:pPr>
        <w:jc w:val="both"/>
        <w:rPr>
          <w:rFonts w:ascii="Abadi" w:hAnsi="Abadi"/>
          <w:sz w:val="21"/>
          <w:szCs w:val="21"/>
        </w:rPr>
      </w:pPr>
    </w:p>
    <w:p w14:paraId="5B6BA774" w14:textId="4A9BA8AC" w:rsidR="006C652C" w:rsidRDefault="006C652C" w:rsidP="00FB28FA">
      <w:pPr>
        <w:ind w:firstLine="708"/>
        <w:jc w:val="both"/>
        <w:rPr>
          <w:rFonts w:ascii="Abadi" w:hAnsi="Abadi"/>
          <w:sz w:val="21"/>
          <w:szCs w:val="21"/>
        </w:rPr>
      </w:pPr>
      <w:r w:rsidRPr="00FC2FB7">
        <w:rPr>
          <w:rFonts w:ascii="Abadi" w:hAnsi="Abadi"/>
          <w:sz w:val="21"/>
          <w:szCs w:val="21"/>
        </w:rPr>
        <w:t xml:space="preserve">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w:t>
      </w:r>
      <w:r w:rsidR="00822FDF">
        <w:rPr>
          <w:rFonts w:ascii="Abadi" w:hAnsi="Abadi"/>
          <w:sz w:val="21"/>
          <w:szCs w:val="21"/>
        </w:rPr>
        <w:t>I</w:t>
      </w:r>
      <w:r w:rsidRPr="00FC2FB7">
        <w:rPr>
          <w:rFonts w:ascii="Abadi" w:hAnsi="Abadi"/>
          <w:sz w:val="21"/>
          <w:szCs w:val="21"/>
        </w:rPr>
        <w:t xml:space="preserve">, </w:t>
      </w:r>
      <w:r w:rsidR="00822FDF">
        <w:rPr>
          <w:rFonts w:ascii="Abadi" w:hAnsi="Abadi"/>
          <w:sz w:val="21"/>
          <w:szCs w:val="21"/>
        </w:rPr>
        <w:t>II</w:t>
      </w:r>
      <w:r w:rsidRPr="00FC2FB7">
        <w:rPr>
          <w:rFonts w:ascii="Abadi" w:hAnsi="Abadi"/>
          <w:sz w:val="21"/>
          <w:szCs w:val="21"/>
        </w:rPr>
        <w:t xml:space="preserve"> y IV de la Constitución Política para el Estado de Guanajuato; 1, 2, fracciones II y </w:t>
      </w:r>
      <w:r>
        <w:rPr>
          <w:rFonts w:ascii="Abadi" w:hAnsi="Abadi"/>
          <w:sz w:val="21"/>
          <w:szCs w:val="21"/>
        </w:rPr>
        <w:t>III</w:t>
      </w:r>
      <w:r w:rsidRPr="00FC2FB7">
        <w:rPr>
          <w:rFonts w:ascii="Abadi" w:hAnsi="Abadi"/>
          <w:sz w:val="21"/>
          <w:szCs w:val="21"/>
        </w:rPr>
        <w:t xml:space="preserve">, 3, fracciones </w:t>
      </w:r>
      <w:r>
        <w:rPr>
          <w:rFonts w:ascii="Abadi" w:hAnsi="Abadi"/>
          <w:sz w:val="21"/>
          <w:szCs w:val="21"/>
        </w:rPr>
        <w:t>I</w:t>
      </w:r>
      <w:r w:rsidRPr="00FC2FB7">
        <w:rPr>
          <w:rFonts w:ascii="Abadi" w:hAnsi="Abadi"/>
          <w:sz w:val="21"/>
          <w:szCs w:val="21"/>
        </w:rPr>
        <w:t xml:space="preserve">, </w:t>
      </w:r>
      <w:r>
        <w:rPr>
          <w:rFonts w:ascii="Abadi" w:hAnsi="Abadi"/>
          <w:sz w:val="21"/>
          <w:szCs w:val="21"/>
        </w:rPr>
        <w:t>II</w:t>
      </w:r>
      <w:r w:rsidRPr="00FC2FB7">
        <w:rPr>
          <w:rFonts w:ascii="Abadi" w:hAnsi="Abadi"/>
          <w:sz w:val="21"/>
          <w:szCs w:val="21"/>
        </w:rPr>
        <w:t>, V y XI, 4, 6, 7,</w:t>
      </w:r>
      <w:r>
        <w:rPr>
          <w:rFonts w:ascii="Abadi" w:hAnsi="Abadi"/>
          <w:sz w:val="21"/>
          <w:szCs w:val="21"/>
        </w:rPr>
        <w:t>II</w:t>
      </w:r>
      <w:r w:rsidRPr="00FC2FB7">
        <w:rPr>
          <w:rFonts w:ascii="Abadi" w:hAnsi="Abadi"/>
          <w:sz w:val="21"/>
          <w:szCs w:val="21"/>
        </w:rPr>
        <w:t xml:space="preserve">, 14, 16, 24, 25, 26, 30, 31, 37, fracción </w:t>
      </w:r>
      <w:r>
        <w:rPr>
          <w:rFonts w:ascii="Abadi" w:hAnsi="Abadi"/>
          <w:sz w:val="21"/>
          <w:szCs w:val="21"/>
        </w:rPr>
        <w:t>III</w:t>
      </w:r>
      <w:r w:rsidRPr="00FC2FB7">
        <w:rPr>
          <w:rFonts w:ascii="Abadi" w:hAnsi="Abadi"/>
          <w:sz w:val="21"/>
          <w:szCs w:val="21"/>
        </w:rPr>
        <w:t xml:space="preserve">, 56, 57, 58, 59, 60, 82, fracciones </w:t>
      </w:r>
      <w:r>
        <w:rPr>
          <w:rFonts w:ascii="Abadi" w:hAnsi="Abadi"/>
          <w:sz w:val="21"/>
          <w:szCs w:val="21"/>
        </w:rPr>
        <w:t>III</w:t>
      </w:r>
      <w:r w:rsidRPr="00FC2FB7">
        <w:rPr>
          <w:rFonts w:ascii="Abadi" w:hAnsi="Abadi"/>
          <w:sz w:val="21"/>
          <w:szCs w:val="21"/>
        </w:rPr>
        <w:t xml:space="preserve">, IV, XXIX, XXXII y XXXV y 87, fracciones V, XII y XXVI de la Ley de Fiscalización Superior del Estado de Guanajuato; 1, 3, 1 O, 13, 18, 20, 27, 43, 44, 45, 46, 47, 48 y 49 del Reglamento de la Ley de Fiscalización Superior del Estado de Guanajuato; </w:t>
      </w:r>
      <w:r>
        <w:rPr>
          <w:rFonts w:ascii="Abadi" w:hAnsi="Abadi"/>
          <w:sz w:val="21"/>
          <w:szCs w:val="21"/>
        </w:rPr>
        <w:t>1</w:t>
      </w:r>
      <w:r w:rsidRPr="00FC2FB7">
        <w:rPr>
          <w:rFonts w:ascii="Abadi" w:hAnsi="Abadi"/>
          <w:sz w:val="21"/>
          <w:szCs w:val="21"/>
        </w:rPr>
        <w:t xml:space="preserve">, 7, segundo párrafo, 8, fracción </w:t>
      </w:r>
      <w:r>
        <w:rPr>
          <w:rFonts w:ascii="Abadi" w:hAnsi="Abadi"/>
          <w:sz w:val="21"/>
          <w:szCs w:val="21"/>
        </w:rPr>
        <w:t>I</w:t>
      </w:r>
      <w:r w:rsidRPr="00FC2FB7">
        <w:rPr>
          <w:rFonts w:ascii="Abadi" w:hAnsi="Abadi"/>
          <w:sz w:val="21"/>
          <w:szCs w:val="21"/>
        </w:rPr>
        <w:t xml:space="preserve">, 9, fracción XVII, 10 fracciones </w:t>
      </w:r>
      <w:r>
        <w:rPr>
          <w:rFonts w:ascii="Abadi" w:hAnsi="Abadi"/>
          <w:sz w:val="21"/>
          <w:szCs w:val="21"/>
        </w:rPr>
        <w:t>III</w:t>
      </w:r>
      <w:r w:rsidRPr="00FC2FB7">
        <w:rPr>
          <w:rFonts w:ascii="Abadi" w:hAnsi="Abadi"/>
          <w:sz w:val="21"/>
          <w:szCs w:val="21"/>
        </w:rPr>
        <w:t>, XVII, XIX y XX, 14 y 16 del Reglamento Interior de la Auditoría Superior del Estado de Guanajuato; y 42 de la Ley General del Sistema Nacional Anticorrupción.</w:t>
      </w:r>
    </w:p>
    <w:p w14:paraId="2EA6566E" w14:textId="77777777" w:rsidR="00FB28FA" w:rsidRDefault="00FB28FA" w:rsidP="00FB28FA">
      <w:pPr>
        <w:ind w:firstLine="708"/>
        <w:jc w:val="both"/>
        <w:rPr>
          <w:rFonts w:ascii="Abadi" w:hAnsi="Abadi"/>
          <w:sz w:val="21"/>
          <w:szCs w:val="21"/>
        </w:rPr>
      </w:pPr>
    </w:p>
    <w:p w14:paraId="4C03E388" w14:textId="3E4E9141" w:rsidR="006C652C" w:rsidRDefault="006C652C" w:rsidP="00FB28FA">
      <w:pPr>
        <w:ind w:firstLine="708"/>
        <w:jc w:val="both"/>
        <w:rPr>
          <w:rFonts w:ascii="Abadi" w:hAnsi="Abadi"/>
          <w:sz w:val="21"/>
          <w:szCs w:val="21"/>
        </w:rPr>
      </w:pPr>
      <w:r w:rsidRPr="00FC2FB7">
        <w:rPr>
          <w:rFonts w:ascii="Abadi" w:hAnsi="Abadi"/>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6727358A" w14:textId="77777777" w:rsidR="00FB28FA" w:rsidRPr="00FC2FB7" w:rsidRDefault="00FB28FA" w:rsidP="00FB28FA">
      <w:pPr>
        <w:ind w:firstLine="708"/>
        <w:jc w:val="both"/>
        <w:rPr>
          <w:rFonts w:ascii="Abadi" w:hAnsi="Abadi"/>
          <w:sz w:val="21"/>
          <w:szCs w:val="21"/>
        </w:rPr>
      </w:pPr>
    </w:p>
    <w:p w14:paraId="4C3CC2CE" w14:textId="663DE18C" w:rsidR="006C652C" w:rsidRDefault="006C652C" w:rsidP="00FB28FA">
      <w:pPr>
        <w:ind w:firstLine="708"/>
        <w:jc w:val="both"/>
        <w:rPr>
          <w:rFonts w:ascii="Abadi" w:hAnsi="Abadi"/>
          <w:sz w:val="21"/>
          <w:szCs w:val="21"/>
        </w:rPr>
      </w:pPr>
      <w:r w:rsidRPr="00FC2FB7">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w:t>
      </w:r>
      <w:r w:rsidRPr="00FC2FB7">
        <w:rPr>
          <w:rFonts w:ascii="Abadi" w:hAnsi="Abadi"/>
          <w:sz w:val="21"/>
          <w:szCs w:val="21"/>
        </w:rPr>
        <w:t xml:space="preserve">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6F029FB5" w14:textId="77777777" w:rsidR="00FB28FA" w:rsidRPr="00FC2FB7" w:rsidRDefault="00FB28FA" w:rsidP="006C652C">
      <w:pPr>
        <w:jc w:val="both"/>
        <w:rPr>
          <w:rFonts w:ascii="Abadi" w:hAnsi="Abadi"/>
          <w:sz w:val="21"/>
          <w:szCs w:val="21"/>
        </w:rPr>
      </w:pPr>
    </w:p>
    <w:p w14:paraId="520A2FFA" w14:textId="52B5D984" w:rsidR="006C652C" w:rsidRDefault="006C652C" w:rsidP="00FB28FA">
      <w:pPr>
        <w:ind w:firstLine="708"/>
        <w:jc w:val="both"/>
        <w:rPr>
          <w:rFonts w:ascii="Abadi" w:hAnsi="Abadi"/>
          <w:sz w:val="21"/>
          <w:szCs w:val="21"/>
        </w:rPr>
      </w:pPr>
      <w:r w:rsidRPr="00FC2FB7">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FC2FB7">
        <w:rPr>
          <w:rFonts w:ascii="Abadi" w:hAnsi="Abadi"/>
          <w:sz w:val="21"/>
          <w:szCs w:val="21"/>
        </w:rPr>
        <w:t>fiscalizado</w:t>
      </w:r>
      <w:proofErr w:type="spellEnd"/>
      <w:r w:rsidRPr="00FC2FB7">
        <w:rPr>
          <w:rFonts w:ascii="Abadi" w:hAnsi="Abadi"/>
          <w:sz w:val="21"/>
          <w:szCs w:val="21"/>
        </w:rPr>
        <w:t xml:space="preserve">. </w:t>
      </w:r>
    </w:p>
    <w:p w14:paraId="2566730C" w14:textId="77777777" w:rsidR="00FB28FA" w:rsidRPr="00FC2FB7" w:rsidRDefault="00FB28FA" w:rsidP="00FB28FA">
      <w:pPr>
        <w:ind w:firstLine="708"/>
        <w:jc w:val="both"/>
        <w:rPr>
          <w:rFonts w:ascii="Abadi" w:hAnsi="Abadi"/>
          <w:sz w:val="21"/>
          <w:szCs w:val="21"/>
        </w:rPr>
      </w:pPr>
    </w:p>
    <w:p w14:paraId="6BDF6D2C" w14:textId="665861E2" w:rsidR="006C652C" w:rsidRDefault="006C652C" w:rsidP="00FB28FA">
      <w:pPr>
        <w:ind w:firstLine="708"/>
        <w:jc w:val="both"/>
        <w:rPr>
          <w:rFonts w:ascii="Abadi" w:hAnsi="Abadi"/>
          <w:sz w:val="21"/>
          <w:szCs w:val="21"/>
        </w:rPr>
      </w:pPr>
      <w:r w:rsidRPr="00FC2FB7">
        <w:rPr>
          <w:rFonts w:ascii="Abadi" w:hAnsi="Abadi"/>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 </w:t>
      </w:r>
    </w:p>
    <w:p w14:paraId="67B002BA" w14:textId="77777777" w:rsidR="00FB28FA" w:rsidRPr="00FC2FB7" w:rsidRDefault="00FB28FA" w:rsidP="00FB28FA">
      <w:pPr>
        <w:ind w:firstLine="708"/>
        <w:jc w:val="both"/>
        <w:rPr>
          <w:rFonts w:ascii="Abadi" w:hAnsi="Abadi"/>
          <w:sz w:val="21"/>
          <w:szCs w:val="21"/>
        </w:rPr>
      </w:pPr>
    </w:p>
    <w:p w14:paraId="756C2BA4" w14:textId="66657B6D" w:rsidR="006C652C" w:rsidRDefault="006C652C" w:rsidP="00FB28FA">
      <w:pPr>
        <w:ind w:firstLine="708"/>
        <w:jc w:val="both"/>
        <w:rPr>
          <w:rFonts w:ascii="Abadi" w:hAnsi="Abadi"/>
          <w:sz w:val="21"/>
          <w:szCs w:val="21"/>
        </w:rPr>
      </w:pPr>
      <w:r w:rsidRPr="00FC2FB7">
        <w:rPr>
          <w:rFonts w:ascii="Abadi" w:hAnsi="Abadi"/>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E3CE6FA" w14:textId="77777777" w:rsidR="00FB28FA" w:rsidRDefault="00FB28FA" w:rsidP="006C652C">
      <w:pPr>
        <w:jc w:val="both"/>
        <w:rPr>
          <w:rFonts w:ascii="Abadi" w:hAnsi="Abadi"/>
          <w:sz w:val="21"/>
          <w:szCs w:val="21"/>
        </w:rPr>
      </w:pPr>
    </w:p>
    <w:p w14:paraId="51D319C1" w14:textId="6175F19D" w:rsidR="006C652C" w:rsidRDefault="006C652C" w:rsidP="00FB28FA">
      <w:pPr>
        <w:ind w:firstLine="708"/>
        <w:jc w:val="both"/>
        <w:rPr>
          <w:rFonts w:ascii="Abadi" w:hAnsi="Abadi"/>
          <w:sz w:val="21"/>
          <w:szCs w:val="21"/>
        </w:rPr>
      </w:pPr>
      <w:r w:rsidRPr="00FC2FB7">
        <w:rPr>
          <w:rFonts w:ascii="Abadi" w:hAnsi="Abadi"/>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04C30A5A" w14:textId="77777777" w:rsidR="00FB28FA" w:rsidRPr="00FC2FB7" w:rsidRDefault="00FB28FA" w:rsidP="00FB28FA">
      <w:pPr>
        <w:ind w:firstLine="708"/>
        <w:jc w:val="both"/>
        <w:rPr>
          <w:rFonts w:ascii="Abadi" w:hAnsi="Abadi"/>
          <w:sz w:val="21"/>
          <w:szCs w:val="21"/>
        </w:rPr>
      </w:pPr>
    </w:p>
    <w:p w14:paraId="2A8FDF99" w14:textId="4970CAE7" w:rsidR="006C652C" w:rsidRDefault="006C652C" w:rsidP="00FB28FA">
      <w:pPr>
        <w:ind w:firstLine="708"/>
        <w:jc w:val="both"/>
        <w:rPr>
          <w:rFonts w:ascii="Abadi" w:hAnsi="Abadi"/>
          <w:sz w:val="21"/>
          <w:szCs w:val="21"/>
        </w:rPr>
      </w:pPr>
      <w:r w:rsidRPr="00FC2FB7">
        <w:rPr>
          <w:rFonts w:ascii="Abadi" w:hAnsi="Abadi"/>
          <w:sz w:val="21"/>
          <w:szCs w:val="21"/>
        </w:rPr>
        <w:t xml:space="preserve">Respecto al objetivo y alcance de la auditoría se señala que de acuerdo a la Organización Internacional de las Entidades </w:t>
      </w:r>
      <w:r w:rsidRPr="00FC2FB7">
        <w:rPr>
          <w:rFonts w:ascii="Abadi" w:hAnsi="Abadi"/>
          <w:sz w:val="21"/>
          <w:szCs w:val="21"/>
        </w:rPr>
        <w:lastRenderedPageBreak/>
        <w:t xml:space="preserve">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p>
    <w:p w14:paraId="0724E034" w14:textId="77777777" w:rsidR="00FB28FA" w:rsidRPr="00FC2FB7" w:rsidRDefault="00FB28FA" w:rsidP="00FB28FA">
      <w:pPr>
        <w:ind w:firstLine="708"/>
        <w:jc w:val="both"/>
        <w:rPr>
          <w:rFonts w:ascii="Abadi" w:hAnsi="Abadi"/>
          <w:sz w:val="21"/>
          <w:szCs w:val="21"/>
        </w:rPr>
      </w:pPr>
    </w:p>
    <w:p w14:paraId="6C81CC4B" w14:textId="2CB9EE07" w:rsidR="006C652C" w:rsidRDefault="006C652C" w:rsidP="00FB28FA">
      <w:pPr>
        <w:ind w:firstLine="708"/>
        <w:jc w:val="both"/>
        <w:rPr>
          <w:rFonts w:ascii="Abadi" w:hAnsi="Abadi"/>
          <w:sz w:val="21"/>
          <w:szCs w:val="21"/>
        </w:rPr>
      </w:pPr>
      <w:r w:rsidRPr="00FC2FB7">
        <w:rPr>
          <w:rFonts w:ascii="Abadi" w:hAnsi="Abadi"/>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73ED52CA" w14:textId="77777777" w:rsidR="00FB28FA" w:rsidRPr="00FC2FB7" w:rsidRDefault="00FB28FA" w:rsidP="00FB28FA">
      <w:pPr>
        <w:ind w:firstLine="708"/>
        <w:jc w:val="both"/>
        <w:rPr>
          <w:rFonts w:ascii="Abadi" w:hAnsi="Abadi"/>
          <w:sz w:val="21"/>
          <w:szCs w:val="21"/>
        </w:rPr>
      </w:pPr>
    </w:p>
    <w:p w14:paraId="4A873FAC" w14:textId="728DFDD3" w:rsidR="006C652C" w:rsidRDefault="006C652C" w:rsidP="00FB28FA">
      <w:pPr>
        <w:ind w:firstLine="708"/>
        <w:jc w:val="both"/>
        <w:rPr>
          <w:rFonts w:ascii="Abadi" w:hAnsi="Abadi"/>
          <w:sz w:val="21"/>
          <w:szCs w:val="21"/>
        </w:rPr>
      </w:pPr>
      <w:r w:rsidRPr="00FC2FB7">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4C4F7DF7" w14:textId="77777777" w:rsidR="00FB28FA" w:rsidRPr="00FC2FB7" w:rsidRDefault="00FB28FA" w:rsidP="00FB28FA">
      <w:pPr>
        <w:ind w:firstLine="708"/>
        <w:jc w:val="both"/>
        <w:rPr>
          <w:rFonts w:ascii="Abadi" w:hAnsi="Abadi"/>
          <w:sz w:val="21"/>
          <w:szCs w:val="21"/>
        </w:rPr>
      </w:pPr>
    </w:p>
    <w:p w14:paraId="41A28F03" w14:textId="20A03F61" w:rsidR="006C652C" w:rsidRDefault="006C652C" w:rsidP="00FB28FA">
      <w:pPr>
        <w:ind w:firstLine="708"/>
        <w:jc w:val="both"/>
        <w:rPr>
          <w:rFonts w:ascii="Abadi" w:hAnsi="Abadi"/>
          <w:sz w:val="21"/>
          <w:szCs w:val="21"/>
        </w:rPr>
      </w:pPr>
      <w:r w:rsidRPr="00FC2FB7">
        <w:rPr>
          <w:rFonts w:ascii="Abadi" w:hAnsi="Abadi"/>
          <w:sz w:val="21"/>
          <w:szCs w:val="21"/>
        </w:rPr>
        <w:t xml:space="preserve">Dicha auditoría tuvo como objetivo general verificar la capacidad del Municipio para la prestación eficaz del servicio de alumbrado público y la eficiencia en sus funciones de planificación, operación y seguimiento. </w:t>
      </w:r>
    </w:p>
    <w:p w14:paraId="3EAC2D20" w14:textId="77777777" w:rsidR="00FB28FA" w:rsidRPr="00FC2FB7" w:rsidRDefault="00FB28FA" w:rsidP="00FB28FA">
      <w:pPr>
        <w:ind w:firstLine="708"/>
        <w:jc w:val="both"/>
        <w:rPr>
          <w:rFonts w:ascii="Abadi" w:hAnsi="Abadi"/>
          <w:sz w:val="21"/>
          <w:szCs w:val="21"/>
        </w:rPr>
      </w:pPr>
    </w:p>
    <w:p w14:paraId="145544A7" w14:textId="6E4C0A00" w:rsidR="006C652C" w:rsidRDefault="006C652C" w:rsidP="00FB28FA">
      <w:pPr>
        <w:ind w:firstLine="708"/>
        <w:jc w:val="both"/>
        <w:rPr>
          <w:rFonts w:ascii="Abadi" w:hAnsi="Abadi"/>
          <w:sz w:val="21"/>
          <w:szCs w:val="21"/>
        </w:rPr>
      </w:pPr>
      <w:r w:rsidRPr="00FC2FB7">
        <w:rPr>
          <w:rFonts w:ascii="Abadi" w:hAnsi="Abadi"/>
          <w:sz w:val="21"/>
          <w:szCs w:val="21"/>
        </w:rPr>
        <w:t>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w:t>
      </w:r>
      <w:r>
        <w:rPr>
          <w:rFonts w:ascii="Abadi" w:hAnsi="Abadi"/>
          <w:sz w:val="21"/>
          <w:szCs w:val="21"/>
        </w:rPr>
        <w:t xml:space="preserve"> </w:t>
      </w:r>
      <w:r w:rsidRPr="00FC2FB7">
        <w:rPr>
          <w:rFonts w:ascii="Abadi" w:hAnsi="Abadi"/>
          <w:sz w:val="21"/>
          <w:szCs w:val="21"/>
        </w:rPr>
        <w:t xml:space="preserve">sobre el servicio, y de la relevancia y suficiencia de los mecanismos que permiten monitorear el desempeño y los resultados del servicio. </w:t>
      </w:r>
    </w:p>
    <w:p w14:paraId="762898FC" w14:textId="77777777" w:rsidR="00FB28FA" w:rsidRPr="00FC2FB7" w:rsidRDefault="00FB28FA" w:rsidP="006C652C">
      <w:pPr>
        <w:jc w:val="both"/>
        <w:rPr>
          <w:rFonts w:ascii="Abadi" w:hAnsi="Abadi"/>
          <w:sz w:val="21"/>
          <w:szCs w:val="21"/>
        </w:rPr>
      </w:pPr>
    </w:p>
    <w:p w14:paraId="263776FD" w14:textId="0E81E679" w:rsidR="006C652C" w:rsidRDefault="006C652C" w:rsidP="00FB28FA">
      <w:pPr>
        <w:ind w:firstLine="708"/>
        <w:jc w:val="both"/>
        <w:rPr>
          <w:rFonts w:ascii="Abadi" w:hAnsi="Abadi"/>
          <w:sz w:val="21"/>
          <w:szCs w:val="21"/>
        </w:rPr>
      </w:pPr>
      <w:r w:rsidRPr="00FC2FB7">
        <w:rPr>
          <w:rFonts w:ascii="Abadi" w:hAnsi="Abadi"/>
          <w:sz w:val="21"/>
          <w:szCs w:val="21"/>
        </w:rPr>
        <w:t xml:space="preserve">Respecto a los antecedentes del proceso de fiscalización, estos ya se detallaron en el apartado correspondiente. </w:t>
      </w:r>
    </w:p>
    <w:p w14:paraId="28736B3A" w14:textId="77777777" w:rsidR="00FB28FA" w:rsidRPr="00FC2FB7" w:rsidRDefault="00FB28FA" w:rsidP="00FB28FA">
      <w:pPr>
        <w:ind w:firstLine="708"/>
        <w:jc w:val="both"/>
        <w:rPr>
          <w:rFonts w:ascii="Abadi" w:hAnsi="Abadi"/>
          <w:sz w:val="21"/>
          <w:szCs w:val="21"/>
        </w:rPr>
      </w:pPr>
    </w:p>
    <w:p w14:paraId="38DC83DB" w14:textId="6EE55D8B" w:rsidR="006C652C" w:rsidRDefault="006C652C" w:rsidP="00FB28FA">
      <w:pPr>
        <w:ind w:firstLine="708"/>
        <w:jc w:val="both"/>
        <w:rPr>
          <w:rFonts w:ascii="Abadi" w:hAnsi="Abadi"/>
          <w:sz w:val="21"/>
          <w:szCs w:val="21"/>
        </w:rPr>
      </w:pPr>
      <w:r w:rsidRPr="00FC2FB7">
        <w:rPr>
          <w:rFonts w:ascii="Abadi" w:hAnsi="Abadi"/>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704296A7" w14:textId="77777777" w:rsidR="00FB28FA" w:rsidRPr="00FC2FB7" w:rsidRDefault="00FB28FA" w:rsidP="00FB28FA">
      <w:pPr>
        <w:ind w:firstLine="708"/>
        <w:jc w:val="both"/>
        <w:rPr>
          <w:rFonts w:ascii="Abadi" w:hAnsi="Abadi"/>
          <w:sz w:val="21"/>
          <w:szCs w:val="21"/>
        </w:rPr>
      </w:pPr>
    </w:p>
    <w:p w14:paraId="7EBB2805" w14:textId="459A79EE" w:rsidR="006C652C" w:rsidRDefault="006C652C" w:rsidP="00FB28FA">
      <w:pPr>
        <w:ind w:firstLine="708"/>
        <w:jc w:val="both"/>
        <w:rPr>
          <w:rFonts w:ascii="Abadi" w:hAnsi="Abadi"/>
          <w:i/>
          <w:iCs/>
          <w:sz w:val="21"/>
          <w:szCs w:val="21"/>
        </w:rPr>
      </w:pPr>
      <w:r w:rsidRPr="00FC2FB7">
        <w:rPr>
          <w:rFonts w:ascii="Abadi" w:hAnsi="Abadi"/>
          <w:sz w:val="21"/>
          <w:szCs w:val="21"/>
        </w:rPr>
        <w:t>También se precisa que el servicio público «</w:t>
      </w:r>
      <w:r w:rsidRPr="006C0A2C">
        <w:rPr>
          <w:rFonts w:ascii="Abadi" w:hAnsi="Abadi"/>
          <w:i/>
          <w:iCs/>
          <w:sz w:val="21"/>
          <w:szCs w:val="21"/>
        </w:rPr>
        <w:t>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público».1</w:t>
      </w:r>
    </w:p>
    <w:p w14:paraId="524483A4" w14:textId="297AFECD" w:rsidR="00FB28FA" w:rsidRPr="006C0A2C" w:rsidRDefault="00FB28FA" w:rsidP="006C652C">
      <w:pPr>
        <w:jc w:val="both"/>
        <w:rPr>
          <w:rFonts w:ascii="Abadi" w:hAnsi="Abadi"/>
          <w:i/>
          <w:iCs/>
          <w:sz w:val="21"/>
          <w:szCs w:val="21"/>
        </w:rPr>
      </w:pPr>
      <w:r>
        <w:rPr>
          <w:rFonts w:ascii="Abadi" w:hAnsi="Abadi"/>
          <w:i/>
          <w:iCs/>
          <w:sz w:val="21"/>
          <w:szCs w:val="21"/>
        </w:rPr>
        <w:tab/>
      </w:r>
    </w:p>
    <w:p w14:paraId="6CFB423F" w14:textId="6C5F6AB8" w:rsidR="006C652C" w:rsidRDefault="006C652C" w:rsidP="00FB28FA">
      <w:pPr>
        <w:ind w:firstLine="708"/>
        <w:jc w:val="both"/>
        <w:rPr>
          <w:rFonts w:ascii="Abadi" w:hAnsi="Abadi"/>
          <w:sz w:val="21"/>
          <w:szCs w:val="21"/>
        </w:rPr>
      </w:pPr>
      <w:r w:rsidRPr="00FC2FB7">
        <w:rPr>
          <w:rFonts w:ascii="Abadi" w:hAnsi="Abadi"/>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238E0490" w14:textId="77777777" w:rsidR="00E97889" w:rsidRPr="00FC2FB7" w:rsidRDefault="00E97889" w:rsidP="00FB28FA">
      <w:pPr>
        <w:ind w:firstLine="708"/>
        <w:jc w:val="both"/>
        <w:rPr>
          <w:rFonts w:ascii="Abadi" w:hAnsi="Abadi"/>
          <w:sz w:val="21"/>
          <w:szCs w:val="21"/>
        </w:rPr>
      </w:pPr>
    </w:p>
    <w:p w14:paraId="7E296398" w14:textId="6E8DB83D" w:rsidR="006C652C" w:rsidRDefault="006C652C" w:rsidP="00E97889">
      <w:pPr>
        <w:ind w:firstLine="708"/>
        <w:jc w:val="both"/>
        <w:rPr>
          <w:rFonts w:ascii="Abadi" w:hAnsi="Abadi"/>
          <w:sz w:val="21"/>
          <w:szCs w:val="21"/>
        </w:rPr>
      </w:pPr>
      <w:r w:rsidRPr="00FC2FB7">
        <w:rPr>
          <w:rFonts w:ascii="Abadi" w:hAnsi="Abadi"/>
          <w:sz w:val="21"/>
          <w:szCs w:val="21"/>
        </w:rPr>
        <w:t xml:space="preserve">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w:t>
      </w:r>
      <w:r>
        <w:rPr>
          <w:rFonts w:ascii="Abadi" w:hAnsi="Abadi"/>
          <w:sz w:val="21"/>
          <w:szCs w:val="21"/>
        </w:rPr>
        <w:t>III</w:t>
      </w:r>
      <w:r w:rsidRPr="00FC2FB7">
        <w:rPr>
          <w:rFonts w:ascii="Abadi" w:hAnsi="Abadi"/>
          <w:sz w:val="21"/>
          <w:szCs w:val="21"/>
        </w:rPr>
        <w:t>, inciso b.</w:t>
      </w:r>
      <w:r>
        <w:rPr>
          <w:rFonts w:ascii="Abadi" w:hAnsi="Abadi"/>
          <w:sz w:val="21"/>
          <w:szCs w:val="21"/>
        </w:rPr>
        <w:t xml:space="preserve"> </w:t>
      </w:r>
    </w:p>
    <w:p w14:paraId="4DE1FE16" w14:textId="77777777" w:rsidR="00FB28FA" w:rsidRDefault="00FB28FA" w:rsidP="006C652C">
      <w:pPr>
        <w:jc w:val="both"/>
        <w:rPr>
          <w:rFonts w:ascii="Abadi" w:hAnsi="Abadi"/>
          <w:sz w:val="21"/>
          <w:szCs w:val="21"/>
        </w:rPr>
      </w:pPr>
    </w:p>
    <w:p w14:paraId="14DEB00A" w14:textId="1A51DB8F" w:rsidR="006C652C" w:rsidRDefault="006C652C" w:rsidP="00FB28FA">
      <w:pPr>
        <w:ind w:firstLine="708"/>
        <w:jc w:val="both"/>
        <w:rPr>
          <w:rFonts w:ascii="Abadi" w:hAnsi="Abadi"/>
          <w:sz w:val="21"/>
          <w:szCs w:val="21"/>
        </w:rPr>
      </w:pPr>
      <w:r w:rsidRPr="006C0A2C">
        <w:rPr>
          <w:rFonts w:ascii="Abadi" w:hAnsi="Abadi"/>
          <w:sz w:val="21"/>
          <w:szCs w:val="21"/>
        </w:rPr>
        <w:t xml:space="preserve">La Ley Orgánica Municipal para el Estado de Guanajuato prevé que el Ayuntamiento deberá otorgar el servicio de alumbrado público a los habitantes del Municipio e instrumentará los </w:t>
      </w:r>
      <w:r w:rsidRPr="006C0A2C">
        <w:rPr>
          <w:rFonts w:ascii="Abadi" w:hAnsi="Abadi"/>
          <w:sz w:val="21"/>
          <w:szCs w:val="21"/>
        </w:rPr>
        <w:lastRenderedPageBreak/>
        <w:t xml:space="preserve">mecanismos necesarios para ampliar la cobertura y mejorar la prestación de dicho servicio. </w:t>
      </w:r>
    </w:p>
    <w:p w14:paraId="5160CF38" w14:textId="77777777" w:rsidR="00E97889" w:rsidRPr="006C0A2C" w:rsidRDefault="00E97889" w:rsidP="00FB28FA">
      <w:pPr>
        <w:ind w:firstLine="708"/>
        <w:jc w:val="both"/>
        <w:rPr>
          <w:rFonts w:ascii="Abadi" w:hAnsi="Abadi"/>
          <w:sz w:val="21"/>
          <w:szCs w:val="21"/>
        </w:rPr>
      </w:pPr>
    </w:p>
    <w:p w14:paraId="3E141FD0" w14:textId="77777777" w:rsidR="006C652C" w:rsidRPr="006C0A2C" w:rsidRDefault="006C652C" w:rsidP="00E97889">
      <w:pPr>
        <w:ind w:firstLine="708"/>
        <w:jc w:val="both"/>
        <w:rPr>
          <w:rFonts w:ascii="Abadi" w:hAnsi="Abadi"/>
          <w:sz w:val="21"/>
          <w:szCs w:val="21"/>
        </w:rPr>
      </w:pPr>
      <w:r w:rsidRPr="006C0A2C">
        <w:rPr>
          <w:rFonts w:ascii="Abadi" w:hAnsi="Abadi"/>
          <w:sz w:val="21"/>
          <w:szCs w:val="21"/>
        </w:rPr>
        <w:t xml:space="preserve">El artículo 165 de la citada Ley Orgánica Municipal prevé: «Los ayuntamientos prestarán los servicios públicos, en igualdad de condiciones a todos los habitantes del municipio, en forma permanente, general, uniforme, continua y de acuerdo con el Programa de Gobierno Municipal». </w:t>
      </w:r>
    </w:p>
    <w:p w14:paraId="5A746C44" w14:textId="77777777" w:rsidR="009D21DE" w:rsidRDefault="006C652C" w:rsidP="006C652C">
      <w:pPr>
        <w:jc w:val="both"/>
        <w:rPr>
          <w:rFonts w:ascii="Abadi" w:hAnsi="Abadi"/>
          <w:sz w:val="21"/>
          <w:szCs w:val="21"/>
        </w:rPr>
      </w:pPr>
      <w:r w:rsidRPr="006C0A2C">
        <w:rPr>
          <w:rFonts w:ascii="Abadi" w:hAnsi="Abadi"/>
          <w:sz w:val="21"/>
          <w:szCs w:val="21"/>
        </w:rPr>
        <w:t xml:space="preserve">En el Capítulo denominado «De los Servicios Públicos Municipales» 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 </w:t>
      </w:r>
    </w:p>
    <w:p w14:paraId="6D741965" w14:textId="77777777" w:rsidR="009D21DE" w:rsidRDefault="009D21DE" w:rsidP="006C652C">
      <w:pPr>
        <w:jc w:val="both"/>
        <w:rPr>
          <w:rFonts w:ascii="Abadi" w:hAnsi="Abadi"/>
          <w:sz w:val="21"/>
          <w:szCs w:val="21"/>
        </w:rPr>
      </w:pPr>
    </w:p>
    <w:p w14:paraId="3B5996AB" w14:textId="3F6A560D" w:rsidR="006C652C" w:rsidRPr="006C0A2C" w:rsidRDefault="006C652C" w:rsidP="00E97889">
      <w:pPr>
        <w:ind w:firstLine="708"/>
        <w:jc w:val="both"/>
        <w:rPr>
          <w:rFonts w:ascii="Abadi" w:hAnsi="Abadi"/>
          <w:sz w:val="21"/>
          <w:szCs w:val="21"/>
        </w:rPr>
      </w:pPr>
      <w:r w:rsidRPr="006C0A2C">
        <w:rPr>
          <w:rFonts w:ascii="Abadi" w:hAnsi="Abadi"/>
          <w:sz w:val="21"/>
          <w:szCs w:val="21"/>
        </w:rPr>
        <w:t xml:space="preserve">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 </w:t>
      </w:r>
    </w:p>
    <w:p w14:paraId="76F60239" w14:textId="71DD6AA1" w:rsidR="006C652C" w:rsidRDefault="006C652C" w:rsidP="006C652C">
      <w:pPr>
        <w:jc w:val="both"/>
        <w:rPr>
          <w:rFonts w:ascii="Abadi" w:hAnsi="Abadi"/>
          <w:sz w:val="21"/>
          <w:szCs w:val="21"/>
        </w:rPr>
      </w:pPr>
      <w:r w:rsidRPr="006C0A2C">
        <w:rPr>
          <w:rFonts w:ascii="Abadi" w:hAnsi="Abadi"/>
          <w:sz w:val="21"/>
          <w:szCs w:val="21"/>
        </w:rPr>
        <w:t xml:space="preserve">Derivado de lo anterior, se planteó como objetivo general de la auditoría materia del presente dictamen, el de verificar la capacidad del Municipio para la prestación eficaz del servicio de alumbrado público y la eficiencia en sus funciones de planificación, operación y seguimiento en 2020. </w:t>
      </w:r>
    </w:p>
    <w:p w14:paraId="56509E1E" w14:textId="77777777" w:rsidR="00FB28FA" w:rsidRPr="006C0A2C" w:rsidRDefault="00FB28FA" w:rsidP="006C652C">
      <w:pPr>
        <w:jc w:val="both"/>
        <w:rPr>
          <w:rFonts w:ascii="Abadi" w:hAnsi="Abadi"/>
          <w:sz w:val="21"/>
          <w:szCs w:val="21"/>
        </w:rPr>
      </w:pPr>
    </w:p>
    <w:p w14:paraId="56C03852" w14:textId="28787A4E" w:rsidR="006C652C" w:rsidRDefault="006C652C" w:rsidP="00FB28FA">
      <w:pPr>
        <w:ind w:firstLine="708"/>
        <w:jc w:val="both"/>
        <w:rPr>
          <w:rFonts w:ascii="Abadi" w:hAnsi="Abadi"/>
          <w:sz w:val="21"/>
          <w:szCs w:val="21"/>
        </w:rPr>
      </w:pPr>
      <w:r w:rsidRPr="006C0A2C">
        <w:rPr>
          <w:rFonts w:ascii="Abadi" w:hAnsi="Abadi"/>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w:t>
      </w:r>
      <w:r w:rsidR="003515CD">
        <w:rPr>
          <w:rFonts w:ascii="Abadi" w:hAnsi="Abadi"/>
          <w:sz w:val="21"/>
          <w:szCs w:val="21"/>
        </w:rPr>
        <w:t xml:space="preserve"> eficiente de los servidore públicos municipales, de conformidad con las disposiciones</w:t>
      </w:r>
      <w:r w:rsidR="00870FD3">
        <w:rPr>
          <w:rFonts w:ascii="Abadi" w:hAnsi="Abadi"/>
          <w:sz w:val="21"/>
          <w:szCs w:val="21"/>
        </w:rPr>
        <w:t xml:space="preserve"> aplicables.</w:t>
      </w:r>
    </w:p>
    <w:p w14:paraId="273D861F" w14:textId="77777777" w:rsidR="006C652C" w:rsidRDefault="006C652C" w:rsidP="006C652C">
      <w:pPr>
        <w:jc w:val="both"/>
        <w:rPr>
          <w:rFonts w:ascii="Abadi" w:hAnsi="Abadi"/>
          <w:sz w:val="21"/>
          <w:szCs w:val="21"/>
        </w:rPr>
      </w:pPr>
    </w:p>
    <w:p w14:paraId="7E4F0F0D" w14:textId="5E3DF833" w:rsidR="006C652C" w:rsidRDefault="006C652C" w:rsidP="00FB28FA">
      <w:pPr>
        <w:ind w:firstLine="567"/>
        <w:jc w:val="both"/>
        <w:rPr>
          <w:rFonts w:ascii="Abadi" w:hAnsi="Abadi"/>
          <w:sz w:val="21"/>
          <w:szCs w:val="21"/>
        </w:rPr>
      </w:pPr>
      <w:r w:rsidRPr="00FC2FB7">
        <w:rPr>
          <w:rFonts w:ascii="Abadi" w:hAnsi="Abadi"/>
          <w:sz w:val="21"/>
          <w:szCs w:val="21"/>
        </w:rPr>
        <w:t>Es así que para el ejer</w:t>
      </w:r>
      <w:r w:rsidR="00870FD3">
        <w:rPr>
          <w:rFonts w:ascii="Abadi" w:hAnsi="Abadi"/>
          <w:sz w:val="21"/>
          <w:szCs w:val="21"/>
        </w:rPr>
        <w:t>cicio 2020</w:t>
      </w:r>
      <w:r w:rsidRPr="00FC2FB7">
        <w:rPr>
          <w:rFonts w:ascii="Abadi" w:hAnsi="Abadi"/>
          <w:sz w:val="21"/>
          <w:szCs w:val="21"/>
        </w:rPr>
        <w:t xml:space="preserve">, la unidad responsable de otorgar el servicio de alumbrado público en el municipio de Jerécuaro, </w:t>
      </w:r>
      <w:proofErr w:type="spellStart"/>
      <w:r w:rsidRPr="00FC2FB7">
        <w:rPr>
          <w:rFonts w:ascii="Abadi" w:hAnsi="Abadi"/>
          <w:sz w:val="21"/>
          <w:szCs w:val="21"/>
        </w:rPr>
        <w:t>Gto</w:t>
      </w:r>
      <w:proofErr w:type="spellEnd"/>
      <w:r w:rsidRPr="00FC2FB7">
        <w:rPr>
          <w:rFonts w:ascii="Abadi" w:hAnsi="Abadi"/>
          <w:sz w:val="21"/>
          <w:szCs w:val="21"/>
        </w:rPr>
        <w:t>., fue la Coordinación de Alumbrado Público de la Dirección de Servicios Públicos Municipales.</w:t>
      </w:r>
    </w:p>
    <w:p w14:paraId="338E7B42" w14:textId="77777777" w:rsidR="00FB28FA" w:rsidRDefault="00FB28FA" w:rsidP="006C652C">
      <w:pPr>
        <w:jc w:val="both"/>
        <w:rPr>
          <w:rFonts w:ascii="Abadi" w:hAnsi="Abadi"/>
          <w:sz w:val="21"/>
          <w:szCs w:val="21"/>
        </w:rPr>
      </w:pPr>
    </w:p>
    <w:p w14:paraId="3A0163FA" w14:textId="5A0B3CB1" w:rsidR="006C652C" w:rsidRPr="00FB28FA" w:rsidRDefault="006C652C" w:rsidP="003D493D">
      <w:pPr>
        <w:pStyle w:val="Prrafodelista"/>
        <w:numPr>
          <w:ilvl w:val="0"/>
          <w:numId w:val="35"/>
        </w:numPr>
        <w:jc w:val="both"/>
        <w:rPr>
          <w:rFonts w:ascii="Abadi" w:hAnsi="Abadi"/>
          <w:b/>
          <w:bCs/>
          <w:sz w:val="21"/>
          <w:szCs w:val="21"/>
        </w:rPr>
      </w:pPr>
      <w:r w:rsidRPr="00FB28FA">
        <w:rPr>
          <w:rFonts w:ascii="Abadi" w:hAnsi="Abadi"/>
          <w:b/>
          <w:bCs/>
          <w:sz w:val="21"/>
          <w:szCs w:val="21"/>
        </w:rPr>
        <w:t>Resultado del proceso de fiscalización.</w:t>
      </w:r>
    </w:p>
    <w:p w14:paraId="3BCD9CF5" w14:textId="77777777" w:rsidR="00FB28FA" w:rsidRPr="00FB28FA" w:rsidRDefault="00FB28FA" w:rsidP="00FB28FA">
      <w:pPr>
        <w:pStyle w:val="Prrafodelista"/>
        <w:ind w:left="927"/>
        <w:jc w:val="both"/>
        <w:rPr>
          <w:rFonts w:ascii="Abadi" w:hAnsi="Abadi"/>
          <w:b/>
          <w:bCs/>
          <w:sz w:val="21"/>
          <w:szCs w:val="21"/>
        </w:rPr>
      </w:pPr>
    </w:p>
    <w:p w14:paraId="62654A35" w14:textId="77777777" w:rsidR="006C652C" w:rsidRDefault="006C652C" w:rsidP="006C652C">
      <w:pPr>
        <w:jc w:val="both"/>
        <w:rPr>
          <w:rFonts w:ascii="Abadi" w:hAnsi="Abadi"/>
          <w:sz w:val="21"/>
          <w:szCs w:val="21"/>
        </w:rPr>
      </w:pPr>
      <w:r w:rsidRPr="00FC2FB7">
        <w:rPr>
          <w:rFonts w:ascii="Abadi" w:hAnsi="Abadi"/>
          <w:sz w:val="21"/>
          <w:szCs w:val="21"/>
        </w:rPr>
        <w:t>En esta parte se señala que los objetivos específicos se desarrollaron en la auditoría en siete procedimientos, con los siguientes resultados:</w:t>
      </w:r>
    </w:p>
    <w:p w14:paraId="303404C5" w14:textId="77777777" w:rsidR="00FB28FA" w:rsidRDefault="00FB28FA" w:rsidP="006C652C">
      <w:pPr>
        <w:ind w:left="426"/>
        <w:jc w:val="both"/>
        <w:rPr>
          <w:rFonts w:ascii="Abadi" w:hAnsi="Abadi"/>
          <w:b/>
          <w:bCs/>
          <w:sz w:val="21"/>
          <w:szCs w:val="21"/>
        </w:rPr>
      </w:pPr>
    </w:p>
    <w:p w14:paraId="62DCABAB" w14:textId="61A5C99A" w:rsidR="006C652C" w:rsidRPr="006C0A2C" w:rsidRDefault="006C652C" w:rsidP="006C652C">
      <w:pPr>
        <w:ind w:left="426"/>
        <w:jc w:val="both"/>
        <w:rPr>
          <w:rFonts w:ascii="Abadi" w:hAnsi="Abadi"/>
          <w:b/>
          <w:bCs/>
          <w:sz w:val="21"/>
          <w:szCs w:val="21"/>
        </w:rPr>
      </w:pPr>
      <w:r w:rsidRPr="006C0A2C">
        <w:rPr>
          <w:rFonts w:ascii="Abadi" w:hAnsi="Abadi"/>
          <w:b/>
          <w:bCs/>
          <w:sz w:val="21"/>
          <w:szCs w:val="21"/>
        </w:rPr>
        <w:t>Eficiencia:</w:t>
      </w:r>
    </w:p>
    <w:p w14:paraId="46B2A5D9" w14:textId="77777777" w:rsidR="006C652C" w:rsidRDefault="006C652C" w:rsidP="006C652C">
      <w:pPr>
        <w:jc w:val="both"/>
        <w:rPr>
          <w:rFonts w:ascii="Abadi" w:hAnsi="Abadi"/>
          <w:sz w:val="21"/>
          <w:szCs w:val="21"/>
        </w:rPr>
      </w:pPr>
    </w:p>
    <w:p w14:paraId="4E9150CB" w14:textId="77777777" w:rsidR="006C652C" w:rsidRPr="006C0A2C" w:rsidRDefault="006C652C"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Oferta del servicio de alumbrado público.</w:t>
      </w:r>
    </w:p>
    <w:p w14:paraId="37D56938" w14:textId="77777777" w:rsidR="006C652C" w:rsidRDefault="006C652C" w:rsidP="006C652C">
      <w:pPr>
        <w:pStyle w:val="Prrafodelista"/>
        <w:ind w:left="1287"/>
        <w:jc w:val="both"/>
        <w:rPr>
          <w:rFonts w:ascii="Abadi" w:hAnsi="Abadi"/>
          <w:sz w:val="21"/>
          <w:szCs w:val="21"/>
        </w:rPr>
      </w:pPr>
    </w:p>
    <w:p w14:paraId="11324B49" w14:textId="77777777" w:rsidR="006C652C" w:rsidRDefault="006C652C"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Presupuestación del servicio.</w:t>
      </w:r>
    </w:p>
    <w:p w14:paraId="517EDD00" w14:textId="77777777" w:rsidR="006C652C" w:rsidRPr="006C0A2C" w:rsidRDefault="006C652C" w:rsidP="006C652C">
      <w:pPr>
        <w:pStyle w:val="Prrafodelista"/>
        <w:rPr>
          <w:rFonts w:ascii="Abadi" w:hAnsi="Abadi"/>
          <w:sz w:val="21"/>
          <w:szCs w:val="21"/>
        </w:rPr>
      </w:pPr>
    </w:p>
    <w:p w14:paraId="0AF12CA8" w14:textId="77777777" w:rsidR="006C652C" w:rsidRDefault="006C652C"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Marco normativo para la prestación del servicio.</w:t>
      </w:r>
    </w:p>
    <w:p w14:paraId="614AF2D5" w14:textId="77777777" w:rsidR="006C652C" w:rsidRPr="006C0A2C" w:rsidRDefault="006C652C" w:rsidP="006C652C">
      <w:pPr>
        <w:pStyle w:val="Prrafodelista"/>
        <w:ind w:left="1287"/>
        <w:contextualSpacing/>
        <w:jc w:val="both"/>
        <w:rPr>
          <w:rFonts w:ascii="Abadi" w:hAnsi="Abadi"/>
          <w:sz w:val="21"/>
          <w:szCs w:val="21"/>
        </w:rPr>
      </w:pPr>
    </w:p>
    <w:p w14:paraId="1352D25D" w14:textId="77777777" w:rsidR="006C652C" w:rsidRDefault="006C652C"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Planeación del servicio de alumbrado público, en el corto plazo.</w:t>
      </w:r>
    </w:p>
    <w:p w14:paraId="6B5CEC5C" w14:textId="77777777" w:rsidR="006C652C" w:rsidRPr="006C0A2C" w:rsidRDefault="006C652C" w:rsidP="006C652C">
      <w:pPr>
        <w:pStyle w:val="Prrafodelista"/>
        <w:rPr>
          <w:rFonts w:ascii="Abadi" w:hAnsi="Abadi"/>
          <w:sz w:val="21"/>
          <w:szCs w:val="21"/>
        </w:rPr>
      </w:pPr>
    </w:p>
    <w:p w14:paraId="66E47690" w14:textId="1E4ACD98" w:rsidR="006C652C" w:rsidRDefault="006C652C"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Participación ciudadana en el reporte de fallas del servicio.</w:t>
      </w:r>
    </w:p>
    <w:p w14:paraId="3051C44D" w14:textId="06594DA9" w:rsidR="001D3847" w:rsidRDefault="001D3847" w:rsidP="001D3847">
      <w:pPr>
        <w:pStyle w:val="Prrafodelista"/>
        <w:rPr>
          <w:rFonts w:ascii="Abadi" w:hAnsi="Abadi"/>
          <w:sz w:val="21"/>
          <w:szCs w:val="21"/>
        </w:rPr>
      </w:pPr>
    </w:p>
    <w:p w14:paraId="05750C7C" w14:textId="77777777" w:rsidR="001D3847" w:rsidRPr="006C0A2C" w:rsidRDefault="001D3847" w:rsidP="001D3847">
      <w:pPr>
        <w:ind w:left="426"/>
        <w:jc w:val="both"/>
        <w:rPr>
          <w:rFonts w:ascii="Abadi" w:hAnsi="Abadi"/>
          <w:b/>
          <w:bCs/>
          <w:sz w:val="21"/>
          <w:szCs w:val="21"/>
        </w:rPr>
      </w:pPr>
      <w:r w:rsidRPr="006C0A2C">
        <w:rPr>
          <w:rFonts w:ascii="Abadi" w:hAnsi="Abadi"/>
          <w:b/>
          <w:bCs/>
          <w:sz w:val="21"/>
          <w:szCs w:val="21"/>
        </w:rPr>
        <w:t>Eficacia:</w:t>
      </w:r>
    </w:p>
    <w:p w14:paraId="2B050A96" w14:textId="77777777" w:rsidR="001D3847" w:rsidRPr="001D3847" w:rsidRDefault="001D3847" w:rsidP="001D3847">
      <w:pPr>
        <w:pStyle w:val="Prrafodelista"/>
        <w:rPr>
          <w:rFonts w:ascii="Abadi" w:hAnsi="Abadi"/>
          <w:sz w:val="21"/>
          <w:szCs w:val="21"/>
        </w:rPr>
      </w:pPr>
    </w:p>
    <w:p w14:paraId="66FA08AD" w14:textId="0845047D" w:rsidR="001D3847" w:rsidRDefault="001D3847"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Eficacia del servicio de alumbrado público.</w:t>
      </w:r>
    </w:p>
    <w:p w14:paraId="5AC9EF66" w14:textId="77777777" w:rsidR="009A6119" w:rsidRDefault="009A6119" w:rsidP="009A6119">
      <w:pPr>
        <w:pStyle w:val="Prrafodelista"/>
        <w:spacing w:after="160" w:line="259" w:lineRule="auto"/>
        <w:ind w:left="1287"/>
        <w:contextualSpacing/>
        <w:jc w:val="both"/>
        <w:rPr>
          <w:rFonts w:ascii="Abadi" w:hAnsi="Abadi"/>
          <w:sz w:val="21"/>
          <w:szCs w:val="21"/>
        </w:rPr>
      </w:pPr>
    </w:p>
    <w:p w14:paraId="3EADEDBF" w14:textId="77777777" w:rsidR="001D3847" w:rsidRPr="006C0A2C" w:rsidRDefault="001D3847" w:rsidP="003D493D">
      <w:pPr>
        <w:pStyle w:val="Prrafodelista"/>
        <w:numPr>
          <w:ilvl w:val="0"/>
          <w:numId w:val="34"/>
        </w:numPr>
        <w:spacing w:after="160" w:line="259" w:lineRule="auto"/>
        <w:contextualSpacing/>
        <w:jc w:val="both"/>
        <w:rPr>
          <w:rFonts w:ascii="Abadi" w:hAnsi="Abadi"/>
          <w:sz w:val="21"/>
          <w:szCs w:val="21"/>
        </w:rPr>
      </w:pPr>
      <w:r w:rsidRPr="006C0A2C">
        <w:rPr>
          <w:rFonts w:ascii="Abadi" w:hAnsi="Abadi"/>
          <w:sz w:val="21"/>
          <w:szCs w:val="21"/>
        </w:rPr>
        <w:t>Monitoreo y evaluación de resultados.</w:t>
      </w:r>
    </w:p>
    <w:p w14:paraId="36BDF44B" w14:textId="77777777" w:rsidR="001D3847" w:rsidRDefault="001D3847" w:rsidP="001D3847">
      <w:pPr>
        <w:pStyle w:val="Prrafodelista"/>
        <w:spacing w:after="160" w:line="259" w:lineRule="auto"/>
        <w:ind w:left="1287"/>
        <w:contextualSpacing/>
        <w:jc w:val="both"/>
        <w:rPr>
          <w:rFonts w:ascii="Abadi" w:hAnsi="Abadi"/>
          <w:sz w:val="21"/>
          <w:szCs w:val="21"/>
        </w:rPr>
      </w:pPr>
    </w:p>
    <w:p w14:paraId="6326C88D" w14:textId="77777777" w:rsidR="001D3847" w:rsidRPr="001D3847" w:rsidRDefault="001D3847" w:rsidP="001D3847">
      <w:pPr>
        <w:pStyle w:val="Prrafodelista"/>
        <w:rPr>
          <w:rFonts w:ascii="Abadi" w:hAnsi="Abadi"/>
          <w:sz w:val="21"/>
          <w:szCs w:val="21"/>
        </w:rPr>
      </w:pPr>
    </w:p>
    <w:p w14:paraId="3E57BBA3" w14:textId="0FF1FA8B" w:rsidR="006C652C" w:rsidRDefault="006C652C" w:rsidP="00870FD3">
      <w:pPr>
        <w:ind w:firstLine="708"/>
        <w:jc w:val="both"/>
        <w:rPr>
          <w:rFonts w:ascii="Abadi" w:hAnsi="Abadi"/>
          <w:sz w:val="21"/>
          <w:szCs w:val="21"/>
        </w:rPr>
      </w:pPr>
      <w:r w:rsidRPr="00FC2FB7">
        <w:rPr>
          <w:rFonts w:ascii="Abadi" w:hAnsi="Abadi"/>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51255BD8" w14:textId="77777777" w:rsidR="009A6119" w:rsidRPr="00FC2FB7" w:rsidRDefault="009A6119" w:rsidP="00870FD3">
      <w:pPr>
        <w:ind w:firstLine="708"/>
        <w:jc w:val="both"/>
        <w:rPr>
          <w:rFonts w:ascii="Abadi" w:hAnsi="Abadi"/>
          <w:sz w:val="21"/>
          <w:szCs w:val="21"/>
        </w:rPr>
      </w:pPr>
    </w:p>
    <w:p w14:paraId="46C63E4C" w14:textId="77777777" w:rsidR="006C652C" w:rsidRDefault="006C652C" w:rsidP="009A6119">
      <w:pPr>
        <w:ind w:firstLine="708"/>
        <w:jc w:val="both"/>
        <w:rPr>
          <w:rFonts w:ascii="Abadi" w:hAnsi="Abadi"/>
          <w:sz w:val="21"/>
          <w:szCs w:val="21"/>
        </w:rPr>
      </w:pPr>
      <w:r w:rsidRPr="00FC2FB7">
        <w:rPr>
          <w:rFonts w:ascii="Abadi" w:hAnsi="Abadi"/>
          <w:sz w:val="21"/>
          <w:szCs w:val="21"/>
        </w:rPr>
        <w:t>Derivado de lo anterior, se formulan los resultados y recomendaciones contenidos en los rubros de Eficiencia y Eficacia.</w:t>
      </w:r>
    </w:p>
    <w:p w14:paraId="3E50BA88" w14:textId="77777777" w:rsidR="006C652C" w:rsidRDefault="006C652C" w:rsidP="006C652C">
      <w:pPr>
        <w:jc w:val="both"/>
        <w:rPr>
          <w:rFonts w:ascii="Abadi" w:hAnsi="Abadi"/>
          <w:sz w:val="21"/>
          <w:szCs w:val="21"/>
        </w:rPr>
      </w:pPr>
    </w:p>
    <w:p w14:paraId="3A10D3D7" w14:textId="4C9D69F1" w:rsidR="006C652C" w:rsidRDefault="006C652C" w:rsidP="00870FD3">
      <w:pPr>
        <w:ind w:firstLine="708"/>
        <w:jc w:val="both"/>
        <w:rPr>
          <w:rFonts w:ascii="Abadi" w:hAnsi="Abadi"/>
          <w:sz w:val="21"/>
          <w:szCs w:val="21"/>
        </w:rPr>
      </w:pPr>
      <w:r w:rsidRPr="00FC2FB7">
        <w:rPr>
          <w:rFonts w:ascii="Abadi" w:hAnsi="Abadi"/>
          <w:sz w:val="21"/>
          <w:szCs w:val="21"/>
        </w:rPr>
        <w:t xml:space="preserve">En tal sentido, en el rubro de Eficiencia, se formularon las recomendaciones plasmadas en los puntos 1 y 2 del resultado número 1, referente a </w:t>
      </w:r>
      <w:r w:rsidRPr="00FC2FB7">
        <w:rPr>
          <w:rFonts w:ascii="Abadi" w:hAnsi="Abadi"/>
          <w:sz w:val="21"/>
          <w:szCs w:val="21"/>
        </w:rPr>
        <w:lastRenderedPageBreak/>
        <w:t xml:space="preserve">oferta del servicio de alumbrado público; 3 del resultado número 2, correspondiente a presupuestación del servicio; 4 y 5 del resultado número 3, relativo a marco normativo para la prestación del servicio; 6 del resultado número 4, referido a planeación del servicio de alumbrado público en el corto plazo; y 7 del resultado número 5, referente a participación ciudadana en el reporte de fallas del servicio. En el apartado de Eficacia, se formularon las recomendaciones consignadas en los puntos 8 y 9 del resultado número 6, correspondiente a eficacia del servicio de alumbrado público; y 10 del resultado número 7, relativo a monitoreo y evaluación de resultados. </w:t>
      </w:r>
    </w:p>
    <w:p w14:paraId="4DF63198" w14:textId="77777777" w:rsidR="00870FD3" w:rsidRPr="00FC2FB7" w:rsidRDefault="00870FD3" w:rsidP="00870FD3">
      <w:pPr>
        <w:ind w:firstLine="708"/>
        <w:jc w:val="both"/>
        <w:rPr>
          <w:rFonts w:ascii="Abadi" w:hAnsi="Abadi"/>
          <w:sz w:val="21"/>
          <w:szCs w:val="21"/>
        </w:rPr>
      </w:pPr>
    </w:p>
    <w:p w14:paraId="329BB02E" w14:textId="77777777" w:rsidR="006C652C" w:rsidRPr="00FC2FB7" w:rsidRDefault="006C652C" w:rsidP="00870FD3">
      <w:pPr>
        <w:ind w:firstLine="708"/>
        <w:jc w:val="both"/>
        <w:rPr>
          <w:rFonts w:ascii="Abadi" w:hAnsi="Abadi"/>
          <w:sz w:val="21"/>
          <w:szCs w:val="21"/>
        </w:rPr>
      </w:pPr>
      <w:r w:rsidRPr="00FC2FB7">
        <w:rPr>
          <w:rFonts w:ascii="Abadi" w:hAnsi="Abadi"/>
          <w:sz w:val="21"/>
          <w:szCs w:val="21"/>
        </w:rPr>
        <w:t xml:space="preserve">Finalmente, se establece un apartado denominado </w:t>
      </w:r>
      <w:r w:rsidRPr="00B7175A">
        <w:rPr>
          <w:rFonts w:ascii="Abadi" w:hAnsi="Abadi"/>
          <w:i/>
          <w:iCs/>
          <w:sz w:val="21"/>
          <w:szCs w:val="21"/>
        </w:rPr>
        <w:t>Cuestiones clave de la auditoría en contexto de la pandemia del virus SARS-CoV2</w:t>
      </w:r>
      <w:r w:rsidRPr="00FC2FB7">
        <w:rPr>
          <w:rFonts w:ascii="Abadi" w:hAnsi="Abadi"/>
          <w:sz w:val="21"/>
          <w:szCs w:val="21"/>
        </w:rPr>
        <w:t xml:space="preserve">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quinto acuerdo modificatorio, aprovechando las herramientas tecnológicas de que dispone, así como la colaboración de los sujetos de fiscalización. </w:t>
      </w:r>
    </w:p>
    <w:p w14:paraId="4979BA72" w14:textId="77777777" w:rsidR="00870FD3" w:rsidRDefault="00870FD3" w:rsidP="006C652C">
      <w:pPr>
        <w:jc w:val="both"/>
        <w:rPr>
          <w:rFonts w:ascii="Abadi" w:hAnsi="Abadi"/>
          <w:sz w:val="21"/>
          <w:szCs w:val="21"/>
        </w:rPr>
      </w:pPr>
    </w:p>
    <w:p w14:paraId="19C29CB8" w14:textId="5DF292EF" w:rsidR="006C652C" w:rsidRDefault="006C652C" w:rsidP="00870FD3">
      <w:pPr>
        <w:ind w:firstLine="708"/>
        <w:jc w:val="both"/>
        <w:rPr>
          <w:rFonts w:ascii="Abadi" w:hAnsi="Abadi"/>
          <w:sz w:val="21"/>
          <w:szCs w:val="21"/>
        </w:rPr>
      </w:pPr>
      <w:r w:rsidRPr="00FC2FB7">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3DFBCDC4" w14:textId="77777777" w:rsidR="00870FD3" w:rsidRPr="00FC2FB7" w:rsidRDefault="00870FD3" w:rsidP="00870FD3">
      <w:pPr>
        <w:ind w:firstLine="708"/>
        <w:jc w:val="both"/>
        <w:rPr>
          <w:rFonts w:ascii="Abadi" w:hAnsi="Abadi"/>
          <w:sz w:val="21"/>
          <w:szCs w:val="21"/>
        </w:rPr>
      </w:pPr>
    </w:p>
    <w:p w14:paraId="5A0307AC" w14:textId="77777777" w:rsidR="006C652C" w:rsidRDefault="006C652C" w:rsidP="00870FD3">
      <w:pPr>
        <w:ind w:firstLine="708"/>
        <w:jc w:val="both"/>
        <w:rPr>
          <w:rFonts w:ascii="Abadi" w:hAnsi="Abadi"/>
          <w:sz w:val="21"/>
          <w:szCs w:val="21"/>
        </w:rPr>
      </w:pPr>
      <w:r w:rsidRPr="00FC2FB7">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414A409A" w14:textId="77777777" w:rsidR="006C652C" w:rsidRDefault="006C652C" w:rsidP="006C652C">
      <w:pPr>
        <w:jc w:val="both"/>
        <w:rPr>
          <w:rFonts w:ascii="Abadi" w:hAnsi="Abadi"/>
          <w:sz w:val="21"/>
          <w:szCs w:val="21"/>
        </w:rPr>
      </w:pPr>
    </w:p>
    <w:p w14:paraId="589D3C18" w14:textId="77777777" w:rsidR="006C652C" w:rsidRPr="006C0A2C" w:rsidRDefault="006C652C" w:rsidP="006C652C">
      <w:pPr>
        <w:jc w:val="both"/>
        <w:rPr>
          <w:rFonts w:ascii="Abadi" w:hAnsi="Abadi"/>
          <w:b/>
          <w:bCs/>
          <w:sz w:val="21"/>
          <w:szCs w:val="21"/>
        </w:rPr>
      </w:pPr>
      <w:r w:rsidRPr="006C0A2C">
        <w:rPr>
          <w:rFonts w:ascii="Abadi" w:hAnsi="Abadi"/>
          <w:b/>
          <w:bCs/>
          <w:sz w:val="21"/>
          <w:szCs w:val="21"/>
        </w:rPr>
        <w:t>c) Resumen de las recomendaciones.</w:t>
      </w:r>
    </w:p>
    <w:p w14:paraId="231750FE" w14:textId="77777777" w:rsidR="006C652C" w:rsidRDefault="006C652C" w:rsidP="006C652C">
      <w:pPr>
        <w:jc w:val="both"/>
        <w:rPr>
          <w:rFonts w:ascii="Abadi" w:hAnsi="Abadi"/>
          <w:sz w:val="21"/>
          <w:szCs w:val="21"/>
        </w:rPr>
      </w:pPr>
    </w:p>
    <w:p w14:paraId="508AE5CE" w14:textId="77777777" w:rsidR="006C652C" w:rsidRDefault="006C652C" w:rsidP="00870FD3">
      <w:pPr>
        <w:ind w:firstLine="708"/>
        <w:jc w:val="both"/>
        <w:rPr>
          <w:rFonts w:ascii="Abadi" w:hAnsi="Abadi"/>
          <w:sz w:val="21"/>
          <w:szCs w:val="21"/>
        </w:rPr>
      </w:pPr>
      <w:r w:rsidRPr="00FC2FB7">
        <w:rPr>
          <w:rFonts w:ascii="Abadi" w:hAnsi="Abadi"/>
          <w:sz w:val="21"/>
          <w:szCs w:val="21"/>
        </w:rPr>
        <w:t xml:space="preserve">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w:t>
      </w:r>
      <w:r w:rsidRPr="00FC2FB7">
        <w:rPr>
          <w:rFonts w:ascii="Abadi" w:hAnsi="Abadi"/>
          <w:sz w:val="21"/>
          <w:szCs w:val="21"/>
        </w:rPr>
        <w:t>desprende que el sujeto</w:t>
      </w:r>
      <w:r>
        <w:rPr>
          <w:rFonts w:ascii="Abadi" w:hAnsi="Abadi"/>
          <w:sz w:val="21"/>
          <w:szCs w:val="21"/>
        </w:rPr>
        <w:t xml:space="preserve"> f</w:t>
      </w:r>
      <w:r w:rsidRPr="00FC2FB7">
        <w:rPr>
          <w:rFonts w:ascii="Abadi" w:hAnsi="Abadi"/>
          <w:sz w:val="21"/>
          <w:szCs w:val="21"/>
        </w:rPr>
        <w:t>iscalizado en las 1</w:t>
      </w:r>
      <w:r>
        <w:rPr>
          <w:rFonts w:ascii="Abadi" w:hAnsi="Abadi"/>
          <w:sz w:val="21"/>
          <w:szCs w:val="21"/>
        </w:rPr>
        <w:t>0</w:t>
      </w:r>
      <w:r w:rsidRPr="00FC2FB7">
        <w:rPr>
          <w:rFonts w:ascii="Abadi" w:hAnsi="Abadi"/>
          <w:sz w:val="21"/>
          <w:szCs w:val="21"/>
        </w:rPr>
        <w:t xml:space="preserve"> recomendaciones formuladas se comprometió a realizar acciones en un plazo futuro para su atención. A dichas recomendaciones dará seguimiento el Órgano Técnico en la etapa correspondiente, de conformidad con el ordenamiento legal respectivo.</w:t>
      </w:r>
    </w:p>
    <w:p w14:paraId="3FD179B9" w14:textId="77777777" w:rsidR="00870FD3" w:rsidRDefault="00870FD3" w:rsidP="006C652C">
      <w:pPr>
        <w:jc w:val="both"/>
        <w:rPr>
          <w:rFonts w:ascii="Abadi" w:hAnsi="Abadi"/>
          <w:b/>
          <w:bCs/>
          <w:sz w:val="21"/>
          <w:szCs w:val="21"/>
        </w:rPr>
      </w:pPr>
    </w:p>
    <w:p w14:paraId="7B9EFF40" w14:textId="0011A41C" w:rsidR="006C652C" w:rsidRPr="006C0A2C" w:rsidRDefault="006C652C" w:rsidP="006C652C">
      <w:pPr>
        <w:jc w:val="both"/>
        <w:rPr>
          <w:rFonts w:ascii="Abadi" w:hAnsi="Abadi"/>
          <w:b/>
          <w:bCs/>
          <w:sz w:val="21"/>
          <w:szCs w:val="21"/>
        </w:rPr>
      </w:pPr>
      <w:r w:rsidRPr="006C0A2C">
        <w:rPr>
          <w:rFonts w:ascii="Abadi" w:hAnsi="Abadi"/>
          <w:b/>
          <w:bCs/>
          <w:sz w:val="21"/>
          <w:szCs w:val="21"/>
        </w:rPr>
        <w:t>d) Conclusión General.</w:t>
      </w:r>
    </w:p>
    <w:p w14:paraId="1DB33E47" w14:textId="77777777" w:rsidR="006C652C" w:rsidRDefault="006C652C" w:rsidP="006C652C">
      <w:pPr>
        <w:jc w:val="both"/>
        <w:rPr>
          <w:rFonts w:ascii="Abadi" w:hAnsi="Abadi"/>
          <w:sz w:val="21"/>
          <w:szCs w:val="21"/>
        </w:rPr>
      </w:pPr>
    </w:p>
    <w:p w14:paraId="0068DF5F" w14:textId="4D3FD7BB" w:rsidR="006C652C" w:rsidRDefault="006C652C" w:rsidP="00870FD3">
      <w:pPr>
        <w:ind w:firstLine="708"/>
        <w:jc w:val="both"/>
        <w:rPr>
          <w:rFonts w:ascii="Abadi" w:hAnsi="Abadi"/>
          <w:sz w:val="21"/>
          <w:szCs w:val="21"/>
        </w:rPr>
      </w:pPr>
      <w:r w:rsidRPr="00FC2FB7">
        <w:rPr>
          <w:rFonts w:ascii="Abadi" w:hAnsi="Abadi"/>
          <w:sz w:val="21"/>
          <w:szCs w:val="21"/>
        </w:rPr>
        <w:t>La Auditoría Superior del Estado concluyó que los ser</w:t>
      </w:r>
      <w:r w:rsidR="00870FD3">
        <w:rPr>
          <w:rFonts w:ascii="Abadi" w:hAnsi="Abadi"/>
          <w:sz w:val="21"/>
          <w:szCs w:val="21"/>
        </w:rPr>
        <w:t>vicios</w:t>
      </w:r>
      <w:r w:rsidRPr="00FC2FB7">
        <w:rPr>
          <w:rFonts w:ascii="Abadi" w:hAnsi="Abadi"/>
          <w:sz w:val="21"/>
          <w:szCs w:val="21"/>
        </w:rPr>
        <w:t xml:space="preserve">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 </w:t>
      </w:r>
    </w:p>
    <w:p w14:paraId="25440736" w14:textId="77777777" w:rsidR="00870FD3" w:rsidRPr="00FC2FB7" w:rsidRDefault="00870FD3" w:rsidP="00870FD3">
      <w:pPr>
        <w:ind w:firstLine="708"/>
        <w:jc w:val="both"/>
        <w:rPr>
          <w:rFonts w:ascii="Abadi" w:hAnsi="Abadi"/>
          <w:sz w:val="21"/>
          <w:szCs w:val="21"/>
        </w:rPr>
      </w:pPr>
    </w:p>
    <w:p w14:paraId="524DEE1E" w14:textId="3DD57A22" w:rsidR="006C652C" w:rsidRDefault="006C652C" w:rsidP="00870FD3">
      <w:pPr>
        <w:ind w:firstLine="708"/>
        <w:jc w:val="both"/>
        <w:rPr>
          <w:rFonts w:ascii="Abadi" w:hAnsi="Abadi"/>
          <w:sz w:val="21"/>
          <w:szCs w:val="21"/>
        </w:rPr>
      </w:pPr>
      <w:r w:rsidRPr="00FC2FB7">
        <w:rPr>
          <w:rFonts w:ascii="Abadi" w:hAnsi="Abadi"/>
          <w:sz w:val="21"/>
          <w:szCs w:val="21"/>
        </w:rPr>
        <w:t xml:space="preserve">De igual forma, se refiere que el artículo 115, fracción </w:t>
      </w:r>
      <w:r>
        <w:rPr>
          <w:rFonts w:ascii="Abadi" w:hAnsi="Abadi"/>
          <w:sz w:val="21"/>
          <w:szCs w:val="21"/>
        </w:rPr>
        <w:t>III</w:t>
      </w:r>
      <w:r w:rsidRPr="00FC2FB7">
        <w:rPr>
          <w:rFonts w:ascii="Abadi" w:hAnsi="Abadi"/>
          <w:sz w:val="21"/>
          <w:szCs w:val="21"/>
        </w:rPr>
        <w:t xml:space="preserve">,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 </w:t>
      </w:r>
    </w:p>
    <w:p w14:paraId="41BB4A2F" w14:textId="77777777" w:rsidR="00870FD3" w:rsidRPr="00FC2FB7" w:rsidRDefault="00870FD3" w:rsidP="00870FD3">
      <w:pPr>
        <w:ind w:firstLine="708"/>
        <w:jc w:val="both"/>
        <w:rPr>
          <w:rFonts w:ascii="Abadi" w:hAnsi="Abadi"/>
          <w:sz w:val="21"/>
          <w:szCs w:val="21"/>
        </w:rPr>
      </w:pPr>
    </w:p>
    <w:p w14:paraId="12B4CDFE" w14:textId="3D23E26A" w:rsidR="006C652C" w:rsidRDefault="006C652C" w:rsidP="00870FD3">
      <w:pPr>
        <w:ind w:firstLine="708"/>
        <w:jc w:val="both"/>
        <w:rPr>
          <w:rFonts w:ascii="Abadi" w:hAnsi="Abadi"/>
          <w:sz w:val="21"/>
          <w:szCs w:val="21"/>
        </w:rPr>
      </w:pPr>
      <w:r w:rsidRPr="00FC2FB7">
        <w:rPr>
          <w:rFonts w:ascii="Abadi" w:hAnsi="Abadi"/>
          <w:sz w:val="21"/>
          <w:szCs w:val="21"/>
        </w:rPr>
        <w:t>En este sentido, el alumbrado público es un serv</w:t>
      </w:r>
      <w:r w:rsidR="002647A1">
        <w:rPr>
          <w:rFonts w:ascii="Abadi" w:hAnsi="Abadi"/>
          <w:sz w:val="21"/>
          <w:szCs w:val="21"/>
        </w:rPr>
        <w:t>icio</w:t>
      </w:r>
      <w:r w:rsidRPr="00FC2FB7">
        <w:rPr>
          <w:rFonts w:ascii="Abadi" w:hAnsi="Abadi"/>
          <w:sz w:val="21"/>
          <w:szCs w:val="21"/>
        </w:rPr>
        <w:t xml:space="preserve">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7EC55B99" w14:textId="77777777" w:rsidR="00870FD3" w:rsidRPr="00FC2FB7" w:rsidRDefault="00870FD3" w:rsidP="00870FD3">
      <w:pPr>
        <w:ind w:firstLine="708"/>
        <w:jc w:val="both"/>
        <w:rPr>
          <w:rFonts w:ascii="Abadi" w:hAnsi="Abadi"/>
          <w:sz w:val="21"/>
          <w:szCs w:val="21"/>
        </w:rPr>
      </w:pPr>
    </w:p>
    <w:p w14:paraId="3D4F4A03" w14:textId="7457E8C7" w:rsidR="006C652C" w:rsidRDefault="006C652C" w:rsidP="00870FD3">
      <w:pPr>
        <w:ind w:firstLine="708"/>
        <w:jc w:val="both"/>
        <w:rPr>
          <w:rFonts w:ascii="Abadi" w:hAnsi="Abadi"/>
          <w:sz w:val="21"/>
          <w:szCs w:val="21"/>
        </w:rPr>
      </w:pPr>
      <w:r w:rsidRPr="00FC2FB7">
        <w:rPr>
          <w:rFonts w:ascii="Abadi" w:hAnsi="Abadi"/>
          <w:sz w:val="21"/>
          <w:szCs w:val="21"/>
        </w:rPr>
        <w:t>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w:t>
      </w:r>
    </w:p>
    <w:p w14:paraId="6B89FF38" w14:textId="77777777" w:rsidR="00870FD3" w:rsidRDefault="00870FD3" w:rsidP="00870FD3">
      <w:pPr>
        <w:ind w:firstLine="708"/>
        <w:jc w:val="both"/>
        <w:rPr>
          <w:rFonts w:ascii="Abadi" w:hAnsi="Abadi"/>
          <w:sz w:val="21"/>
          <w:szCs w:val="21"/>
        </w:rPr>
      </w:pPr>
    </w:p>
    <w:p w14:paraId="25D72C88" w14:textId="2810FAF6" w:rsidR="006C652C" w:rsidRDefault="006C652C" w:rsidP="00870FD3">
      <w:pPr>
        <w:ind w:firstLine="708"/>
        <w:jc w:val="both"/>
        <w:rPr>
          <w:rFonts w:ascii="Abadi" w:hAnsi="Abadi"/>
          <w:sz w:val="21"/>
          <w:szCs w:val="21"/>
        </w:rPr>
      </w:pPr>
      <w:r>
        <w:rPr>
          <w:rFonts w:ascii="Abadi" w:hAnsi="Abadi"/>
          <w:sz w:val="21"/>
          <w:szCs w:val="21"/>
        </w:rPr>
        <w:t xml:space="preserve">Es </w:t>
      </w:r>
      <w:r w:rsidRPr="00FC2FB7">
        <w:rPr>
          <w:rFonts w:ascii="Abadi" w:hAnsi="Abadi"/>
          <w:sz w:val="21"/>
          <w:szCs w:val="21"/>
        </w:rPr>
        <w:t xml:space="preserve">así que en el caso que nos ocupa, se definió el objetivo general de la auditoría con el propósito de verificar la capacidad del municipio de Jerécuaro, </w:t>
      </w:r>
      <w:proofErr w:type="spellStart"/>
      <w:r w:rsidRPr="00FC2FB7">
        <w:rPr>
          <w:rFonts w:ascii="Abadi" w:hAnsi="Abadi"/>
          <w:sz w:val="21"/>
          <w:szCs w:val="21"/>
        </w:rPr>
        <w:t>Gto</w:t>
      </w:r>
      <w:proofErr w:type="spellEnd"/>
      <w:r w:rsidRPr="00FC2FB7">
        <w:rPr>
          <w:rFonts w:ascii="Abadi" w:hAnsi="Abadi"/>
          <w:sz w:val="21"/>
          <w:szCs w:val="21"/>
        </w:rPr>
        <w:t xml:space="preserve">., para lograr una prestación eficaz del servicio de alumbrado público a su </w:t>
      </w:r>
      <w:r w:rsidRPr="00FC2FB7">
        <w:rPr>
          <w:rFonts w:ascii="Abadi" w:hAnsi="Abadi"/>
          <w:sz w:val="21"/>
          <w:szCs w:val="21"/>
        </w:rPr>
        <w:lastRenderedPageBreak/>
        <w:t xml:space="preserve">población, así como de conocer si las funciones de planificación, operación y seguimiento se desarrollaron bajo el principio de eficiencia, ya que de ello depende el grado de satisfacción de la comunidad. </w:t>
      </w:r>
    </w:p>
    <w:p w14:paraId="2E786D56" w14:textId="77777777" w:rsidR="00870FD3" w:rsidRPr="00FC2FB7" w:rsidRDefault="00870FD3" w:rsidP="00870FD3">
      <w:pPr>
        <w:ind w:firstLine="708"/>
        <w:jc w:val="both"/>
        <w:rPr>
          <w:rFonts w:ascii="Abadi" w:hAnsi="Abadi"/>
          <w:sz w:val="21"/>
          <w:szCs w:val="21"/>
        </w:rPr>
      </w:pPr>
    </w:p>
    <w:p w14:paraId="4AD43645" w14:textId="5D073809" w:rsidR="006C652C" w:rsidRDefault="006C652C" w:rsidP="00870FD3">
      <w:pPr>
        <w:ind w:firstLine="708"/>
        <w:jc w:val="both"/>
        <w:rPr>
          <w:rFonts w:ascii="Abadi" w:hAnsi="Abadi"/>
          <w:sz w:val="21"/>
          <w:szCs w:val="21"/>
        </w:rPr>
      </w:pPr>
      <w:r w:rsidRPr="00FC2FB7">
        <w:rPr>
          <w:rFonts w:ascii="Abadi" w:hAnsi="Abadi"/>
          <w:sz w:val="21"/>
          <w:szCs w:val="21"/>
        </w:rPr>
        <w:t xml:space="preserve">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 </w:t>
      </w:r>
    </w:p>
    <w:p w14:paraId="78FD8928" w14:textId="77777777" w:rsidR="00870FD3" w:rsidRPr="00FC2FB7" w:rsidRDefault="00870FD3" w:rsidP="00870FD3">
      <w:pPr>
        <w:ind w:firstLine="708"/>
        <w:jc w:val="both"/>
        <w:rPr>
          <w:rFonts w:ascii="Abadi" w:hAnsi="Abadi"/>
          <w:sz w:val="21"/>
          <w:szCs w:val="21"/>
        </w:rPr>
      </w:pPr>
    </w:p>
    <w:p w14:paraId="4A32DF3D" w14:textId="2757B0B4" w:rsidR="006C652C" w:rsidRPr="00FC2FB7" w:rsidRDefault="006C652C" w:rsidP="006C652C">
      <w:pPr>
        <w:jc w:val="both"/>
        <w:rPr>
          <w:rFonts w:ascii="Abadi" w:hAnsi="Abadi"/>
          <w:sz w:val="21"/>
          <w:szCs w:val="21"/>
        </w:rPr>
      </w:pPr>
      <w:r w:rsidRPr="00FC2FB7">
        <w:rPr>
          <w:rFonts w:ascii="Abadi" w:hAnsi="Abadi"/>
          <w:sz w:val="21"/>
          <w:szCs w:val="21"/>
        </w:rPr>
        <w:t xml:space="preserve">Asimismo, se hace constar que la administración pública municipal de Jerécuaro, </w:t>
      </w:r>
      <w:proofErr w:type="spellStart"/>
      <w:r w:rsidRPr="00FC2FB7">
        <w:rPr>
          <w:rFonts w:ascii="Abadi" w:hAnsi="Abadi"/>
          <w:sz w:val="21"/>
          <w:szCs w:val="21"/>
        </w:rPr>
        <w:t>Gto</w:t>
      </w:r>
      <w:proofErr w:type="spellEnd"/>
      <w:r w:rsidRPr="00FC2FB7">
        <w:rPr>
          <w:rFonts w:ascii="Abadi" w:hAnsi="Abadi"/>
          <w:sz w:val="21"/>
          <w:szCs w:val="21"/>
        </w:rPr>
        <w:t>., implementó acciones para otorgar el servicio de alumbrado público a la población, destacando el reconocimiento, en sus instrumentos de planeación, de la importancia de mejorar la infraestructura lumínica, mediante el mantenimiento de reparación de luminarias, así como el compromiso de reducir el consumo de energía eléctrica, mediante la sustitución de lámparas tradicionales por lámparas LE</w:t>
      </w:r>
      <w:r w:rsidR="00870FD3">
        <w:rPr>
          <w:rFonts w:ascii="Abadi" w:hAnsi="Abadi"/>
          <w:sz w:val="21"/>
          <w:szCs w:val="21"/>
        </w:rPr>
        <w:t>D</w:t>
      </w:r>
      <w:r w:rsidRPr="00FC2FB7">
        <w:rPr>
          <w:rFonts w:ascii="Abadi" w:hAnsi="Abadi"/>
          <w:sz w:val="21"/>
          <w:szCs w:val="21"/>
        </w:rPr>
        <w:t xml:space="preserve">. Sin embargo, quedó en evidencia que la gestión del servicio presentó áreas de oportunidad. </w:t>
      </w:r>
    </w:p>
    <w:p w14:paraId="1CAB0FC3" w14:textId="77777777" w:rsidR="006C652C" w:rsidRDefault="006C652C" w:rsidP="006C652C">
      <w:pPr>
        <w:jc w:val="both"/>
        <w:rPr>
          <w:rFonts w:ascii="Abadi" w:hAnsi="Abadi"/>
          <w:sz w:val="21"/>
          <w:szCs w:val="21"/>
        </w:rPr>
      </w:pPr>
      <w:r w:rsidRPr="00FC2FB7">
        <w:rPr>
          <w:rFonts w:ascii="Abadi" w:hAnsi="Abadi"/>
          <w:sz w:val="21"/>
          <w:szCs w:val="21"/>
        </w:rPr>
        <w:t>En tal sentido, en cuanto a la gestión de la planificación se verificó que las actividades llevadas a cabo por el sujeto fiscalizado no le permitieron contar con suficiente información cuantitativa, ni cualitativa sobre la oferta del servicio de alumbrado público otorgado en el Municipio, toda vez que el censo, realizado en conjunto con la Comisión Federal de Electricidad para el ejercicio 2020, no consideró la totalidad de localidades y, en consecuencia, el total de luminarias con las que se dispuso. También careció de un sistema de información sistematizado.</w:t>
      </w:r>
    </w:p>
    <w:p w14:paraId="69887531" w14:textId="77777777" w:rsidR="006C652C" w:rsidRDefault="006C652C" w:rsidP="006C652C">
      <w:pPr>
        <w:jc w:val="both"/>
        <w:rPr>
          <w:rFonts w:ascii="Abadi" w:hAnsi="Abadi"/>
          <w:sz w:val="21"/>
          <w:szCs w:val="21"/>
        </w:rPr>
      </w:pPr>
    </w:p>
    <w:p w14:paraId="3304D256" w14:textId="0EC53D04" w:rsidR="006C652C" w:rsidRDefault="006C652C" w:rsidP="00CA6FF7">
      <w:pPr>
        <w:ind w:firstLine="708"/>
        <w:jc w:val="both"/>
        <w:rPr>
          <w:rFonts w:ascii="Abadi" w:hAnsi="Abadi"/>
          <w:sz w:val="21"/>
          <w:szCs w:val="21"/>
        </w:rPr>
      </w:pPr>
      <w:r w:rsidRPr="00FC2FB7">
        <w:rPr>
          <w:rFonts w:ascii="Abadi" w:hAnsi="Abadi"/>
          <w:sz w:val="21"/>
          <w:szCs w:val="21"/>
        </w:rPr>
        <w:t>Por lo que hace a la función de la operación del s</w:t>
      </w:r>
      <w:r w:rsidR="007D313D">
        <w:rPr>
          <w:rFonts w:ascii="Abadi" w:hAnsi="Abadi"/>
          <w:sz w:val="21"/>
          <w:szCs w:val="21"/>
        </w:rPr>
        <w:t>ervicio</w:t>
      </w:r>
      <w:r w:rsidRPr="00FC2FB7">
        <w:rPr>
          <w:rFonts w:ascii="Abadi" w:hAnsi="Abadi"/>
          <w:sz w:val="21"/>
          <w:szCs w:val="21"/>
        </w:rPr>
        <w:t xml:space="preserve"> público de alumbrado, en el informe de </w:t>
      </w:r>
      <w:r w:rsidRPr="00FC2FB7">
        <w:rPr>
          <w:rFonts w:ascii="Abadi" w:hAnsi="Abadi"/>
          <w:sz w:val="21"/>
          <w:szCs w:val="21"/>
        </w:rPr>
        <w:t>resultados se reconoce que su finalidad es el eficiente y eficaz funcionamiento de este, lo cual depende de la definición clara de procesos clave y documentos normativos que garanticen su operatividad, de contar con programas anuales orientados a la mejora y de brindar un servicio y una atención de calidad a la población. En este sentido, se constató que el sujeto fiscalizado contó con un Reglamento que indica la competencia de las autoridades vinculadas con el servicio de alumbrado público, precisa atribuciones y obligaciones y define la organización, la administración, la inspección y la vigilancia del servicio. No obstante, no detalla si la prestación del servicio público se realiza de forma directa</w:t>
      </w:r>
      <w:r>
        <w:rPr>
          <w:rFonts w:ascii="Abadi" w:hAnsi="Abadi"/>
          <w:sz w:val="21"/>
          <w:szCs w:val="21"/>
        </w:rPr>
        <w:t xml:space="preserve"> o  </w:t>
      </w:r>
      <w:r w:rsidRPr="00FC2FB7">
        <w:rPr>
          <w:rFonts w:ascii="Abadi" w:hAnsi="Abadi"/>
          <w:sz w:val="21"/>
          <w:szCs w:val="21"/>
        </w:rPr>
        <w:t>indirecta, ni menciona los derechos y las obligaciones de los beneficiarios del servicio; además no acreditó instrumentos normativos que precisaran el tipo y características de la prestación del servicio de alumbrado, así como la emisión de manuales administrativos y operativos que definieran las funciones y las responsabilidades de los servidores públicos en las actividades relacionadas con el otorgamiento del servicio.</w:t>
      </w:r>
    </w:p>
    <w:p w14:paraId="5B05F88B" w14:textId="77777777" w:rsidR="006C652C" w:rsidRDefault="006C652C" w:rsidP="006C652C">
      <w:pPr>
        <w:jc w:val="both"/>
        <w:rPr>
          <w:rFonts w:ascii="Abadi" w:hAnsi="Abadi"/>
          <w:sz w:val="21"/>
          <w:szCs w:val="21"/>
        </w:rPr>
      </w:pPr>
    </w:p>
    <w:p w14:paraId="0F1CDB65" w14:textId="3FC28A4F" w:rsidR="006C652C" w:rsidRDefault="006C652C" w:rsidP="007D313D">
      <w:pPr>
        <w:ind w:firstLine="708"/>
        <w:jc w:val="both"/>
        <w:rPr>
          <w:rFonts w:ascii="Abadi" w:hAnsi="Abadi"/>
          <w:sz w:val="21"/>
          <w:szCs w:val="21"/>
        </w:rPr>
      </w:pPr>
      <w:r w:rsidRPr="00FC2FB7">
        <w:rPr>
          <w:rFonts w:ascii="Abadi" w:hAnsi="Abadi"/>
          <w:sz w:val="21"/>
          <w:szCs w:val="21"/>
        </w:rPr>
        <w:t xml:space="preserve">De igual forma, se identificó que el sujeto fiscalizado no contó con una adecuada programación de actividades del servicio de alumbrado que integrara los objetivos, metas operativas y financieras, los resultados esperados y los responsables de su implementación, lo que limitó la realización del seguimiento de la operación del servicio de manera adecuada. </w:t>
      </w:r>
    </w:p>
    <w:p w14:paraId="2540D9F5" w14:textId="77777777" w:rsidR="007D313D" w:rsidRPr="00FC2FB7" w:rsidRDefault="007D313D" w:rsidP="007D313D">
      <w:pPr>
        <w:ind w:firstLine="708"/>
        <w:jc w:val="both"/>
        <w:rPr>
          <w:rFonts w:ascii="Abadi" w:hAnsi="Abadi"/>
          <w:sz w:val="21"/>
          <w:szCs w:val="21"/>
        </w:rPr>
      </w:pPr>
    </w:p>
    <w:p w14:paraId="61195E92" w14:textId="77777777" w:rsidR="006C652C" w:rsidRPr="00FC2FB7" w:rsidRDefault="006C652C" w:rsidP="007D313D">
      <w:pPr>
        <w:ind w:firstLine="708"/>
        <w:jc w:val="both"/>
        <w:rPr>
          <w:rFonts w:ascii="Abadi" w:hAnsi="Abadi"/>
          <w:sz w:val="21"/>
          <w:szCs w:val="21"/>
        </w:rPr>
      </w:pPr>
      <w:r w:rsidRPr="00FC2FB7">
        <w:rPr>
          <w:rFonts w:ascii="Abadi" w:hAnsi="Abadi"/>
          <w:sz w:val="21"/>
          <w:szCs w:val="21"/>
        </w:rPr>
        <w:t xml:space="preserve">Respecto a la capacidad del municipio de Jerécuaro, </w:t>
      </w:r>
      <w:proofErr w:type="spellStart"/>
      <w:r w:rsidRPr="00FC2FB7">
        <w:rPr>
          <w:rFonts w:ascii="Abadi" w:hAnsi="Abadi"/>
          <w:sz w:val="21"/>
          <w:szCs w:val="21"/>
        </w:rPr>
        <w:t>Gto</w:t>
      </w:r>
      <w:proofErr w:type="spellEnd"/>
      <w:r w:rsidRPr="00FC2FB7">
        <w:rPr>
          <w:rFonts w:ascii="Abadi" w:hAnsi="Abadi"/>
          <w:sz w:val="21"/>
          <w:szCs w:val="21"/>
        </w:rPr>
        <w:t xml:space="preserve">., para garantizar una prestación permanente y efectiva del servicio de alumbrado público, se analizó la calidad de la información relativa a los logros en materia de mantenimiento, así como lo correspondiente a la cobertura y la satisfacción ciudadana, observándose que el sujeto fiscalizado no dispuso de un plan estratégico de mantenimiento preventivo y correctivo, así como de un indicador que midiera los resultados logrados. </w:t>
      </w:r>
    </w:p>
    <w:p w14:paraId="254DFFAD" w14:textId="43F65D00" w:rsidR="006C652C" w:rsidRDefault="006C652C" w:rsidP="006C652C">
      <w:pPr>
        <w:jc w:val="both"/>
        <w:rPr>
          <w:rFonts w:ascii="Abadi" w:hAnsi="Abadi"/>
          <w:sz w:val="21"/>
          <w:szCs w:val="21"/>
        </w:rPr>
      </w:pPr>
      <w:r w:rsidRPr="00FC2FB7">
        <w:rPr>
          <w:rFonts w:ascii="Abadi" w:hAnsi="Abadi"/>
          <w:sz w:val="21"/>
          <w:szCs w:val="21"/>
        </w:rPr>
        <w:t>Relacionado con la cobertura del servicio de alumbrado público, el sujeto fiscalizado no acreditó contar con mecanismos de control que le permitieran el aseguramiento de la oferta del servicio de alumbrado: además, no dispuso de mecanismos adecuados que le permitieran conocer la percepción y la opinión de sus habitantes, respecto del servicio de alumbrado.</w:t>
      </w:r>
    </w:p>
    <w:p w14:paraId="5D5AB066" w14:textId="77777777" w:rsidR="007D313D" w:rsidRDefault="007D313D" w:rsidP="006C652C">
      <w:pPr>
        <w:jc w:val="both"/>
        <w:rPr>
          <w:rFonts w:ascii="Abadi" w:hAnsi="Abadi"/>
          <w:sz w:val="21"/>
          <w:szCs w:val="21"/>
        </w:rPr>
      </w:pPr>
    </w:p>
    <w:p w14:paraId="3C565442" w14:textId="7B2E2C5E" w:rsidR="006C652C" w:rsidRDefault="006C652C" w:rsidP="007D313D">
      <w:pPr>
        <w:ind w:firstLine="708"/>
        <w:jc w:val="both"/>
        <w:rPr>
          <w:rFonts w:ascii="Abadi" w:hAnsi="Abadi"/>
          <w:sz w:val="21"/>
          <w:szCs w:val="21"/>
        </w:rPr>
      </w:pPr>
      <w:r w:rsidRPr="00FC2FB7">
        <w:rPr>
          <w:rFonts w:ascii="Abadi" w:hAnsi="Abadi"/>
          <w:sz w:val="21"/>
          <w:szCs w:val="21"/>
        </w:rPr>
        <w:t xml:space="preserve">En cuanto a la función del seguimiento, se refiere que la revisión se enfocó en constatar si la </w:t>
      </w:r>
      <w:r w:rsidRPr="00FC2FB7">
        <w:rPr>
          <w:rFonts w:ascii="Abadi" w:hAnsi="Abadi"/>
          <w:sz w:val="21"/>
          <w:szCs w:val="21"/>
        </w:rPr>
        <w:lastRenderedPageBreak/>
        <w:t xml:space="preserve">administración pública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dispuso de mecanismos para medir el desempeño y los resultados del servicio de alumbrado público, obteniendo como principal hallazgo que la instancia responsable contó con un indicador y meta relacionados con las encuestas ciudadanas; sin embargo, el objetivo asociado a estos se relaciona con aspectos de cobertura, por lo que su medición y resultado no fue congruente, ni consistente, aunado a que careció de una Matriz de Indicadores para Resultados con indicadores y metas asociados a los procesos y resultados del sistema de alumbrado público; de lo que se desprende un área de oportunidad para diseñar e incorporar mecanismos de monitoreo y evaluación para medir y dar seguimiento a los resultados de las acciones realizadas por la Coordinación de Alumbrado Público. </w:t>
      </w:r>
    </w:p>
    <w:p w14:paraId="356900E5" w14:textId="77777777" w:rsidR="007D313D" w:rsidRPr="00FC2FB7" w:rsidRDefault="007D313D" w:rsidP="007D313D">
      <w:pPr>
        <w:ind w:firstLine="708"/>
        <w:jc w:val="both"/>
        <w:rPr>
          <w:rFonts w:ascii="Abadi" w:hAnsi="Abadi"/>
          <w:sz w:val="21"/>
          <w:szCs w:val="21"/>
        </w:rPr>
      </w:pPr>
    </w:p>
    <w:p w14:paraId="56EB3B98" w14:textId="185416A7" w:rsidR="006C652C" w:rsidRDefault="006C652C" w:rsidP="007D313D">
      <w:pPr>
        <w:ind w:firstLine="708"/>
        <w:jc w:val="both"/>
        <w:rPr>
          <w:rFonts w:ascii="Abadi" w:hAnsi="Abadi"/>
          <w:sz w:val="21"/>
          <w:szCs w:val="21"/>
        </w:rPr>
      </w:pPr>
      <w:r w:rsidRPr="00FC2FB7">
        <w:rPr>
          <w:rFonts w:ascii="Abadi" w:hAnsi="Abadi"/>
          <w:sz w:val="21"/>
          <w:szCs w:val="21"/>
        </w:rPr>
        <w:t xml:space="preserve">Lo antes señalado limitó conocer la eficacia en el otorgamiento del servicio de alumbrado público, al no contar con información suficiente y pertinente de la totalidad de lámparas, su ubicación y el tipo de espacio, las características físicas y técnicas y de funcionamiento, lo que, aunado a la carencia de mecanismos de control para asegurar la consecución de los objetivos, impidió conocer los resultados logrados por el sujeto fiscalizado en la materia. </w:t>
      </w:r>
    </w:p>
    <w:p w14:paraId="6CF5C6C1" w14:textId="77777777" w:rsidR="007D313D" w:rsidRPr="00FC2FB7" w:rsidRDefault="007D313D" w:rsidP="007D313D">
      <w:pPr>
        <w:ind w:firstLine="708"/>
        <w:jc w:val="both"/>
        <w:rPr>
          <w:rFonts w:ascii="Abadi" w:hAnsi="Abadi"/>
          <w:sz w:val="21"/>
          <w:szCs w:val="21"/>
        </w:rPr>
      </w:pPr>
    </w:p>
    <w:p w14:paraId="195A2B56" w14:textId="2BD6BBE5" w:rsidR="006C652C" w:rsidRDefault="006C652C" w:rsidP="007D313D">
      <w:pPr>
        <w:ind w:firstLine="708"/>
        <w:jc w:val="both"/>
        <w:rPr>
          <w:rFonts w:ascii="Abadi" w:hAnsi="Abadi"/>
          <w:sz w:val="21"/>
          <w:szCs w:val="21"/>
        </w:rPr>
      </w:pPr>
      <w:r w:rsidRPr="00FC2FB7">
        <w:rPr>
          <w:rFonts w:ascii="Abadi" w:hAnsi="Abadi"/>
          <w:sz w:val="21"/>
          <w:szCs w:val="21"/>
        </w:rPr>
        <w:t xml:space="preserve">Derivado de las oportunidades referidas, se reconoce el compromiso mostrado por la administración pública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para mejorar la gestión y los resultados de la prestación del servicio de alumbrado público a la población, al haberse presentado planes de acción para mejorar y garantizar la continuidad, permanencia, uniformidad, igualdad y cobertura integral del servicio público. </w:t>
      </w:r>
    </w:p>
    <w:p w14:paraId="67F31BAD" w14:textId="77777777" w:rsidR="007D313D" w:rsidRPr="00FC2FB7" w:rsidRDefault="007D313D" w:rsidP="007D313D">
      <w:pPr>
        <w:ind w:firstLine="708"/>
        <w:jc w:val="both"/>
        <w:rPr>
          <w:rFonts w:ascii="Abadi" w:hAnsi="Abadi"/>
          <w:sz w:val="21"/>
          <w:szCs w:val="21"/>
        </w:rPr>
      </w:pPr>
    </w:p>
    <w:p w14:paraId="333D320C" w14:textId="7479B3BB" w:rsidR="006C652C" w:rsidRDefault="006C652C" w:rsidP="007D313D">
      <w:pPr>
        <w:ind w:firstLine="708"/>
        <w:jc w:val="both"/>
        <w:rPr>
          <w:rFonts w:ascii="Abadi" w:hAnsi="Abadi"/>
          <w:sz w:val="21"/>
          <w:szCs w:val="21"/>
        </w:rPr>
      </w:pPr>
      <w:r w:rsidRPr="00FC2FB7">
        <w:rPr>
          <w:rFonts w:ascii="Abadi" w:hAnsi="Abadi"/>
          <w:sz w:val="21"/>
          <w:szCs w:val="21"/>
        </w:rPr>
        <w:t xml:space="preserve">Finalmente, se concluye que de atenderse las recomendaciones efectuadas, el sujeto fiscalizado estará en condiciones de optimizar la gestión pública para fortalecer la prestación del servicio de alumbrado público con una mayor orientación a los principios de eficacia y eficiencia, incentivando la adecuación y atención de la normativa y el logro de los propósitos, objetivos y metas, mediante la gestión de programas. </w:t>
      </w:r>
    </w:p>
    <w:p w14:paraId="7BF0FEBF" w14:textId="77777777" w:rsidR="007D313D" w:rsidRPr="00FC2FB7" w:rsidRDefault="007D313D" w:rsidP="006C652C">
      <w:pPr>
        <w:jc w:val="both"/>
        <w:rPr>
          <w:rFonts w:ascii="Abadi" w:hAnsi="Abadi"/>
          <w:sz w:val="21"/>
          <w:szCs w:val="21"/>
        </w:rPr>
      </w:pPr>
    </w:p>
    <w:p w14:paraId="4DB5CBDA" w14:textId="77777777" w:rsidR="006C652C" w:rsidRDefault="006C652C" w:rsidP="007D313D">
      <w:pPr>
        <w:ind w:firstLine="708"/>
        <w:jc w:val="both"/>
        <w:rPr>
          <w:rFonts w:ascii="Abadi" w:hAnsi="Abadi"/>
          <w:sz w:val="21"/>
          <w:szCs w:val="21"/>
        </w:rPr>
      </w:pPr>
      <w:r w:rsidRPr="00FC2FB7">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acorde a la normativa aplicable.</w:t>
      </w:r>
    </w:p>
    <w:p w14:paraId="525A4DB3" w14:textId="77777777" w:rsidR="006C652C" w:rsidRDefault="006C652C" w:rsidP="006C652C">
      <w:pPr>
        <w:jc w:val="both"/>
        <w:rPr>
          <w:rFonts w:ascii="Abadi" w:hAnsi="Abadi"/>
          <w:sz w:val="21"/>
          <w:szCs w:val="21"/>
        </w:rPr>
      </w:pPr>
    </w:p>
    <w:p w14:paraId="6D63AE42" w14:textId="77777777" w:rsidR="006C652C" w:rsidRPr="001426BF" w:rsidRDefault="006C652C" w:rsidP="007D313D">
      <w:pPr>
        <w:ind w:left="426"/>
        <w:jc w:val="both"/>
        <w:rPr>
          <w:rFonts w:ascii="Abadi" w:hAnsi="Abadi"/>
          <w:b/>
          <w:bCs/>
          <w:sz w:val="21"/>
          <w:szCs w:val="21"/>
        </w:rPr>
      </w:pPr>
      <w:r w:rsidRPr="001426BF">
        <w:rPr>
          <w:rFonts w:ascii="Abadi" w:hAnsi="Abadi"/>
          <w:b/>
          <w:bCs/>
          <w:sz w:val="21"/>
          <w:szCs w:val="21"/>
        </w:rPr>
        <w:t>V. Conclusiones</w:t>
      </w:r>
    </w:p>
    <w:p w14:paraId="2420F8D6" w14:textId="77777777" w:rsidR="006C652C" w:rsidRDefault="006C652C" w:rsidP="006C652C">
      <w:pPr>
        <w:jc w:val="both"/>
        <w:rPr>
          <w:rFonts w:ascii="Abadi" w:hAnsi="Abadi"/>
          <w:sz w:val="21"/>
          <w:szCs w:val="21"/>
        </w:rPr>
      </w:pPr>
    </w:p>
    <w:p w14:paraId="1FF70216" w14:textId="1F988FD2" w:rsidR="006C652C" w:rsidRDefault="006C652C" w:rsidP="007D313D">
      <w:pPr>
        <w:ind w:firstLine="426"/>
        <w:jc w:val="both"/>
        <w:rPr>
          <w:rFonts w:ascii="Abadi" w:hAnsi="Abadi"/>
          <w:sz w:val="21"/>
          <w:szCs w:val="21"/>
        </w:rPr>
      </w:pPr>
      <w:r>
        <w:rPr>
          <w:rFonts w:ascii="Abadi" w:hAnsi="Abadi"/>
          <w:sz w:val="21"/>
          <w:szCs w:val="21"/>
        </w:rPr>
        <w:t>C</w:t>
      </w:r>
      <w:r w:rsidRPr="00FC2FB7">
        <w:rPr>
          <w:rFonts w:ascii="Abadi" w:hAnsi="Abadi"/>
          <w:sz w:val="21"/>
          <w:szCs w:val="21"/>
        </w:rPr>
        <w:t xml:space="preserve">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AD2279B" w14:textId="77777777" w:rsidR="007D313D" w:rsidRPr="00FC2FB7" w:rsidRDefault="007D313D" w:rsidP="007D313D">
      <w:pPr>
        <w:ind w:firstLine="426"/>
        <w:jc w:val="both"/>
        <w:rPr>
          <w:rFonts w:ascii="Abadi" w:hAnsi="Abadi"/>
          <w:sz w:val="21"/>
          <w:szCs w:val="21"/>
        </w:rPr>
      </w:pPr>
    </w:p>
    <w:p w14:paraId="6217BF63" w14:textId="2B46479E" w:rsidR="006C652C" w:rsidRDefault="006C652C" w:rsidP="007D313D">
      <w:pPr>
        <w:ind w:firstLine="426"/>
        <w:jc w:val="both"/>
        <w:rPr>
          <w:rFonts w:ascii="Abadi" w:hAnsi="Abadi"/>
          <w:sz w:val="21"/>
          <w:szCs w:val="21"/>
        </w:rPr>
      </w:pPr>
      <w:r w:rsidRPr="00FC2FB7">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423637DD" w14:textId="77777777" w:rsidR="007D313D" w:rsidRPr="00FC2FB7" w:rsidRDefault="007D313D" w:rsidP="007D313D">
      <w:pPr>
        <w:ind w:firstLine="426"/>
        <w:jc w:val="both"/>
        <w:rPr>
          <w:rFonts w:ascii="Abadi" w:hAnsi="Abadi"/>
          <w:sz w:val="21"/>
          <w:szCs w:val="21"/>
        </w:rPr>
      </w:pPr>
    </w:p>
    <w:p w14:paraId="4416180D" w14:textId="3509ED5B" w:rsidR="006C652C" w:rsidRDefault="006C652C" w:rsidP="006C652C">
      <w:pPr>
        <w:jc w:val="both"/>
        <w:rPr>
          <w:rFonts w:ascii="Abadi" w:hAnsi="Abadi"/>
          <w:sz w:val="21"/>
          <w:szCs w:val="21"/>
        </w:rPr>
      </w:pPr>
      <w:r w:rsidRPr="00FC2FB7">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58E38E41" w14:textId="77777777" w:rsidR="007D313D" w:rsidRPr="00FC2FB7" w:rsidRDefault="007D313D" w:rsidP="006C652C">
      <w:pPr>
        <w:jc w:val="both"/>
        <w:rPr>
          <w:rFonts w:ascii="Abadi" w:hAnsi="Abadi"/>
          <w:sz w:val="21"/>
          <w:szCs w:val="21"/>
        </w:rPr>
      </w:pPr>
    </w:p>
    <w:p w14:paraId="1EA57175" w14:textId="2CD5376B" w:rsidR="006C652C" w:rsidRDefault="006C652C" w:rsidP="007D313D">
      <w:pPr>
        <w:ind w:firstLine="708"/>
        <w:jc w:val="both"/>
        <w:rPr>
          <w:rFonts w:ascii="Abadi" w:hAnsi="Abadi"/>
          <w:sz w:val="21"/>
          <w:szCs w:val="21"/>
        </w:rPr>
      </w:pPr>
      <w:r w:rsidRPr="00FC2FB7">
        <w:rPr>
          <w:rFonts w:ascii="Abadi" w:hAnsi="Abadi"/>
          <w:sz w:val="21"/>
          <w:szCs w:val="21"/>
        </w:rPr>
        <w:t xml:space="preserve">De igual manera, existe en el informe de resultados la constancia de que este se notificó al sujeto fiscalizado. En tal virtud, se considera que fue respetado el derecho de audiencia o defensa por parte del Órgano Técnico. </w:t>
      </w:r>
    </w:p>
    <w:p w14:paraId="0ABBDB9E" w14:textId="77777777" w:rsidR="007D313D" w:rsidRPr="00FC2FB7" w:rsidRDefault="007D313D" w:rsidP="007D313D">
      <w:pPr>
        <w:ind w:firstLine="708"/>
        <w:jc w:val="both"/>
        <w:rPr>
          <w:rFonts w:ascii="Abadi" w:hAnsi="Abadi"/>
          <w:sz w:val="21"/>
          <w:szCs w:val="21"/>
        </w:rPr>
      </w:pPr>
    </w:p>
    <w:p w14:paraId="4BFE5AF6" w14:textId="77777777" w:rsidR="006C652C" w:rsidRDefault="006C652C" w:rsidP="007D313D">
      <w:pPr>
        <w:ind w:firstLine="708"/>
        <w:jc w:val="both"/>
        <w:rPr>
          <w:rFonts w:ascii="Abadi" w:hAnsi="Abadi"/>
          <w:sz w:val="21"/>
          <w:szCs w:val="21"/>
        </w:rPr>
      </w:pPr>
      <w:r w:rsidRPr="00FC2FB7">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7F477D0" w14:textId="77777777" w:rsidR="006C652C" w:rsidRDefault="006C652C" w:rsidP="006C652C">
      <w:pPr>
        <w:jc w:val="both"/>
        <w:rPr>
          <w:rFonts w:ascii="Abadi" w:hAnsi="Abadi"/>
          <w:sz w:val="21"/>
          <w:szCs w:val="21"/>
        </w:rPr>
      </w:pPr>
    </w:p>
    <w:p w14:paraId="78A56EB4" w14:textId="63E4E469" w:rsidR="006C652C" w:rsidRDefault="006C652C" w:rsidP="007D313D">
      <w:pPr>
        <w:ind w:firstLine="708"/>
        <w:jc w:val="both"/>
        <w:rPr>
          <w:rFonts w:ascii="Abadi" w:hAnsi="Abadi"/>
          <w:sz w:val="21"/>
          <w:szCs w:val="21"/>
        </w:rPr>
      </w:pPr>
      <w:r w:rsidRPr="00FC2FB7">
        <w:rPr>
          <w:rFonts w:ascii="Abadi" w:hAnsi="Abadi"/>
          <w:sz w:val="21"/>
          <w:szCs w:val="21"/>
        </w:rPr>
        <w:t xml:space="preserve">Finalmente, es de destacar que el cumplimiento de los Objetivos del Desarrollo Sostenible de la Agenda 2030 está presente en el dictamen puesto a su consideración, pues el mismo </w:t>
      </w:r>
      <w:r w:rsidRPr="00FC2FB7">
        <w:rPr>
          <w:rFonts w:ascii="Abadi" w:hAnsi="Abadi"/>
          <w:sz w:val="21"/>
          <w:szCs w:val="21"/>
        </w:rPr>
        <w:lastRenderedPageBreak/>
        <w:t xml:space="preserve">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5F1B69D5" w14:textId="77777777" w:rsidR="007D313D" w:rsidRPr="00FC2FB7" w:rsidRDefault="007D313D" w:rsidP="007D313D">
      <w:pPr>
        <w:ind w:firstLine="708"/>
        <w:jc w:val="both"/>
        <w:rPr>
          <w:rFonts w:ascii="Abadi" w:hAnsi="Abadi"/>
          <w:sz w:val="21"/>
          <w:szCs w:val="21"/>
        </w:rPr>
      </w:pPr>
    </w:p>
    <w:p w14:paraId="7D94F13D" w14:textId="39B7FA7A" w:rsidR="006C652C" w:rsidRDefault="006C652C" w:rsidP="007D313D">
      <w:pPr>
        <w:ind w:firstLine="708"/>
        <w:jc w:val="both"/>
        <w:rPr>
          <w:rFonts w:ascii="Abadi" w:hAnsi="Abadi"/>
          <w:sz w:val="21"/>
          <w:szCs w:val="21"/>
        </w:rPr>
      </w:pPr>
      <w:r w:rsidRPr="00FC2FB7">
        <w:rPr>
          <w:rFonts w:ascii="Abadi" w:hAnsi="Abadi"/>
          <w:sz w:val="21"/>
          <w:szCs w:val="21"/>
        </w:rPr>
        <w:t xml:space="preserve">En razón de lo anteriormente señalado, concluimos que el informe de resultados de la auditoría de desempeño practicada a la administración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6210FBF3" w14:textId="77777777" w:rsidR="007D313D" w:rsidRPr="00FC2FB7" w:rsidRDefault="007D313D" w:rsidP="007D313D">
      <w:pPr>
        <w:ind w:firstLine="708"/>
        <w:jc w:val="both"/>
        <w:rPr>
          <w:rFonts w:ascii="Abadi" w:hAnsi="Abadi"/>
          <w:sz w:val="21"/>
          <w:szCs w:val="21"/>
        </w:rPr>
      </w:pPr>
    </w:p>
    <w:p w14:paraId="55F7A91F" w14:textId="77777777" w:rsidR="006C652C" w:rsidRPr="00FC2FB7" w:rsidRDefault="006C652C" w:rsidP="007D313D">
      <w:pPr>
        <w:ind w:firstLine="708"/>
        <w:jc w:val="both"/>
        <w:rPr>
          <w:rFonts w:ascii="Abadi" w:hAnsi="Abadi"/>
          <w:sz w:val="21"/>
          <w:szCs w:val="21"/>
        </w:rPr>
      </w:pPr>
      <w:r w:rsidRPr="00FC2FB7">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191FDCC3" w14:textId="409E8D1E" w:rsidR="006C652C" w:rsidRDefault="006C652C" w:rsidP="006C652C">
      <w:pPr>
        <w:jc w:val="center"/>
        <w:rPr>
          <w:rFonts w:ascii="Abadi" w:hAnsi="Abadi"/>
          <w:b/>
          <w:bCs/>
          <w:sz w:val="21"/>
          <w:szCs w:val="21"/>
        </w:rPr>
      </w:pPr>
      <w:r w:rsidRPr="001426BF">
        <w:rPr>
          <w:rFonts w:ascii="Abadi" w:hAnsi="Abadi"/>
          <w:b/>
          <w:bCs/>
          <w:sz w:val="21"/>
          <w:szCs w:val="21"/>
        </w:rPr>
        <w:t>ACUERDO</w:t>
      </w:r>
    </w:p>
    <w:p w14:paraId="1D988AB2" w14:textId="77777777" w:rsidR="007D313D" w:rsidRPr="001426BF" w:rsidRDefault="007D313D" w:rsidP="006C652C">
      <w:pPr>
        <w:jc w:val="center"/>
        <w:rPr>
          <w:rFonts w:ascii="Abadi" w:hAnsi="Abadi"/>
          <w:b/>
          <w:bCs/>
          <w:sz w:val="21"/>
          <w:szCs w:val="21"/>
        </w:rPr>
      </w:pPr>
    </w:p>
    <w:p w14:paraId="7664D7CA" w14:textId="000D9D7E" w:rsidR="006C652C" w:rsidRDefault="006C652C" w:rsidP="00CA6FF7">
      <w:pPr>
        <w:ind w:firstLine="708"/>
        <w:jc w:val="both"/>
        <w:rPr>
          <w:rFonts w:ascii="Abadi" w:hAnsi="Abadi"/>
          <w:sz w:val="21"/>
          <w:szCs w:val="21"/>
        </w:rPr>
      </w:pPr>
      <w:r w:rsidRPr="001426BF">
        <w:rPr>
          <w:rFonts w:ascii="Abadi" w:hAnsi="Abadi"/>
          <w:b/>
          <w:bCs/>
          <w:sz w:val="21"/>
          <w:szCs w:val="21"/>
        </w:rPr>
        <w:t>Único.</w:t>
      </w:r>
      <w:r w:rsidRPr="00FC2FB7">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Jerécuaro, </w:t>
      </w:r>
      <w:proofErr w:type="spellStart"/>
      <w:r w:rsidRPr="00FC2FB7">
        <w:rPr>
          <w:rFonts w:ascii="Abadi" w:hAnsi="Abadi"/>
          <w:sz w:val="21"/>
          <w:szCs w:val="21"/>
        </w:rPr>
        <w:t>Gto</w:t>
      </w:r>
      <w:proofErr w:type="spellEnd"/>
      <w:r w:rsidRPr="00FC2FB7">
        <w:rPr>
          <w:rFonts w:ascii="Abadi" w:hAnsi="Abadi"/>
          <w:sz w:val="21"/>
          <w:szCs w:val="21"/>
        </w:rPr>
        <w:t xml:space="preserve">., con enfoque a resultados del servicio de alumbrado público, por el periodo comprendido del 1 de enero al 31 de diciembre del ejercicio fiscal del año 2020. </w:t>
      </w:r>
    </w:p>
    <w:p w14:paraId="255FA18C" w14:textId="77777777" w:rsidR="007D313D" w:rsidRPr="00FC2FB7" w:rsidRDefault="007D313D" w:rsidP="006C652C">
      <w:pPr>
        <w:jc w:val="both"/>
        <w:rPr>
          <w:rFonts w:ascii="Abadi" w:hAnsi="Abadi"/>
          <w:sz w:val="21"/>
          <w:szCs w:val="21"/>
        </w:rPr>
      </w:pPr>
    </w:p>
    <w:p w14:paraId="15B74E01" w14:textId="77777777" w:rsidR="006C652C" w:rsidRDefault="006C652C" w:rsidP="007D313D">
      <w:pPr>
        <w:ind w:firstLine="708"/>
        <w:jc w:val="both"/>
        <w:rPr>
          <w:rFonts w:ascii="Abadi" w:hAnsi="Abadi"/>
          <w:sz w:val="21"/>
          <w:szCs w:val="21"/>
        </w:rPr>
      </w:pPr>
      <w:r w:rsidRPr="00FC2FB7">
        <w:rPr>
          <w:rFonts w:ascii="Abadi" w:hAnsi="Abadi"/>
          <w:sz w:val="21"/>
          <w:szCs w:val="21"/>
        </w:rPr>
        <w:t xml:space="preserve">Se ordena dar vista del informe de resultados al ayuntamiento del municipio de Jerécuaro, </w:t>
      </w:r>
      <w:proofErr w:type="spellStart"/>
      <w:r w:rsidRPr="00FC2FB7">
        <w:rPr>
          <w:rFonts w:ascii="Abadi" w:hAnsi="Abadi"/>
          <w:sz w:val="21"/>
          <w:szCs w:val="21"/>
        </w:rPr>
        <w:t>Gto</w:t>
      </w:r>
      <w:proofErr w:type="spellEnd"/>
      <w:r w:rsidRPr="00FC2FB7">
        <w:rPr>
          <w:rFonts w:ascii="Abadi" w:hAnsi="Abadi"/>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4384C50" w14:textId="77777777" w:rsidR="006C652C" w:rsidRDefault="006C652C" w:rsidP="006C652C">
      <w:pPr>
        <w:jc w:val="both"/>
        <w:rPr>
          <w:rFonts w:ascii="Abadi" w:hAnsi="Abadi"/>
          <w:sz w:val="21"/>
          <w:szCs w:val="21"/>
        </w:rPr>
      </w:pPr>
    </w:p>
    <w:p w14:paraId="6ED46BA2" w14:textId="77777777" w:rsidR="006C652C" w:rsidRPr="00FC2FB7" w:rsidRDefault="006C652C" w:rsidP="007D313D">
      <w:pPr>
        <w:ind w:firstLine="708"/>
        <w:jc w:val="both"/>
        <w:rPr>
          <w:rFonts w:ascii="Abadi" w:hAnsi="Abadi"/>
          <w:sz w:val="21"/>
          <w:szCs w:val="21"/>
        </w:rPr>
      </w:pPr>
      <w:r w:rsidRPr="00FC2FB7">
        <w:rPr>
          <w:rFonts w:ascii="Abadi" w:hAnsi="Abadi"/>
          <w:sz w:val="21"/>
          <w:szCs w:val="21"/>
        </w:rPr>
        <w:t>De conformidad con el artículo 37, fracción VI de la Ley de Fiscalización Superior del Estado de Guanajuato, remítase el presente acuerdo junto con su dictamen y el informe de resultados a la Au</w:t>
      </w:r>
      <w:r>
        <w:rPr>
          <w:rFonts w:ascii="Abadi" w:hAnsi="Abadi"/>
          <w:sz w:val="21"/>
          <w:szCs w:val="21"/>
        </w:rPr>
        <w:t>ditoría Su</w:t>
      </w:r>
      <w:r w:rsidRPr="00FC2FB7">
        <w:rPr>
          <w:rFonts w:ascii="Abadi" w:hAnsi="Abadi"/>
          <w:sz w:val="21"/>
          <w:szCs w:val="21"/>
        </w:rPr>
        <w:t>perior del Estado, para efectos de su notificación.</w:t>
      </w:r>
    </w:p>
    <w:p w14:paraId="66320622" w14:textId="77777777" w:rsidR="006C652C" w:rsidRDefault="006C652C" w:rsidP="006C652C">
      <w:pPr>
        <w:jc w:val="center"/>
        <w:rPr>
          <w:rFonts w:ascii="Abadi" w:hAnsi="Abadi"/>
          <w:b/>
          <w:bCs/>
          <w:sz w:val="21"/>
          <w:szCs w:val="21"/>
        </w:rPr>
      </w:pPr>
    </w:p>
    <w:p w14:paraId="28222FED" w14:textId="77777777" w:rsidR="006C652C" w:rsidRPr="000C1F81" w:rsidRDefault="006C652C" w:rsidP="006C652C">
      <w:pPr>
        <w:jc w:val="both"/>
        <w:rPr>
          <w:rFonts w:ascii="Abadi" w:hAnsi="Abadi"/>
          <w:sz w:val="21"/>
          <w:szCs w:val="21"/>
        </w:rPr>
      </w:pPr>
    </w:p>
    <w:p w14:paraId="42956E50" w14:textId="55FD240A" w:rsidR="006C652C" w:rsidRDefault="006C652C" w:rsidP="006C652C">
      <w:pPr>
        <w:contextualSpacing/>
        <w:jc w:val="both"/>
        <w:rPr>
          <w:rFonts w:ascii="Abadi" w:hAnsi="Abadi"/>
          <w:b/>
          <w:bCs/>
          <w:sz w:val="21"/>
          <w:szCs w:val="21"/>
        </w:rPr>
      </w:pPr>
      <w:r w:rsidRPr="000C1F81">
        <w:rPr>
          <w:rFonts w:ascii="Abadi" w:hAnsi="Abadi"/>
          <w:b/>
          <w:bCs/>
          <w:sz w:val="21"/>
          <w:szCs w:val="21"/>
        </w:rPr>
        <w:t xml:space="preserve">Guanajuato, </w:t>
      </w:r>
      <w:proofErr w:type="spellStart"/>
      <w:r w:rsidRPr="000C1F81">
        <w:rPr>
          <w:rFonts w:ascii="Abadi" w:hAnsi="Abadi"/>
          <w:b/>
          <w:bCs/>
          <w:sz w:val="21"/>
          <w:szCs w:val="21"/>
        </w:rPr>
        <w:t>Gto</w:t>
      </w:r>
      <w:proofErr w:type="spellEnd"/>
      <w:r w:rsidRPr="000C1F81">
        <w:rPr>
          <w:rFonts w:ascii="Abadi" w:hAnsi="Abadi"/>
          <w:b/>
          <w:bCs/>
          <w:sz w:val="21"/>
          <w:szCs w:val="21"/>
        </w:rPr>
        <w:t>..,</w:t>
      </w:r>
      <w:r>
        <w:rPr>
          <w:rFonts w:ascii="Abadi" w:hAnsi="Abadi"/>
          <w:b/>
          <w:bCs/>
          <w:sz w:val="21"/>
          <w:szCs w:val="21"/>
        </w:rPr>
        <w:t xml:space="preserve"> 25</w:t>
      </w:r>
      <w:r w:rsidRPr="000C1F81">
        <w:rPr>
          <w:rFonts w:ascii="Abadi" w:hAnsi="Abadi"/>
          <w:b/>
          <w:bCs/>
          <w:sz w:val="21"/>
          <w:szCs w:val="21"/>
        </w:rPr>
        <w:t xml:space="preserve"> de </w:t>
      </w:r>
      <w:r>
        <w:rPr>
          <w:rFonts w:ascii="Abadi" w:hAnsi="Abadi"/>
          <w:b/>
          <w:bCs/>
          <w:sz w:val="21"/>
          <w:szCs w:val="21"/>
        </w:rPr>
        <w:t xml:space="preserve">enero </w:t>
      </w:r>
      <w:r w:rsidRPr="000C1F81">
        <w:rPr>
          <w:rFonts w:ascii="Abadi" w:hAnsi="Abadi"/>
          <w:b/>
          <w:bCs/>
          <w:sz w:val="21"/>
          <w:szCs w:val="21"/>
        </w:rPr>
        <w:t>de 2022</w:t>
      </w:r>
    </w:p>
    <w:p w14:paraId="6B5C82F9" w14:textId="77777777" w:rsidR="00CB01A9" w:rsidRPr="000C1F81" w:rsidRDefault="00CB01A9" w:rsidP="006C652C">
      <w:pPr>
        <w:contextualSpacing/>
        <w:jc w:val="both"/>
        <w:rPr>
          <w:rFonts w:ascii="Abadi" w:hAnsi="Abadi"/>
          <w:b/>
          <w:bCs/>
          <w:sz w:val="21"/>
          <w:szCs w:val="21"/>
        </w:rPr>
      </w:pPr>
    </w:p>
    <w:p w14:paraId="79B5DD62" w14:textId="77777777" w:rsidR="006C652C" w:rsidRPr="000C1F81" w:rsidRDefault="006C652C" w:rsidP="00CB01A9">
      <w:pPr>
        <w:contextualSpacing/>
        <w:jc w:val="center"/>
        <w:rPr>
          <w:rFonts w:ascii="Abadi" w:hAnsi="Abadi"/>
          <w:b/>
          <w:bCs/>
          <w:sz w:val="21"/>
          <w:szCs w:val="21"/>
        </w:rPr>
      </w:pPr>
      <w:r w:rsidRPr="000C1F81">
        <w:rPr>
          <w:rFonts w:ascii="Abadi" w:hAnsi="Abadi"/>
          <w:b/>
          <w:bCs/>
          <w:sz w:val="21"/>
          <w:szCs w:val="21"/>
        </w:rPr>
        <w:t>La Comisión de Hacienda y Fiscalización</w:t>
      </w:r>
    </w:p>
    <w:p w14:paraId="50FAEF23" w14:textId="77777777" w:rsidR="006C652C" w:rsidRPr="000C1F81" w:rsidRDefault="006C652C" w:rsidP="00CB01A9">
      <w:pPr>
        <w:contextualSpacing/>
        <w:jc w:val="center"/>
        <w:rPr>
          <w:rFonts w:ascii="Abadi" w:hAnsi="Abadi"/>
          <w:b/>
          <w:bCs/>
          <w:sz w:val="21"/>
          <w:szCs w:val="21"/>
        </w:rPr>
      </w:pPr>
    </w:p>
    <w:p w14:paraId="45B4F957" w14:textId="5761977B" w:rsidR="006C652C" w:rsidRPr="000C1F81" w:rsidRDefault="006C652C" w:rsidP="00CB01A9">
      <w:pPr>
        <w:contextualSpacing/>
        <w:jc w:val="center"/>
        <w:rPr>
          <w:rFonts w:ascii="Abadi" w:hAnsi="Abadi"/>
          <w:b/>
          <w:bCs/>
          <w:sz w:val="21"/>
          <w:szCs w:val="21"/>
        </w:rPr>
      </w:pPr>
      <w:r w:rsidRPr="000C1F81">
        <w:rPr>
          <w:rFonts w:ascii="Abadi" w:hAnsi="Abadi"/>
          <w:b/>
          <w:bCs/>
          <w:sz w:val="21"/>
          <w:szCs w:val="21"/>
        </w:rPr>
        <w:t>Diputado Víctor Manuel Zanella Huerta</w:t>
      </w:r>
    </w:p>
    <w:p w14:paraId="09708C94" w14:textId="77777777" w:rsidR="00CB01A9" w:rsidRDefault="00CB01A9" w:rsidP="006C652C">
      <w:pPr>
        <w:contextualSpacing/>
        <w:jc w:val="both"/>
        <w:rPr>
          <w:rFonts w:ascii="Abadi" w:hAnsi="Abadi"/>
          <w:b/>
          <w:bCs/>
          <w:sz w:val="21"/>
          <w:szCs w:val="21"/>
        </w:rPr>
      </w:pPr>
    </w:p>
    <w:p w14:paraId="4ACE6076" w14:textId="57198783" w:rsidR="006C652C" w:rsidRPr="000C1F81" w:rsidRDefault="006C652C" w:rsidP="006C652C">
      <w:pPr>
        <w:contextualSpacing/>
        <w:jc w:val="both"/>
        <w:rPr>
          <w:rFonts w:ascii="Abadi" w:hAnsi="Abadi"/>
          <w:b/>
          <w:bCs/>
          <w:sz w:val="21"/>
          <w:szCs w:val="21"/>
        </w:rPr>
      </w:pPr>
      <w:r w:rsidRPr="000C1F81">
        <w:rPr>
          <w:rFonts w:ascii="Abadi" w:hAnsi="Abadi"/>
          <w:b/>
          <w:bCs/>
          <w:sz w:val="21"/>
          <w:szCs w:val="21"/>
        </w:rPr>
        <w:t xml:space="preserve">Diputada Ruth Noemí Tiscareño </w:t>
      </w:r>
      <w:proofErr w:type="spellStart"/>
      <w:r w:rsidRPr="000C1F81">
        <w:rPr>
          <w:rFonts w:ascii="Abadi" w:hAnsi="Abadi"/>
          <w:b/>
          <w:bCs/>
          <w:sz w:val="21"/>
          <w:szCs w:val="21"/>
        </w:rPr>
        <w:t>Agoitia</w:t>
      </w:r>
      <w:proofErr w:type="spellEnd"/>
      <w:r w:rsidRPr="000C1F81">
        <w:rPr>
          <w:rFonts w:ascii="Abadi" w:hAnsi="Abadi"/>
          <w:b/>
          <w:bCs/>
          <w:sz w:val="21"/>
          <w:szCs w:val="21"/>
        </w:rPr>
        <w:t xml:space="preserve"> </w:t>
      </w:r>
    </w:p>
    <w:p w14:paraId="6A57713F" w14:textId="77777777" w:rsidR="006C652C" w:rsidRPr="000C1F81" w:rsidRDefault="006C652C" w:rsidP="006C652C">
      <w:pPr>
        <w:contextualSpacing/>
        <w:jc w:val="both"/>
        <w:rPr>
          <w:rFonts w:ascii="Abadi" w:hAnsi="Abadi"/>
          <w:b/>
          <w:bCs/>
          <w:sz w:val="21"/>
          <w:szCs w:val="21"/>
        </w:rPr>
      </w:pPr>
      <w:r w:rsidRPr="000C1F81">
        <w:rPr>
          <w:rFonts w:ascii="Abadi" w:hAnsi="Abadi"/>
          <w:b/>
          <w:bCs/>
          <w:sz w:val="21"/>
          <w:szCs w:val="21"/>
        </w:rPr>
        <w:t xml:space="preserve">Diputado Miguel Ángel Salim </w:t>
      </w:r>
      <w:proofErr w:type="spellStart"/>
      <w:r w:rsidRPr="000C1F81">
        <w:rPr>
          <w:rFonts w:ascii="Abadi" w:hAnsi="Abadi"/>
          <w:b/>
          <w:bCs/>
          <w:sz w:val="21"/>
          <w:szCs w:val="21"/>
        </w:rPr>
        <w:t>Alle</w:t>
      </w:r>
      <w:proofErr w:type="spellEnd"/>
    </w:p>
    <w:p w14:paraId="37A06AAF" w14:textId="77777777" w:rsidR="006C652C" w:rsidRPr="000C1F81" w:rsidRDefault="006C652C" w:rsidP="006C652C">
      <w:pPr>
        <w:contextualSpacing/>
        <w:jc w:val="both"/>
        <w:rPr>
          <w:rFonts w:ascii="Abadi" w:hAnsi="Abadi"/>
          <w:b/>
          <w:bCs/>
          <w:sz w:val="21"/>
          <w:szCs w:val="21"/>
        </w:rPr>
      </w:pPr>
      <w:r w:rsidRPr="000C1F81">
        <w:rPr>
          <w:rFonts w:ascii="Abadi" w:hAnsi="Abadi"/>
          <w:b/>
          <w:bCs/>
          <w:sz w:val="21"/>
          <w:szCs w:val="21"/>
        </w:rPr>
        <w:t>Diputado José Alfonso Borja Pimentel</w:t>
      </w:r>
    </w:p>
    <w:p w14:paraId="20298B86" w14:textId="059D47B9" w:rsidR="006C652C" w:rsidRDefault="006C652C" w:rsidP="006C652C">
      <w:pPr>
        <w:contextualSpacing/>
        <w:jc w:val="both"/>
        <w:rPr>
          <w:rFonts w:ascii="Abadi" w:hAnsi="Abadi"/>
          <w:b/>
          <w:bCs/>
          <w:sz w:val="21"/>
          <w:szCs w:val="21"/>
        </w:rPr>
      </w:pPr>
      <w:r w:rsidRPr="000C1F81">
        <w:rPr>
          <w:rFonts w:ascii="Abadi" w:hAnsi="Abadi"/>
          <w:b/>
          <w:bCs/>
          <w:sz w:val="21"/>
          <w:szCs w:val="21"/>
        </w:rPr>
        <w:t xml:space="preserve">Diputada Alma Edwviges Alcaraz Hernández </w:t>
      </w:r>
    </w:p>
    <w:p w14:paraId="7DD53CC7" w14:textId="0D0477A8" w:rsidR="00C700D4" w:rsidRPr="000C1F81" w:rsidRDefault="00C700D4" w:rsidP="006C652C">
      <w:pPr>
        <w:contextualSpacing/>
        <w:jc w:val="both"/>
        <w:rPr>
          <w:rFonts w:ascii="Abadi" w:hAnsi="Abadi"/>
          <w:b/>
          <w:bCs/>
          <w:sz w:val="21"/>
          <w:szCs w:val="21"/>
        </w:rPr>
      </w:pPr>
      <w:r>
        <w:rPr>
          <w:rFonts w:ascii="Abadi" w:hAnsi="Abadi"/>
          <w:b/>
          <w:bCs/>
          <w:sz w:val="21"/>
          <w:szCs w:val="21"/>
        </w:rPr>
        <w:t>Voto en contra</w:t>
      </w:r>
    </w:p>
    <w:p w14:paraId="74DA663F" w14:textId="77777777" w:rsidR="006C652C" w:rsidRPr="00615006" w:rsidRDefault="006C652C" w:rsidP="006C652C">
      <w:pPr>
        <w:jc w:val="both"/>
        <w:rPr>
          <w:rFonts w:ascii="Abadi" w:hAnsi="Abadi"/>
          <w:sz w:val="21"/>
          <w:szCs w:val="21"/>
        </w:rPr>
      </w:pPr>
    </w:p>
    <w:p w14:paraId="61F59B66" w14:textId="77777777" w:rsidR="00836DFB" w:rsidRDefault="00836DFB" w:rsidP="00AE5B1D">
      <w:pPr>
        <w:pStyle w:val="Prrafodelista"/>
        <w:ind w:left="0"/>
        <w:rPr>
          <w:rFonts w:ascii="Abadi" w:hAnsi="Abadi"/>
          <w:sz w:val="21"/>
          <w:szCs w:val="21"/>
        </w:rPr>
      </w:pPr>
    </w:p>
    <w:p w14:paraId="26577A23" w14:textId="25A77790" w:rsidR="00836DFB" w:rsidRDefault="00046716" w:rsidP="00AE5B1D">
      <w:pPr>
        <w:pStyle w:val="Estilo1"/>
        <w:numPr>
          <w:ilvl w:val="0"/>
          <w:numId w:val="0"/>
        </w:numPr>
        <w:tabs>
          <w:tab w:val="clear" w:pos="4059"/>
        </w:tabs>
        <w:ind w:right="0"/>
        <w:rPr>
          <w:rFonts w:ascii="Abadi" w:hAnsi="Abadi"/>
          <w:sz w:val="21"/>
          <w:szCs w:val="21"/>
        </w:rPr>
      </w:pPr>
      <w:r w:rsidRPr="00C92F14">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LEÓN,  GTO.,  CON  ENFOQUE  A RESULTADOS  DEL  SERVICIO  DE  ALUMBRADO  PÚBLICO,  POR  EL  PERIODO  COMPRENDIDO DEL  1  DE  ENERO  AL 31  DE  DICIEMBRE  DEL EJERCICIO  FISCAL DEL AÑO  2020.</w:t>
      </w:r>
    </w:p>
    <w:p w14:paraId="24A29A3E" w14:textId="71862CCD" w:rsidR="007A5AA0" w:rsidRDefault="007A5AA0" w:rsidP="00AE5B1D">
      <w:pPr>
        <w:pStyle w:val="Estilo1"/>
        <w:numPr>
          <w:ilvl w:val="0"/>
          <w:numId w:val="0"/>
        </w:numPr>
        <w:tabs>
          <w:tab w:val="clear" w:pos="4059"/>
        </w:tabs>
        <w:ind w:right="0"/>
        <w:rPr>
          <w:rFonts w:ascii="Abadi" w:hAnsi="Abadi"/>
          <w:sz w:val="21"/>
          <w:szCs w:val="21"/>
        </w:rPr>
      </w:pPr>
    </w:p>
    <w:p w14:paraId="4371B9C5" w14:textId="77777777" w:rsidR="00474ED1" w:rsidRDefault="00474ED1" w:rsidP="00AE5B1D">
      <w:pPr>
        <w:pStyle w:val="Estilo1"/>
        <w:numPr>
          <w:ilvl w:val="0"/>
          <w:numId w:val="0"/>
        </w:numPr>
        <w:tabs>
          <w:tab w:val="clear" w:pos="4059"/>
        </w:tabs>
        <w:ind w:right="0"/>
        <w:rPr>
          <w:rFonts w:ascii="Abadi" w:hAnsi="Abadi"/>
          <w:sz w:val="21"/>
          <w:szCs w:val="21"/>
        </w:rPr>
      </w:pPr>
    </w:p>
    <w:p w14:paraId="5053A903"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C. PRESIDENTE DEL CONGRESO DEL ESTAD O.</w:t>
      </w:r>
    </w:p>
    <w:p w14:paraId="3487AE2F"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 xml:space="preserve">PRESENTE. </w:t>
      </w:r>
    </w:p>
    <w:p w14:paraId="54320F99" w14:textId="77777777" w:rsidR="007A5AA0" w:rsidRPr="001D601E" w:rsidRDefault="007A5AA0" w:rsidP="007A5AA0">
      <w:pPr>
        <w:contextualSpacing/>
        <w:jc w:val="both"/>
        <w:rPr>
          <w:rFonts w:ascii="Abadi" w:hAnsi="Abadi"/>
          <w:b/>
          <w:bCs/>
          <w:sz w:val="21"/>
          <w:szCs w:val="21"/>
        </w:rPr>
      </w:pPr>
    </w:p>
    <w:p w14:paraId="1F8D4836" w14:textId="375F1F50" w:rsidR="007A5AA0" w:rsidRDefault="007A5AA0" w:rsidP="007A5AA0">
      <w:pPr>
        <w:ind w:firstLine="708"/>
        <w:jc w:val="both"/>
        <w:rPr>
          <w:rFonts w:ascii="Abadi" w:hAnsi="Abadi"/>
          <w:sz w:val="21"/>
          <w:szCs w:val="21"/>
        </w:rPr>
      </w:pPr>
      <w:r w:rsidRPr="001D601E">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León, </w:t>
      </w:r>
      <w:proofErr w:type="spellStart"/>
      <w:r w:rsidRPr="001D601E">
        <w:rPr>
          <w:rFonts w:ascii="Abadi" w:hAnsi="Abadi"/>
          <w:sz w:val="21"/>
          <w:szCs w:val="21"/>
        </w:rPr>
        <w:t>Gto</w:t>
      </w:r>
      <w:proofErr w:type="spellEnd"/>
      <w:r w:rsidRPr="001D601E">
        <w:rPr>
          <w:rFonts w:ascii="Abadi" w:hAnsi="Abadi"/>
          <w:sz w:val="21"/>
          <w:szCs w:val="21"/>
        </w:rPr>
        <w:t xml:space="preserve">., con enfoque a resultados del servicio de alumbrado público, por el periodo comprendido del 1 de enero al 31 de diciembre del ejercicio fiscal del año 2020. </w:t>
      </w:r>
    </w:p>
    <w:p w14:paraId="5741200B" w14:textId="77777777" w:rsidR="007A5AA0" w:rsidRPr="001D601E" w:rsidRDefault="007A5AA0" w:rsidP="007A5AA0">
      <w:pPr>
        <w:ind w:firstLine="708"/>
        <w:jc w:val="both"/>
        <w:rPr>
          <w:rFonts w:ascii="Abadi" w:hAnsi="Abadi"/>
          <w:sz w:val="21"/>
          <w:szCs w:val="21"/>
        </w:rPr>
      </w:pPr>
    </w:p>
    <w:p w14:paraId="0A17FB1D" w14:textId="77777777" w:rsidR="007A5AA0" w:rsidRPr="001D601E" w:rsidRDefault="007A5AA0" w:rsidP="00ED4DF5">
      <w:pPr>
        <w:ind w:firstLine="708"/>
        <w:jc w:val="both"/>
        <w:rPr>
          <w:rFonts w:ascii="Abadi" w:hAnsi="Abadi"/>
          <w:sz w:val="21"/>
          <w:szCs w:val="21"/>
        </w:rPr>
      </w:pPr>
      <w:r w:rsidRPr="001D601E">
        <w:rPr>
          <w:rFonts w:ascii="Abadi" w:hAnsi="Abadi"/>
          <w:sz w:val="21"/>
          <w:szCs w:val="21"/>
        </w:rPr>
        <w:t>Una vez analizado el referido informe de resultados, con fundamento en los artículos 112 fracción XII, primer párrafo y 171 de la Ley Orgánica del Poder Legislativo, nos permitimos rendir el siguiente:</w:t>
      </w:r>
    </w:p>
    <w:p w14:paraId="5509438D" w14:textId="77777777" w:rsidR="007A5AA0" w:rsidRPr="001D601E" w:rsidRDefault="007A5AA0" w:rsidP="007A5AA0">
      <w:pPr>
        <w:jc w:val="both"/>
        <w:rPr>
          <w:rFonts w:ascii="Abadi" w:hAnsi="Abadi"/>
          <w:sz w:val="21"/>
          <w:szCs w:val="21"/>
        </w:rPr>
      </w:pPr>
    </w:p>
    <w:p w14:paraId="5F716504" w14:textId="77777777" w:rsidR="007A5AA0" w:rsidRPr="001D601E" w:rsidRDefault="007A5AA0" w:rsidP="007A5AA0">
      <w:pPr>
        <w:jc w:val="center"/>
        <w:rPr>
          <w:rFonts w:ascii="Abadi" w:hAnsi="Abadi"/>
          <w:b/>
          <w:bCs/>
          <w:sz w:val="21"/>
          <w:szCs w:val="21"/>
        </w:rPr>
      </w:pPr>
      <w:r w:rsidRPr="001D601E">
        <w:rPr>
          <w:rFonts w:ascii="Abadi" w:hAnsi="Abadi"/>
          <w:b/>
          <w:bCs/>
          <w:sz w:val="21"/>
          <w:szCs w:val="21"/>
        </w:rPr>
        <w:t>D i c t a m e n</w:t>
      </w:r>
    </w:p>
    <w:p w14:paraId="10F85948" w14:textId="77777777" w:rsidR="007A5AA0" w:rsidRDefault="007A5AA0" w:rsidP="007A5AA0">
      <w:pPr>
        <w:ind w:left="709"/>
        <w:rPr>
          <w:rFonts w:ascii="Abadi" w:hAnsi="Abadi"/>
          <w:b/>
          <w:bCs/>
          <w:sz w:val="21"/>
          <w:szCs w:val="21"/>
        </w:rPr>
      </w:pPr>
    </w:p>
    <w:p w14:paraId="1C3D40C4" w14:textId="787739FB" w:rsidR="007A5AA0" w:rsidRPr="001D601E" w:rsidRDefault="007A5AA0" w:rsidP="007A5AA0">
      <w:pPr>
        <w:ind w:left="709"/>
        <w:rPr>
          <w:rFonts w:ascii="Abadi" w:hAnsi="Abadi"/>
          <w:b/>
          <w:bCs/>
          <w:sz w:val="21"/>
          <w:szCs w:val="21"/>
        </w:rPr>
      </w:pPr>
      <w:r w:rsidRPr="001D601E">
        <w:rPr>
          <w:rFonts w:ascii="Abadi" w:hAnsi="Abadi"/>
          <w:b/>
          <w:bCs/>
          <w:sz w:val="21"/>
          <w:szCs w:val="21"/>
        </w:rPr>
        <w:lastRenderedPageBreak/>
        <w:t>l. Competencia:</w:t>
      </w:r>
    </w:p>
    <w:p w14:paraId="74EA71C5" w14:textId="77777777" w:rsidR="007A5AA0" w:rsidRPr="001D601E" w:rsidRDefault="007A5AA0" w:rsidP="007A5AA0">
      <w:pPr>
        <w:ind w:firstLine="708"/>
        <w:jc w:val="both"/>
        <w:rPr>
          <w:rFonts w:ascii="Abadi" w:hAnsi="Abadi"/>
          <w:sz w:val="21"/>
          <w:szCs w:val="21"/>
        </w:rPr>
      </w:pPr>
    </w:p>
    <w:p w14:paraId="611B9936" w14:textId="2285E5D1" w:rsidR="007A5AA0" w:rsidRDefault="007A5AA0" w:rsidP="007A5AA0">
      <w:pPr>
        <w:ind w:firstLine="708"/>
        <w:jc w:val="both"/>
        <w:rPr>
          <w:rFonts w:ascii="Abadi" w:hAnsi="Abadi"/>
          <w:sz w:val="21"/>
          <w:szCs w:val="21"/>
        </w:rPr>
      </w:pPr>
      <w:r w:rsidRPr="001D601E">
        <w:rPr>
          <w:rFonts w:ascii="Abadi" w:hAnsi="Abadi"/>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5CE416B" w14:textId="77777777" w:rsidR="007A5AA0" w:rsidRPr="001D601E" w:rsidRDefault="007A5AA0" w:rsidP="007A5AA0">
      <w:pPr>
        <w:ind w:firstLine="708"/>
        <w:jc w:val="both"/>
        <w:rPr>
          <w:rFonts w:ascii="Abadi" w:hAnsi="Abadi"/>
          <w:sz w:val="21"/>
          <w:szCs w:val="21"/>
        </w:rPr>
      </w:pPr>
    </w:p>
    <w:p w14:paraId="7AD19630" w14:textId="54B06C14" w:rsidR="007A5AA0" w:rsidRDefault="007A5AA0" w:rsidP="007A5AA0">
      <w:pPr>
        <w:ind w:firstLine="708"/>
        <w:jc w:val="both"/>
        <w:rPr>
          <w:rFonts w:ascii="Abadi" w:hAnsi="Abadi"/>
          <w:sz w:val="21"/>
          <w:szCs w:val="21"/>
        </w:rPr>
      </w:pPr>
      <w:r w:rsidRPr="001D601E">
        <w:rPr>
          <w:rFonts w:ascii="Abadi" w:hAnsi="Abadi"/>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F2F1CAD" w14:textId="77777777" w:rsidR="007A5AA0" w:rsidRPr="001D601E" w:rsidRDefault="007A5AA0" w:rsidP="007A5AA0">
      <w:pPr>
        <w:ind w:firstLine="708"/>
        <w:jc w:val="both"/>
        <w:rPr>
          <w:rFonts w:ascii="Abadi" w:hAnsi="Abadi"/>
          <w:sz w:val="21"/>
          <w:szCs w:val="21"/>
        </w:rPr>
      </w:pPr>
    </w:p>
    <w:p w14:paraId="557BAD04" w14:textId="1D6BD16C" w:rsidR="007A5AA0" w:rsidRDefault="007A5AA0" w:rsidP="007A5AA0">
      <w:pPr>
        <w:ind w:firstLine="708"/>
        <w:jc w:val="both"/>
        <w:rPr>
          <w:rFonts w:ascii="Abadi" w:hAnsi="Abadi"/>
          <w:sz w:val="21"/>
          <w:szCs w:val="21"/>
        </w:rPr>
      </w:pPr>
      <w:r w:rsidRPr="001D601E">
        <w:rPr>
          <w:rFonts w:ascii="Abadi" w:hAnsi="Abadi"/>
          <w:sz w:val="21"/>
          <w:szCs w:val="21"/>
        </w:rPr>
        <w:t xml:space="preserve">De igual forma, el artículo 82, fracción XXIV de la Ley de Fiscalización Superior del Estado de Guanajuato establece como atribución de la Auditoría Superior del Estado, rendir al Congreso, los informes derivados del ejercicio de la función de fiscalización. </w:t>
      </w:r>
    </w:p>
    <w:p w14:paraId="4C4DD508" w14:textId="77777777" w:rsidR="007A5AA0" w:rsidRPr="001D601E" w:rsidRDefault="007A5AA0" w:rsidP="007A5AA0">
      <w:pPr>
        <w:ind w:firstLine="708"/>
        <w:jc w:val="both"/>
        <w:rPr>
          <w:rFonts w:ascii="Abadi" w:hAnsi="Abadi"/>
          <w:sz w:val="21"/>
          <w:szCs w:val="21"/>
        </w:rPr>
      </w:pPr>
    </w:p>
    <w:p w14:paraId="04A95CC8" w14:textId="60F2619B" w:rsidR="007A5AA0" w:rsidRDefault="007A5AA0" w:rsidP="007A5AA0">
      <w:pPr>
        <w:ind w:firstLine="708"/>
        <w:jc w:val="both"/>
        <w:rPr>
          <w:rFonts w:ascii="Abadi" w:hAnsi="Abadi"/>
          <w:sz w:val="21"/>
          <w:szCs w:val="21"/>
        </w:rPr>
      </w:pPr>
      <w:r w:rsidRPr="001D601E">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4D975F02" w14:textId="77777777" w:rsidR="007A5AA0" w:rsidRPr="001D601E" w:rsidRDefault="007A5AA0" w:rsidP="007A5AA0">
      <w:pPr>
        <w:ind w:firstLine="708"/>
        <w:jc w:val="both"/>
        <w:rPr>
          <w:rFonts w:ascii="Abadi" w:hAnsi="Abadi"/>
          <w:sz w:val="21"/>
          <w:szCs w:val="21"/>
        </w:rPr>
      </w:pPr>
    </w:p>
    <w:p w14:paraId="70590E77"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Con la finalidad de que el Congreso dé cumplimiento a lo señalado en el párrafo anterior, la Ley Orgánica del Poder Legislativo del Estado de </w:t>
      </w:r>
      <w:r w:rsidRPr="001D601E">
        <w:rPr>
          <w:rFonts w:ascii="Abadi" w:hAnsi="Abadi"/>
          <w:sz w:val="21"/>
          <w:szCs w:val="21"/>
        </w:rPr>
        <w:t xml:space="preserve">Guanajuato establece en su artículo 112, fracción XII, primer párrafo que, a esta Comisión de Hacienda y Fiscalización, le compete el conocimiento y dictamen de los asuntos relativos a los informes de resultados que emita la Auditoría Superior del Estado. </w:t>
      </w:r>
    </w:p>
    <w:p w14:paraId="238CD2B5"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C7C3DBF" w14:textId="77777777" w:rsidR="007A5AA0" w:rsidRPr="001D601E" w:rsidRDefault="007A5AA0" w:rsidP="007A5AA0">
      <w:pPr>
        <w:ind w:firstLine="708"/>
        <w:jc w:val="both"/>
        <w:rPr>
          <w:rFonts w:ascii="Abadi" w:hAnsi="Abadi"/>
          <w:sz w:val="21"/>
          <w:szCs w:val="21"/>
        </w:rPr>
      </w:pPr>
    </w:p>
    <w:p w14:paraId="7559B9FA" w14:textId="77777777" w:rsidR="007A5AA0" w:rsidRPr="001D601E" w:rsidRDefault="007A5AA0" w:rsidP="003D493D">
      <w:pPr>
        <w:pStyle w:val="Prrafodelista"/>
        <w:numPr>
          <w:ilvl w:val="0"/>
          <w:numId w:val="36"/>
        </w:numPr>
        <w:spacing w:after="160" w:line="259" w:lineRule="auto"/>
        <w:ind w:left="851" w:firstLine="0"/>
        <w:contextualSpacing/>
        <w:jc w:val="both"/>
        <w:rPr>
          <w:rFonts w:ascii="Abadi" w:hAnsi="Abadi"/>
          <w:b/>
          <w:bCs/>
          <w:sz w:val="21"/>
          <w:szCs w:val="21"/>
        </w:rPr>
      </w:pPr>
      <w:r w:rsidRPr="001D601E">
        <w:rPr>
          <w:rFonts w:ascii="Abadi" w:hAnsi="Abadi"/>
          <w:b/>
          <w:bCs/>
          <w:sz w:val="21"/>
          <w:szCs w:val="21"/>
        </w:rPr>
        <w:t>Antecedentes:</w:t>
      </w:r>
    </w:p>
    <w:p w14:paraId="0E4093C0" w14:textId="77777777" w:rsidR="007A5AA0" w:rsidRPr="001D601E" w:rsidRDefault="007A5AA0" w:rsidP="007A5AA0">
      <w:pPr>
        <w:pStyle w:val="Prrafodelista"/>
        <w:ind w:left="1428"/>
        <w:jc w:val="both"/>
        <w:rPr>
          <w:rFonts w:ascii="Abadi" w:hAnsi="Abadi"/>
          <w:b/>
          <w:bCs/>
          <w:sz w:val="21"/>
          <w:szCs w:val="21"/>
        </w:rPr>
      </w:pPr>
    </w:p>
    <w:p w14:paraId="5E70DDD4" w14:textId="77777777" w:rsidR="007A5AA0" w:rsidRPr="001D601E" w:rsidRDefault="007A5AA0" w:rsidP="007A5AA0">
      <w:pPr>
        <w:pStyle w:val="Prrafodelista"/>
        <w:ind w:left="0" w:firstLine="708"/>
        <w:jc w:val="both"/>
        <w:rPr>
          <w:rFonts w:ascii="Abadi" w:hAnsi="Abadi"/>
          <w:sz w:val="21"/>
          <w:szCs w:val="21"/>
        </w:rPr>
      </w:pPr>
      <w:r w:rsidRPr="001D601E">
        <w:rPr>
          <w:rFonts w:ascii="Abadi" w:hAnsi="Abadi"/>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 </w:t>
      </w:r>
    </w:p>
    <w:p w14:paraId="2AFAE6E2" w14:textId="77777777" w:rsidR="007A5AA0" w:rsidRPr="001D601E" w:rsidRDefault="007A5AA0" w:rsidP="007A5AA0">
      <w:pPr>
        <w:pStyle w:val="Prrafodelista"/>
        <w:ind w:left="0"/>
        <w:jc w:val="both"/>
        <w:rPr>
          <w:rFonts w:ascii="Abadi" w:hAnsi="Abadi"/>
          <w:sz w:val="21"/>
          <w:szCs w:val="21"/>
        </w:rPr>
      </w:pPr>
    </w:p>
    <w:p w14:paraId="76782FE9" w14:textId="4324B88D" w:rsidR="007A5AA0" w:rsidRDefault="007A5AA0" w:rsidP="007A5AA0">
      <w:pPr>
        <w:pStyle w:val="Prrafodelista"/>
        <w:ind w:left="0" w:firstLine="708"/>
        <w:jc w:val="both"/>
        <w:rPr>
          <w:rFonts w:ascii="Abadi" w:hAnsi="Abadi"/>
          <w:sz w:val="21"/>
          <w:szCs w:val="21"/>
        </w:rPr>
      </w:pPr>
      <w:r w:rsidRPr="001D601E">
        <w:rPr>
          <w:rFonts w:ascii="Abadi" w:hAnsi="Abadi"/>
          <w:sz w:val="21"/>
          <w:szCs w:val="21"/>
        </w:rPr>
        <w:t>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w:t>
      </w:r>
    </w:p>
    <w:p w14:paraId="72C8D77B" w14:textId="77777777" w:rsidR="007A5AA0" w:rsidRPr="001D601E" w:rsidRDefault="007A5AA0" w:rsidP="007A5AA0">
      <w:pPr>
        <w:pStyle w:val="Prrafodelista"/>
        <w:ind w:left="0" w:firstLine="708"/>
        <w:jc w:val="both"/>
        <w:rPr>
          <w:rFonts w:ascii="Abadi" w:hAnsi="Abadi"/>
          <w:sz w:val="21"/>
          <w:szCs w:val="21"/>
        </w:rPr>
      </w:pPr>
    </w:p>
    <w:p w14:paraId="7BD2E63E"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 </w:t>
      </w:r>
    </w:p>
    <w:p w14:paraId="6C7F7C0F" w14:textId="77777777" w:rsidR="007A5AA0" w:rsidRDefault="007A5AA0" w:rsidP="007A5AA0">
      <w:pPr>
        <w:ind w:firstLine="708"/>
        <w:jc w:val="both"/>
        <w:rPr>
          <w:rFonts w:ascii="Abadi" w:hAnsi="Abadi"/>
          <w:sz w:val="21"/>
          <w:szCs w:val="21"/>
        </w:rPr>
      </w:pPr>
    </w:p>
    <w:p w14:paraId="64D7C83D" w14:textId="1DFF76DB"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w:t>
      </w:r>
    </w:p>
    <w:p w14:paraId="028C1B6D" w14:textId="77777777" w:rsidR="007A5AA0" w:rsidRDefault="007A5AA0" w:rsidP="007A5AA0">
      <w:pPr>
        <w:ind w:firstLine="708"/>
        <w:jc w:val="both"/>
        <w:rPr>
          <w:rFonts w:ascii="Abadi" w:hAnsi="Abadi"/>
          <w:sz w:val="21"/>
          <w:szCs w:val="21"/>
        </w:rPr>
      </w:pPr>
    </w:p>
    <w:p w14:paraId="4529C5C5" w14:textId="71C736BE" w:rsidR="007A5AA0" w:rsidRPr="001D601E" w:rsidRDefault="007A5AA0" w:rsidP="007A5AA0">
      <w:pPr>
        <w:ind w:firstLine="708"/>
        <w:jc w:val="both"/>
        <w:rPr>
          <w:rFonts w:ascii="Abadi" w:hAnsi="Abadi"/>
          <w:sz w:val="21"/>
          <w:szCs w:val="21"/>
        </w:rPr>
      </w:pPr>
      <w:r w:rsidRPr="001D601E">
        <w:rPr>
          <w:rFonts w:ascii="Abadi" w:hAnsi="Abadi"/>
          <w:sz w:val="21"/>
          <w:szCs w:val="21"/>
        </w:rPr>
        <w:lastRenderedPageBreak/>
        <w:t xml:space="preserve">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 </w:t>
      </w:r>
    </w:p>
    <w:p w14:paraId="58A8A529" w14:textId="77777777" w:rsidR="007A5AA0" w:rsidRDefault="007A5AA0" w:rsidP="007A5AA0">
      <w:pPr>
        <w:ind w:firstLine="708"/>
        <w:jc w:val="both"/>
        <w:rPr>
          <w:rFonts w:ascii="Abadi" w:hAnsi="Abadi"/>
          <w:sz w:val="21"/>
          <w:szCs w:val="21"/>
        </w:rPr>
      </w:pPr>
    </w:p>
    <w:p w14:paraId="6E94E8D6" w14:textId="5404D693"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 </w:t>
      </w:r>
    </w:p>
    <w:p w14:paraId="61B54483" w14:textId="77777777" w:rsidR="007A5AA0" w:rsidRPr="001D601E" w:rsidRDefault="007A5AA0" w:rsidP="007A5AA0">
      <w:pPr>
        <w:jc w:val="both"/>
        <w:rPr>
          <w:rFonts w:ascii="Abadi" w:hAnsi="Abadi"/>
          <w:sz w:val="21"/>
          <w:szCs w:val="21"/>
        </w:rPr>
      </w:pPr>
    </w:p>
    <w:p w14:paraId="02124FA7" w14:textId="23F76A1E" w:rsidR="007A5AA0" w:rsidRDefault="007A5AA0" w:rsidP="007A5AA0">
      <w:pPr>
        <w:ind w:firstLine="708"/>
        <w:jc w:val="both"/>
        <w:rPr>
          <w:rFonts w:ascii="Abadi" w:hAnsi="Abadi"/>
          <w:sz w:val="21"/>
          <w:szCs w:val="21"/>
        </w:rPr>
      </w:pPr>
      <w:r w:rsidRPr="001D601E">
        <w:rPr>
          <w:rFonts w:ascii="Abadi" w:hAnsi="Abadi"/>
          <w:sz w:val="21"/>
          <w:szCs w:val="21"/>
        </w:rPr>
        <w:t xml:space="preserve">En ejercicio de esta función, el Auditor Superior del Estado aprobó el Programa General de Fiscalización 2021. En dicho Programa se contempló la práctica de una auditoría de desempeño a la administración municipal de León, </w:t>
      </w:r>
      <w:proofErr w:type="spellStart"/>
      <w:r w:rsidRPr="001D601E">
        <w:rPr>
          <w:rFonts w:ascii="Abadi" w:hAnsi="Abadi"/>
          <w:sz w:val="21"/>
          <w:szCs w:val="21"/>
        </w:rPr>
        <w:t>Gto</w:t>
      </w:r>
      <w:proofErr w:type="spellEnd"/>
      <w:r w:rsidRPr="001D601E">
        <w:rPr>
          <w:rFonts w:ascii="Abadi" w:hAnsi="Abadi"/>
          <w:sz w:val="21"/>
          <w:szCs w:val="21"/>
        </w:rPr>
        <w:t xml:space="preserve">., por el periodo comprendido del 1 de enero al 31 de diciembre del ejercicio fiscal del año 2020, la cual se realizó con enfoque a resultados del servicio de alumbrado público. </w:t>
      </w:r>
    </w:p>
    <w:p w14:paraId="65AEB4F9" w14:textId="77777777" w:rsidR="009F758E" w:rsidRPr="001D601E" w:rsidRDefault="009F758E" w:rsidP="007A5AA0">
      <w:pPr>
        <w:ind w:firstLine="708"/>
        <w:jc w:val="both"/>
        <w:rPr>
          <w:rFonts w:ascii="Abadi" w:hAnsi="Abadi"/>
          <w:sz w:val="21"/>
          <w:szCs w:val="21"/>
        </w:rPr>
      </w:pPr>
    </w:p>
    <w:p w14:paraId="13866907"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El 16 de julio de 2021 se notificó al sujeto fiscalizado el inicio de la auditoría materia del presente dictamen.</w:t>
      </w:r>
    </w:p>
    <w:p w14:paraId="2677DD3B" w14:textId="77777777" w:rsidR="007A5AA0" w:rsidRPr="001D601E" w:rsidRDefault="007A5AA0" w:rsidP="007A5AA0">
      <w:pPr>
        <w:jc w:val="both"/>
        <w:rPr>
          <w:rFonts w:ascii="Abadi" w:hAnsi="Abadi"/>
          <w:sz w:val="21"/>
          <w:szCs w:val="21"/>
        </w:rPr>
      </w:pPr>
    </w:p>
    <w:p w14:paraId="5F6EE6F1" w14:textId="7A619782" w:rsidR="007A5AA0" w:rsidRDefault="007A5AA0" w:rsidP="007A5AA0">
      <w:pPr>
        <w:ind w:firstLine="708"/>
        <w:jc w:val="both"/>
        <w:rPr>
          <w:rFonts w:ascii="Abadi" w:hAnsi="Abadi"/>
          <w:sz w:val="21"/>
          <w:szCs w:val="21"/>
        </w:rPr>
      </w:pPr>
      <w:r w:rsidRPr="001D601E">
        <w:rPr>
          <w:rFonts w:ascii="Abadi" w:hAnsi="Abadi"/>
          <w:sz w:val="21"/>
          <w:szCs w:val="21"/>
        </w:rPr>
        <w:t xml:space="preserve">Mediante oficios notificados en fechas 23 de abril y 9 de agosto de 2021, la Auditoría Superior del Estado requirió al sujeto de fiscalización diversa información que se consideró necesaria para llevar a cabo la auditoría, misma que se proporcionó por el ente </w:t>
      </w:r>
      <w:proofErr w:type="spellStart"/>
      <w:r w:rsidRPr="001D601E">
        <w:rPr>
          <w:rFonts w:ascii="Abadi" w:hAnsi="Abadi"/>
          <w:sz w:val="21"/>
          <w:szCs w:val="21"/>
        </w:rPr>
        <w:t>fiscalizado</w:t>
      </w:r>
      <w:proofErr w:type="spellEnd"/>
      <w:r w:rsidRPr="001D601E">
        <w:rPr>
          <w:rFonts w:ascii="Abadi" w:hAnsi="Abadi"/>
          <w:sz w:val="21"/>
          <w:szCs w:val="21"/>
        </w:rPr>
        <w:t xml:space="preserve"> los días 5 de mayo, 14 de junio y 18 de agosto de 2021. Asimismo, el 7 de octubre del mismo año, el Órgano Técnico realizó una entrevista. </w:t>
      </w:r>
    </w:p>
    <w:p w14:paraId="0CFE5B61" w14:textId="77777777" w:rsidR="009F758E" w:rsidRPr="001D601E" w:rsidRDefault="009F758E" w:rsidP="007A5AA0">
      <w:pPr>
        <w:ind w:firstLine="708"/>
        <w:jc w:val="both"/>
        <w:rPr>
          <w:rFonts w:ascii="Abadi" w:hAnsi="Abadi"/>
          <w:sz w:val="21"/>
          <w:szCs w:val="21"/>
        </w:rPr>
      </w:pPr>
    </w:p>
    <w:p w14:paraId="3C9E8278" w14:textId="08703A0C" w:rsidR="007A5AA0" w:rsidRDefault="007A5AA0" w:rsidP="007A5AA0">
      <w:pPr>
        <w:ind w:firstLine="708"/>
        <w:jc w:val="both"/>
        <w:rPr>
          <w:rFonts w:ascii="Abadi" w:hAnsi="Abadi"/>
          <w:sz w:val="21"/>
          <w:szCs w:val="21"/>
        </w:rPr>
      </w:pPr>
      <w:r w:rsidRPr="001D601E">
        <w:rPr>
          <w:rFonts w:ascii="Abadi" w:hAnsi="Abadi"/>
          <w:sz w:val="21"/>
          <w:szCs w:val="21"/>
        </w:rPr>
        <w:t xml:space="preserve">El 24 de septiembre de 2021 se notificó al sujeto fiscalizado la suspensión del plazo de la auditoría materia del presente dictamen, por el periodo comprendido del 1 de octubre al 17 de diciembre de 2021. </w:t>
      </w:r>
    </w:p>
    <w:p w14:paraId="546F9AFA" w14:textId="77777777" w:rsidR="00EA7B89" w:rsidRPr="001D601E" w:rsidRDefault="00EA7B89" w:rsidP="007A5AA0">
      <w:pPr>
        <w:ind w:firstLine="708"/>
        <w:jc w:val="both"/>
        <w:rPr>
          <w:rFonts w:ascii="Abadi" w:hAnsi="Abadi"/>
          <w:sz w:val="21"/>
          <w:szCs w:val="21"/>
        </w:rPr>
      </w:pPr>
    </w:p>
    <w:p w14:paraId="2800040C" w14:textId="1504432D" w:rsidR="007A5AA0" w:rsidRDefault="007A5AA0" w:rsidP="007A5AA0">
      <w:pPr>
        <w:ind w:firstLine="708"/>
        <w:jc w:val="both"/>
        <w:rPr>
          <w:rFonts w:ascii="Abadi" w:hAnsi="Abadi"/>
          <w:sz w:val="21"/>
          <w:szCs w:val="21"/>
        </w:rPr>
      </w:pPr>
      <w:r w:rsidRPr="001D601E">
        <w:rPr>
          <w:rFonts w:ascii="Abadi" w:hAnsi="Abadi"/>
          <w:sz w:val="21"/>
          <w:szCs w:val="21"/>
        </w:rPr>
        <w:t xml:space="preserve">Como parte del proceso de auditoría, el 23 de noviembre de 2021 se notificó al sujeto fiscalizado el pliego de recomendaciones derivadas de la auditoría practicada. Lo anterior, para dar cumplimiento a lo preceptuado por el artículo 58 de la Ley de Fiscalización Superior del Estado de Guanajuato. </w:t>
      </w:r>
    </w:p>
    <w:p w14:paraId="5F91CBE5" w14:textId="77777777" w:rsidR="009F758E" w:rsidRPr="001D601E" w:rsidRDefault="009F758E" w:rsidP="007A5AA0">
      <w:pPr>
        <w:ind w:firstLine="708"/>
        <w:jc w:val="both"/>
        <w:rPr>
          <w:rFonts w:ascii="Abadi" w:hAnsi="Abadi"/>
          <w:sz w:val="21"/>
          <w:szCs w:val="21"/>
        </w:rPr>
      </w:pPr>
    </w:p>
    <w:p w14:paraId="23A7FAA8" w14:textId="7747F305" w:rsidR="007A5AA0" w:rsidRDefault="007A5AA0" w:rsidP="007A5AA0">
      <w:pPr>
        <w:ind w:firstLine="708"/>
        <w:jc w:val="both"/>
        <w:rPr>
          <w:rFonts w:ascii="Abadi" w:hAnsi="Abadi"/>
          <w:sz w:val="21"/>
          <w:szCs w:val="21"/>
        </w:rPr>
      </w:pPr>
      <w:r w:rsidRPr="001D601E">
        <w:rPr>
          <w:rFonts w:ascii="Abadi" w:hAnsi="Abadi"/>
          <w:sz w:val="21"/>
          <w:szCs w:val="21"/>
        </w:rPr>
        <w:t xml:space="preserve">El 7 de diciembre de 2021,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 </w:t>
      </w:r>
    </w:p>
    <w:p w14:paraId="1E42F710" w14:textId="77777777" w:rsidR="009F758E" w:rsidRPr="001D601E" w:rsidRDefault="009F758E" w:rsidP="007A5AA0">
      <w:pPr>
        <w:ind w:firstLine="708"/>
        <w:jc w:val="both"/>
        <w:rPr>
          <w:rFonts w:ascii="Abadi" w:hAnsi="Abadi"/>
          <w:sz w:val="21"/>
          <w:szCs w:val="21"/>
        </w:rPr>
      </w:pPr>
    </w:p>
    <w:p w14:paraId="7E47BEA4" w14:textId="0A0CD830" w:rsidR="007A5AA0" w:rsidRDefault="007A5AA0" w:rsidP="007A5AA0">
      <w:pPr>
        <w:ind w:firstLine="708"/>
        <w:jc w:val="both"/>
        <w:rPr>
          <w:rFonts w:ascii="Abadi" w:hAnsi="Abadi"/>
          <w:sz w:val="21"/>
          <w:szCs w:val="21"/>
        </w:rPr>
      </w:pPr>
      <w:r w:rsidRPr="001D601E">
        <w:rPr>
          <w:rFonts w:ascii="Abadi" w:hAnsi="Abadi"/>
          <w:sz w:val="21"/>
          <w:szCs w:val="21"/>
        </w:rPr>
        <w:t xml:space="preserve">El informe de resultados se notificó a la presidenta municipal de León, </w:t>
      </w:r>
      <w:proofErr w:type="spellStart"/>
      <w:r w:rsidRPr="001D601E">
        <w:rPr>
          <w:rFonts w:ascii="Abadi" w:hAnsi="Abadi"/>
          <w:sz w:val="21"/>
          <w:szCs w:val="21"/>
        </w:rPr>
        <w:t>Gto</w:t>
      </w:r>
      <w:proofErr w:type="spellEnd"/>
      <w:r w:rsidRPr="001D601E">
        <w:rPr>
          <w:rFonts w:ascii="Abadi" w:hAnsi="Abadi"/>
          <w:sz w:val="21"/>
          <w:szCs w:val="21"/>
        </w:rPr>
        <w:t>., el 16 de diciembre de 2021.</w:t>
      </w:r>
    </w:p>
    <w:p w14:paraId="29CE65D5" w14:textId="77777777" w:rsidR="009F758E" w:rsidRPr="001D601E" w:rsidRDefault="009F758E" w:rsidP="007A5AA0">
      <w:pPr>
        <w:ind w:firstLine="708"/>
        <w:jc w:val="both"/>
        <w:rPr>
          <w:rFonts w:ascii="Abadi" w:hAnsi="Abadi"/>
          <w:sz w:val="21"/>
          <w:szCs w:val="21"/>
        </w:rPr>
      </w:pPr>
    </w:p>
    <w:p w14:paraId="2169A1F3" w14:textId="6E255F4A" w:rsidR="007A5AA0" w:rsidRDefault="007A5AA0" w:rsidP="007A5AA0">
      <w:pPr>
        <w:ind w:firstLine="708"/>
        <w:jc w:val="both"/>
        <w:rPr>
          <w:rFonts w:ascii="Abadi" w:hAnsi="Abadi"/>
          <w:sz w:val="21"/>
          <w:szCs w:val="21"/>
        </w:rPr>
      </w:pPr>
      <w:r w:rsidRPr="001D601E">
        <w:rPr>
          <w:rFonts w:ascii="Abadi" w:hAnsi="Abadi"/>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 </w:t>
      </w:r>
    </w:p>
    <w:p w14:paraId="2AC57B97" w14:textId="77777777" w:rsidR="009F758E" w:rsidRPr="001D601E" w:rsidRDefault="009F758E" w:rsidP="007A5AA0">
      <w:pPr>
        <w:ind w:firstLine="708"/>
        <w:jc w:val="both"/>
        <w:rPr>
          <w:rFonts w:ascii="Abadi" w:hAnsi="Abadi"/>
          <w:sz w:val="21"/>
          <w:szCs w:val="21"/>
        </w:rPr>
      </w:pPr>
    </w:p>
    <w:p w14:paraId="6C76B13B"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En razón de lo anterior, el Auditor Superior del Estado remitió a este Congreso del Estado, el informe de resultados, el cual se turnó a la Comisión de Hacienda y Fiscalización el 20 de diciembre de 2021 para su estudio y dictamen, siendo radicado el 1 O de enero del año en curso.</w:t>
      </w:r>
    </w:p>
    <w:p w14:paraId="207A08FD" w14:textId="77777777" w:rsidR="007A5AA0" w:rsidRPr="001D601E" w:rsidRDefault="007A5AA0" w:rsidP="007A5AA0">
      <w:pPr>
        <w:jc w:val="both"/>
        <w:rPr>
          <w:rFonts w:ascii="Abadi" w:hAnsi="Abadi"/>
          <w:sz w:val="21"/>
          <w:szCs w:val="21"/>
        </w:rPr>
      </w:pPr>
    </w:p>
    <w:p w14:paraId="60346CA5" w14:textId="77777777" w:rsidR="009F758E" w:rsidRDefault="009F758E" w:rsidP="007A5AA0">
      <w:pPr>
        <w:ind w:left="709"/>
        <w:jc w:val="both"/>
        <w:rPr>
          <w:rFonts w:ascii="Abadi" w:hAnsi="Abadi"/>
          <w:b/>
          <w:bCs/>
          <w:sz w:val="21"/>
          <w:szCs w:val="21"/>
        </w:rPr>
      </w:pPr>
    </w:p>
    <w:p w14:paraId="04B7A2C3" w14:textId="7523244C" w:rsidR="007A5AA0" w:rsidRPr="001D601E" w:rsidRDefault="007A5AA0" w:rsidP="007A5AA0">
      <w:pPr>
        <w:ind w:left="709"/>
        <w:jc w:val="both"/>
        <w:rPr>
          <w:rFonts w:ascii="Abadi" w:hAnsi="Abadi"/>
          <w:b/>
          <w:bCs/>
          <w:sz w:val="21"/>
          <w:szCs w:val="21"/>
        </w:rPr>
      </w:pPr>
      <w:r w:rsidRPr="001D601E">
        <w:rPr>
          <w:rFonts w:ascii="Abadi" w:hAnsi="Abadi"/>
          <w:b/>
          <w:bCs/>
          <w:sz w:val="21"/>
          <w:szCs w:val="21"/>
        </w:rPr>
        <w:t xml:space="preserve">V. </w:t>
      </w:r>
      <w:r w:rsidRPr="001D601E">
        <w:rPr>
          <w:rFonts w:ascii="Abadi" w:hAnsi="Abadi"/>
          <w:b/>
          <w:bCs/>
          <w:sz w:val="21"/>
          <w:szCs w:val="21"/>
        </w:rPr>
        <w:tab/>
        <w:t>Contenido del Informe de Resultados:</w:t>
      </w:r>
    </w:p>
    <w:p w14:paraId="13EBC5F2" w14:textId="77777777" w:rsidR="007A5AA0" w:rsidRPr="001D601E" w:rsidRDefault="007A5AA0" w:rsidP="007A5AA0">
      <w:pPr>
        <w:jc w:val="both"/>
        <w:rPr>
          <w:rFonts w:ascii="Abadi" w:hAnsi="Abadi"/>
          <w:sz w:val="21"/>
          <w:szCs w:val="21"/>
        </w:rPr>
      </w:pPr>
    </w:p>
    <w:p w14:paraId="571583BE" w14:textId="77777777" w:rsidR="007A5AA0" w:rsidRPr="001D601E" w:rsidRDefault="007A5AA0" w:rsidP="009F758E">
      <w:pPr>
        <w:ind w:firstLine="708"/>
        <w:jc w:val="both"/>
        <w:rPr>
          <w:rFonts w:ascii="Abadi" w:hAnsi="Abadi"/>
          <w:sz w:val="21"/>
          <w:szCs w:val="21"/>
        </w:rPr>
      </w:pPr>
      <w:r w:rsidRPr="001D601E">
        <w:rPr>
          <w:rFonts w:ascii="Abadi" w:hAnsi="Abadi"/>
          <w:sz w:val="21"/>
          <w:szCs w:val="21"/>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45A15EF" w14:textId="77777777" w:rsidR="009F758E" w:rsidRDefault="009F758E" w:rsidP="007A5AA0">
      <w:pPr>
        <w:ind w:left="709"/>
        <w:jc w:val="both"/>
        <w:rPr>
          <w:rFonts w:ascii="Abadi" w:hAnsi="Abadi"/>
          <w:b/>
          <w:bCs/>
          <w:sz w:val="21"/>
          <w:szCs w:val="21"/>
        </w:rPr>
      </w:pPr>
    </w:p>
    <w:p w14:paraId="6F6BFE04" w14:textId="589940A3" w:rsidR="007A5AA0" w:rsidRDefault="007A5AA0" w:rsidP="003D493D">
      <w:pPr>
        <w:pStyle w:val="Prrafodelista"/>
        <w:numPr>
          <w:ilvl w:val="0"/>
          <w:numId w:val="40"/>
        </w:numPr>
        <w:jc w:val="both"/>
        <w:rPr>
          <w:rFonts w:ascii="Abadi" w:hAnsi="Abadi"/>
          <w:b/>
          <w:bCs/>
          <w:sz w:val="21"/>
          <w:szCs w:val="21"/>
        </w:rPr>
      </w:pPr>
      <w:r w:rsidRPr="00DE6461">
        <w:rPr>
          <w:rFonts w:ascii="Abadi" w:hAnsi="Abadi"/>
          <w:b/>
          <w:bCs/>
          <w:sz w:val="21"/>
          <w:szCs w:val="21"/>
        </w:rPr>
        <w:t>Introducción.</w:t>
      </w:r>
    </w:p>
    <w:p w14:paraId="0A518290" w14:textId="77777777" w:rsidR="00EA7B89" w:rsidRPr="00DE6461" w:rsidRDefault="00EA7B89" w:rsidP="00EA7B89">
      <w:pPr>
        <w:pStyle w:val="Prrafodelista"/>
        <w:ind w:left="1069"/>
        <w:jc w:val="both"/>
        <w:rPr>
          <w:rFonts w:ascii="Abadi" w:hAnsi="Abadi"/>
          <w:b/>
          <w:bCs/>
          <w:sz w:val="21"/>
          <w:szCs w:val="21"/>
        </w:rPr>
      </w:pPr>
    </w:p>
    <w:p w14:paraId="1CFCD22C" w14:textId="6D410C3B" w:rsidR="007A5AA0" w:rsidRDefault="007A5AA0" w:rsidP="007A5AA0">
      <w:pPr>
        <w:ind w:firstLine="708"/>
        <w:jc w:val="both"/>
        <w:rPr>
          <w:rFonts w:ascii="Abadi" w:hAnsi="Abadi"/>
          <w:sz w:val="21"/>
          <w:szCs w:val="21"/>
        </w:rPr>
      </w:pPr>
      <w:r w:rsidRPr="001D601E">
        <w:rPr>
          <w:rFonts w:ascii="Abadi" w:hAnsi="Abadi"/>
          <w:sz w:val="21"/>
          <w:szCs w:val="21"/>
        </w:rPr>
        <w:t xml:space="preserve">Por lo que se refiere a esta parte, se señala que las auditorías de desempeño son actos de fiscalización, esa es su esencia. </w:t>
      </w:r>
    </w:p>
    <w:p w14:paraId="737F3834" w14:textId="77777777" w:rsidR="009F758E" w:rsidRPr="001D601E" w:rsidRDefault="009F758E" w:rsidP="007A5AA0">
      <w:pPr>
        <w:ind w:firstLine="708"/>
        <w:jc w:val="both"/>
        <w:rPr>
          <w:rFonts w:ascii="Abadi" w:hAnsi="Abadi"/>
          <w:sz w:val="21"/>
          <w:szCs w:val="21"/>
        </w:rPr>
      </w:pPr>
    </w:p>
    <w:p w14:paraId="2A17990F"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Es así, que la naturaleza técnico-jurídica de las auditorías de desempeño difiere de otras auditorías, pues el resultado se expresa con la emisión, en su caso, de exclusivamente </w:t>
      </w:r>
      <w:r w:rsidRPr="001D601E">
        <w:rPr>
          <w:rFonts w:ascii="Abadi" w:hAnsi="Abadi"/>
          <w:sz w:val="21"/>
          <w:szCs w:val="21"/>
        </w:rPr>
        <w:lastRenderedPageBreak/>
        <w:t xml:space="preserve">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 </w:t>
      </w:r>
    </w:p>
    <w:p w14:paraId="6A37AA42" w14:textId="77777777" w:rsidR="009F758E" w:rsidRDefault="009F758E" w:rsidP="007A5AA0">
      <w:pPr>
        <w:ind w:firstLine="708"/>
        <w:jc w:val="both"/>
        <w:rPr>
          <w:rFonts w:ascii="Abadi" w:hAnsi="Abadi"/>
          <w:b/>
          <w:bCs/>
          <w:sz w:val="21"/>
          <w:szCs w:val="21"/>
        </w:rPr>
      </w:pPr>
    </w:p>
    <w:p w14:paraId="3735B049" w14:textId="35EA2815" w:rsidR="007A5AA0" w:rsidRDefault="007A5AA0" w:rsidP="007A5AA0">
      <w:pPr>
        <w:ind w:firstLine="708"/>
        <w:jc w:val="both"/>
        <w:rPr>
          <w:rFonts w:ascii="Abadi" w:hAnsi="Abadi"/>
          <w:sz w:val="21"/>
          <w:szCs w:val="21"/>
        </w:rPr>
      </w:pPr>
      <w:r w:rsidRPr="001D601E">
        <w:rPr>
          <w:rFonts w:ascii="Abadi" w:hAnsi="Abadi"/>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3107F99" w14:textId="77777777" w:rsidR="009F758E" w:rsidRPr="001D601E" w:rsidRDefault="009F758E" w:rsidP="007A5AA0">
      <w:pPr>
        <w:ind w:firstLine="708"/>
        <w:jc w:val="both"/>
        <w:rPr>
          <w:rFonts w:ascii="Abadi" w:hAnsi="Abadi"/>
          <w:sz w:val="21"/>
          <w:szCs w:val="21"/>
        </w:rPr>
      </w:pPr>
    </w:p>
    <w:p w14:paraId="21B8BA23" w14:textId="7A1A1DAD" w:rsidR="007A5AA0" w:rsidRDefault="007A5AA0" w:rsidP="007A5AA0">
      <w:pPr>
        <w:ind w:firstLine="708"/>
        <w:jc w:val="both"/>
        <w:rPr>
          <w:rFonts w:ascii="Abadi" w:hAnsi="Abadi"/>
          <w:sz w:val="21"/>
          <w:szCs w:val="21"/>
        </w:rPr>
      </w:pPr>
      <w:r w:rsidRPr="001D601E">
        <w:rPr>
          <w:rFonts w:ascii="Abadi" w:hAnsi="Abadi"/>
          <w:sz w:val="21"/>
          <w:szCs w:val="21"/>
        </w:rPr>
        <w:t xml:space="preserve">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fracción XIX y 66, fracciones </w:t>
      </w:r>
      <w:r w:rsidR="00DE0563">
        <w:rPr>
          <w:rFonts w:ascii="Abadi" w:hAnsi="Abadi"/>
          <w:sz w:val="21"/>
          <w:szCs w:val="21"/>
        </w:rPr>
        <w:t>I</w:t>
      </w:r>
      <w:r w:rsidRPr="001D601E">
        <w:rPr>
          <w:rFonts w:ascii="Abadi" w:hAnsi="Abadi"/>
          <w:sz w:val="21"/>
          <w:szCs w:val="21"/>
        </w:rPr>
        <w:t>, II y IV de la Constitución Política para el Estado de Guanajuato; 1, 2, fracciones II y III, 3, fracciones I, II, V y XI, 4, 6, 7,II, 14, 16, 24, 25, 26, 30, 31, 37, fracción III, 56, 57, 58, 59, 60, 82, fracciones III, IV, XXIX, XXXII y XXXV y 87, fracciones V, XII y XXVI de la Ley de Fiscalización Superior del Estado de Guanajuato; 1, 3, 1</w:t>
      </w:r>
      <w:r w:rsidR="00DE0563">
        <w:rPr>
          <w:rFonts w:ascii="Abadi" w:hAnsi="Abadi"/>
          <w:sz w:val="21"/>
          <w:szCs w:val="21"/>
        </w:rPr>
        <w:t>0</w:t>
      </w:r>
      <w:r w:rsidRPr="001D601E">
        <w:rPr>
          <w:rFonts w:ascii="Abadi" w:hAnsi="Abadi"/>
          <w:sz w:val="21"/>
          <w:szCs w:val="21"/>
        </w:rPr>
        <w:t>, 13, 18, 20, 27, 43, 44, 45, 46, 47, 48 y 49 del Reglamento de la Ley de Fiscalización Superior del Estado de Guanajuato; 1, 7, segundo párrafo, 8, fracción I, 9, fracción XVII, 10 fracciones III, XVII, XIX y XX, 14 y 16 del Reglamento Interior de la Auditoría Superior del Estado de Guanajuato; y 42 de la Ley General del Sistema Nacional Anticorrupción.</w:t>
      </w:r>
    </w:p>
    <w:p w14:paraId="117913A7" w14:textId="77777777" w:rsidR="009F758E" w:rsidRPr="001D601E" w:rsidRDefault="009F758E" w:rsidP="007A5AA0">
      <w:pPr>
        <w:ind w:firstLine="708"/>
        <w:jc w:val="both"/>
        <w:rPr>
          <w:rFonts w:ascii="Abadi" w:hAnsi="Abadi"/>
          <w:sz w:val="21"/>
          <w:szCs w:val="21"/>
        </w:rPr>
      </w:pPr>
    </w:p>
    <w:p w14:paraId="46C98D7B" w14:textId="2E98B6B7" w:rsidR="007A5AA0" w:rsidRDefault="007A5AA0" w:rsidP="007A5AA0">
      <w:pPr>
        <w:ind w:firstLine="708"/>
        <w:jc w:val="both"/>
        <w:rPr>
          <w:rFonts w:ascii="Abadi" w:hAnsi="Abadi"/>
          <w:sz w:val="21"/>
          <w:szCs w:val="21"/>
        </w:rPr>
      </w:pPr>
      <w:r w:rsidRPr="001D601E">
        <w:rPr>
          <w:rFonts w:ascii="Abadi" w:hAnsi="Abadi"/>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 </w:t>
      </w:r>
    </w:p>
    <w:p w14:paraId="33A65B8E" w14:textId="77777777" w:rsidR="003C3AA3" w:rsidRPr="001D601E" w:rsidRDefault="003C3AA3" w:rsidP="007A5AA0">
      <w:pPr>
        <w:ind w:firstLine="708"/>
        <w:jc w:val="both"/>
        <w:rPr>
          <w:rFonts w:ascii="Abadi" w:hAnsi="Abadi"/>
          <w:sz w:val="21"/>
          <w:szCs w:val="21"/>
        </w:rPr>
      </w:pPr>
    </w:p>
    <w:p w14:paraId="3D458D70" w14:textId="10131E98" w:rsidR="007A5AA0" w:rsidRDefault="007A5AA0" w:rsidP="007A5AA0">
      <w:pPr>
        <w:ind w:firstLine="708"/>
        <w:jc w:val="both"/>
        <w:rPr>
          <w:rFonts w:ascii="Abadi" w:hAnsi="Abadi"/>
          <w:sz w:val="21"/>
          <w:szCs w:val="21"/>
        </w:rPr>
      </w:pPr>
      <w:r w:rsidRPr="001D601E">
        <w:rPr>
          <w:rFonts w:ascii="Abadi" w:hAnsi="Abadi"/>
          <w:sz w:val="21"/>
          <w:szCs w:val="21"/>
        </w:rPr>
        <w:t xml:space="preserve">En esta parte también se puntualiza que las auditorías de desempeño que se practican por la Auditoría Superior del Estado son congruentes con las metodologías señaladas en las Normas Internacionales para Entidades Fiscalizadoras Superiores 100, 300, 3000 y 3200, emitidas por </w:t>
      </w:r>
      <w:r w:rsidRPr="001D601E">
        <w:rPr>
          <w:rFonts w:ascii="Abadi" w:hAnsi="Abadi"/>
          <w:sz w:val="21"/>
          <w:szCs w:val="21"/>
        </w:rPr>
        <w:t xml:space="preserve">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 </w:t>
      </w:r>
    </w:p>
    <w:p w14:paraId="4889760D" w14:textId="77777777" w:rsidR="003C3AA3" w:rsidRPr="001D601E" w:rsidRDefault="003C3AA3" w:rsidP="007A5AA0">
      <w:pPr>
        <w:ind w:firstLine="708"/>
        <w:jc w:val="both"/>
        <w:rPr>
          <w:rFonts w:ascii="Abadi" w:hAnsi="Abadi"/>
          <w:sz w:val="21"/>
          <w:szCs w:val="21"/>
        </w:rPr>
      </w:pPr>
    </w:p>
    <w:p w14:paraId="304FCECA" w14:textId="56F16BC9" w:rsidR="007A5AA0" w:rsidRDefault="007A5AA0" w:rsidP="007A5AA0">
      <w:pPr>
        <w:ind w:firstLine="708"/>
        <w:jc w:val="both"/>
        <w:rPr>
          <w:rFonts w:ascii="Abadi" w:hAnsi="Abadi"/>
          <w:sz w:val="21"/>
          <w:szCs w:val="21"/>
        </w:rPr>
      </w:pPr>
      <w:r w:rsidRPr="001D601E">
        <w:rPr>
          <w:rFonts w:ascii="Abadi" w:hAnsi="Abadi"/>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1D601E">
        <w:rPr>
          <w:rFonts w:ascii="Abadi" w:hAnsi="Abadi"/>
          <w:sz w:val="21"/>
          <w:szCs w:val="21"/>
        </w:rPr>
        <w:t>fiscalizado</w:t>
      </w:r>
      <w:proofErr w:type="spellEnd"/>
      <w:r w:rsidRPr="001D601E">
        <w:rPr>
          <w:rFonts w:ascii="Abadi" w:hAnsi="Abadi"/>
          <w:sz w:val="21"/>
          <w:szCs w:val="21"/>
        </w:rPr>
        <w:t xml:space="preserve">. </w:t>
      </w:r>
    </w:p>
    <w:p w14:paraId="06C0D444" w14:textId="77777777" w:rsidR="00DE0563" w:rsidRPr="001D601E" w:rsidRDefault="00DE0563" w:rsidP="007A5AA0">
      <w:pPr>
        <w:ind w:firstLine="708"/>
        <w:jc w:val="both"/>
        <w:rPr>
          <w:rFonts w:ascii="Abadi" w:hAnsi="Abadi"/>
          <w:sz w:val="21"/>
          <w:szCs w:val="21"/>
        </w:rPr>
      </w:pPr>
    </w:p>
    <w:p w14:paraId="00BCF1B4" w14:textId="5C82997A" w:rsidR="007A5AA0" w:rsidRDefault="007A5AA0" w:rsidP="007A5AA0">
      <w:pPr>
        <w:ind w:firstLine="708"/>
        <w:jc w:val="both"/>
        <w:rPr>
          <w:rFonts w:ascii="Abadi" w:hAnsi="Abadi"/>
          <w:sz w:val="21"/>
          <w:szCs w:val="21"/>
        </w:rPr>
      </w:pPr>
      <w:r w:rsidRPr="001D601E">
        <w:rPr>
          <w:rFonts w:ascii="Abadi" w:hAnsi="Abadi"/>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 </w:t>
      </w:r>
    </w:p>
    <w:p w14:paraId="1946C579" w14:textId="77777777" w:rsidR="003C3AA3" w:rsidRPr="001D601E" w:rsidRDefault="003C3AA3" w:rsidP="007A5AA0">
      <w:pPr>
        <w:ind w:firstLine="708"/>
        <w:jc w:val="both"/>
        <w:rPr>
          <w:rFonts w:ascii="Abadi" w:hAnsi="Abadi"/>
          <w:sz w:val="21"/>
          <w:szCs w:val="21"/>
        </w:rPr>
      </w:pPr>
    </w:p>
    <w:p w14:paraId="6B914374" w14:textId="4B1278DD" w:rsidR="007A5AA0" w:rsidRDefault="007A5AA0" w:rsidP="007A5AA0">
      <w:pPr>
        <w:ind w:firstLine="708"/>
        <w:jc w:val="both"/>
        <w:rPr>
          <w:rFonts w:ascii="Abadi" w:hAnsi="Abadi"/>
          <w:sz w:val="21"/>
          <w:szCs w:val="21"/>
        </w:rPr>
      </w:pPr>
      <w:r w:rsidRPr="001D601E">
        <w:rPr>
          <w:rFonts w:ascii="Abadi" w:hAnsi="Abadi"/>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EB3A22F" w14:textId="77777777" w:rsidR="003C3AA3" w:rsidRPr="001D601E" w:rsidRDefault="003C3AA3" w:rsidP="007A5AA0">
      <w:pPr>
        <w:ind w:firstLine="708"/>
        <w:jc w:val="both"/>
        <w:rPr>
          <w:rFonts w:ascii="Abadi" w:hAnsi="Abadi"/>
          <w:sz w:val="21"/>
          <w:szCs w:val="21"/>
        </w:rPr>
      </w:pPr>
    </w:p>
    <w:p w14:paraId="3ED5BAC5" w14:textId="6C61AE20" w:rsidR="007A5AA0" w:rsidRDefault="007A5AA0" w:rsidP="007A5AA0">
      <w:pPr>
        <w:ind w:firstLine="708"/>
        <w:jc w:val="both"/>
        <w:rPr>
          <w:rFonts w:ascii="Abadi" w:hAnsi="Abadi"/>
          <w:sz w:val="21"/>
          <w:szCs w:val="21"/>
        </w:rPr>
      </w:pPr>
      <w:r w:rsidRPr="001D601E">
        <w:rPr>
          <w:rFonts w:ascii="Abadi" w:hAnsi="Abadi"/>
          <w:sz w:val="21"/>
          <w:szCs w:val="21"/>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 </w:t>
      </w:r>
    </w:p>
    <w:p w14:paraId="7A6205A5" w14:textId="77777777" w:rsidR="003C3AA3" w:rsidRPr="001D601E" w:rsidRDefault="003C3AA3" w:rsidP="007A5AA0">
      <w:pPr>
        <w:ind w:firstLine="708"/>
        <w:jc w:val="both"/>
        <w:rPr>
          <w:rFonts w:ascii="Abadi" w:hAnsi="Abadi"/>
          <w:sz w:val="21"/>
          <w:szCs w:val="21"/>
        </w:rPr>
      </w:pPr>
    </w:p>
    <w:p w14:paraId="286ADFB9" w14:textId="1D7F8D3F" w:rsidR="007A5AA0" w:rsidRDefault="007A5AA0" w:rsidP="007A5AA0">
      <w:pPr>
        <w:ind w:firstLine="708"/>
        <w:jc w:val="both"/>
        <w:rPr>
          <w:rFonts w:ascii="Abadi" w:hAnsi="Abadi"/>
          <w:sz w:val="21"/>
          <w:szCs w:val="21"/>
        </w:rPr>
      </w:pPr>
      <w:r w:rsidRPr="001D601E">
        <w:rPr>
          <w:rFonts w:ascii="Abadi" w:hAnsi="Abadi"/>
          <w:sz w:val="21"/>
          <w:szCs w:val="21"/>
        </w:rPr>
        <w:lastRenderedPageBreak/>
        <w:t xml:space="preserve">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p>
    <w:p w14:paraId="415A5891" w14:textId="77777777" w:rsidR="003C3AA3" w:rsidRPr="001D601E" w:rsidRDefault="003C3AA3" w:rsidP="007A5AA0">
      <w:pPr>
        <w:ind w:firstLine="708"/>
        <w:jc w:val="both"/>
        <w:rPr>
          <w:rFonts w:ascii="Abadi" w:hAnsi="Abadi"/>
          <w:sz w:val="21"/>
          <w:szCs w:val="21"/>
        </w:rPr>
      </w:pPr>
    </w:p>
    <w:p w14:paraId="271592FA" w14:textId="420492BC" w:rsidR="007A5AA0" w:rsidRDefault="007A5AA0" w:rsidP="007A5AA0">
      <w:pPr>
        <w:ind w:firstLine="708"/>
        <w:jc w:val="both"/>
        <w:rPr>
          <w:rFonts w:ascii="Abadi" w:hAnsi="Abadi"/>
          <w:sz w:val="21"/>
          <w:szCs w:val="21"/>
        </w:rPr>
      </w:pPr>
      <w:r w:rsidRPr="001D601E">
        <w:rPr>
          <w:rFonts w:ascii="Abadi" w:hAnsi="Abadi"/>
          <w:sz w:val="21"/>
          <w:szCs w:val="21"/>
        </w:rPr>
        <w:t xml:space="preserve">En las auditorías de desempeño practicadas por la Auditoría Superior del Estado se consideran dichos enfoques, mediante las auditorías de cumplimiento de objetivos o resultados, de diseño y de consistencia y resultados. </w:t>
      </w:r>
    </w:p>
    <w:p w14:paraId="447E0AE4" w14:textId="77777777" w:rsidR="003C3AA3" w:rsidRPr="001D601E" w:rsidRDefault="003C3AA3" w:rsidP="007A5AA0">
      <w:pPr>
        <w:ind w:firstLine="708"/>
        <w:jc w:val="both"/>
        <w:rPr>
          <w:rFonts w:ascii="Abadi" w:hAnsi="Abadi"/>
          <w:sz w:val="21"/>
          <w:szCs w:val="21"/>
        </w:rPr>
      </w:pPr>
    </w:p>
    <w:p w14:paraId="01B44156" w14:textId="3274A971" w:rsidR="007A5AA0" w:rsidRDefault="007A5AA0" w:rsidP="007A5AA0">
      <w:pPr>
        <w:ind w:firstLine="708"/>
        <w:jc w:val="both"/>
        <w:rPr>
          <w:rFonts w:ascii="Abadi" w:hAnsi="Abadi"/>
          <w:sz w:val="21"/>
          <w:szCs w:val="21"/>
        </w:rPr>
      </w:pPr>
      <w:r w:rsidRPr="001D601E">
        <w:rPr>
          <w:rFonts w:ascii="Abadi" w:hAnsi="Abadi"/>
          <w:sz w:val="21"/>
          <w:szCs w:val="21"/>
        </w:rPr>
        <w:t xml:space="preserve">En la auditoría que nos ocupa se aplicó un enfoque de resultados y se incluyó en el Programa General de Fiscalización 2021, considerando diversos criterios metodológicos expuestos en dicho Programa. </w:t>
      </w:r>
    </w:p>
    <w:p w14:paraId="40951B02" w14:textId="77777777" w:rsidR="003C3AA3" w:rsidRPr="001D601E" w:rsidRDefault="003C3AA3" w:rsidP="007A5AA0">
      <w:pPr>
        <w:ind w:firstLine="708"/>
        <w:jc w:val="both"/>
        <w:rPr>
          <w:rFonts w:ascii="Abadi" w:hAnsi="Abadi"/>
          <w:sz w:val="21"/>
          <w:szCs w:val="21"/>
        </w:rPr>
      </w:pPr>
    </w:p>
    <w:p w14:paraId="7B3B42C6" w14:textId="3339F617" w:rsidR="007A5AA0" w:rsidRDefault="007A5AA0" w:rsidP="007A5AA0">
      <w:pPr>
        <w:ind w:firstLine="708"/>
        <w:jc w:val="both"/>
        <w:rPr>
          <w:rFonts w:ascii="Abadi" w:hAnsi="Abadi"/>
          <w:sz w:val="21"/>
          <w:szCs w:val="21"/>
        </w:rPr>
      </w:pPr>
      <w:r w:rsidRPr="001D601E">
        <w:rPr>
          <w:rFonts w:ascii="Abadi" w:hAnsi="Abadi"/>
          <w:sz w:val="21"/>
          <w:szCs w:val="21"/>
        </w:rPr>
        <w:t xml:space="preserve">Dicha auditoría tuvo como objetivo general verificar la capacidad del Municipio para la prestación eficaz del servicio de alumbrado público y la eficiencia en sus funciones de planificación, operación y seguimiento. </w:t>
      </w:r>
    </w:p>
    <w:p w14:paraId="51A2AC71" w14:textId="77777777" w:rsidR="003C3AA3" w:rsidRPr="001D601E" w:rsidRDefault="003C3AA3" w:rsidP="007A5AA0">
      <w:pPr>
        <w:ind w:firstLine="708"/>
        <w:jc w:val="both"/>
        <w:rPr>
          <w:rFonts w:ascii="Abadi" w:hAnsi="Abadi"/>
          <w:sz w:val="21"/>
          <w:szCs w:val="21"/>
        </w:rPr>
      </w:pPr>
    </w:p>
    <w:p w14:paraId="2B7DB186" w14:textId="68BE4DF4" w:rsidR="007A5AA0" w:rsidRDefault="007A5AA0" w:rsidP="007A5AA0">
      <w:pPr>
        <w:ind w:firstLine="708"/>
        <w:jc w:val="both"/>
        <w:rPr>
          <w:rFonts w:ascii="Abadi" w:hAnsi="Abadi"/>
          <w:sz w:val="21"/>
          <w:szCs w:val="21"/>
        </w:rPr>
      </w:pPr>
      <w:r w:rsidRPr="001D601E">
        <w:rPr>
          <w:rFonts w:ascii="Abadi" w:hAnsi="Abadi"/>
          <w:sz w:val="21"/>
          <w:szCs w:val="21"/>
        </w:rPr>
        <w:t xml:space="preserve">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 permiten </w:t>
      </w:r>
      <w:r w:rsidRPr="001D601E">
        <w:rPr>
          <w:rFonts w:ascii="Abadi" w:hAnsi="Abadi"/>
          <w:sz w:val="21"/>
          <w:szCs w:val="21"/>
        </w:rPr>
        <w:t xml:space="preserve">monitorear el desempeño y los resultados del servicio. </w:t>
      </w:r>
    </w:p>
    <w:p w14:paraId="67C180D9" w14:textId="77777777" w:rsidR="003C3AA3" w:rsidRPr="001D601E" w:rsidRDefault="003C3AA3" w:rsidP="007A5AA0">
      <w:pPr>
        <w:ind w:firstLine="708"/>
        <w:jc w:val="both"/>
        <w:rPr>
          <w:rFonts w:ascii="Abadi" w:hAnsi="Abadi"/>
          <w:sz w:val="21"/>
          <w:szCs w:val="21"/>
        </w:rPr>
      </w:pPr>
    </w:p>
    <w:p w14:paraId="10103B5F" w14:textId="057904AA" w:rsidR="007A5AA0" w:rsidRDefault="007A5AA0" w:rsidP="007A5AA0">
      <w:pPr>
        <w:ind w:firstLine="708"/>
        <w:jc w:val="both"/>
        <w:rPr>
          <w:rFonts w:ascii="Abadi" w:hAnsi="Abadi"/>
          <w:sz w:val="21"/>
          <w:szCs w:val="21"/>
        </w:rPr>
      </w:pPr>
      <w:r w:rsidRPr="001D601E">
        <w:rPr>
          <w:rFonts w:ascii="Abadi" w:hAnsi="Abadi"/>
          <w:sz w:val="21"/>
          <w:szCs w:val="21"/>
        </w:rPr>
        <w:t xml:space="preserve">Respecto a los antecedentes del proceso de fiscalización, estos ya se detallaron en el apartado correspondiente. </w:t>
      </w:r>
    </w:p>
    <w:p w14:paraId="0EB49C97" w14:textId="77777777" w:rsidR="003C3AA3" w:rsidRPr="001D601E" w:rsidRDefault="003C3AA3" w:rsidP="007A5AA0">
      <w:pPr>
        <w:ind w:firstLine="708"/>
        <w:jc w:val="both"/>
        <w:rPr>
          <w:rFonts w:ascii="Abadi" w:hAnsi="Abadi"/>
          <w:sz w:val="21"/>
          <w:szCs w:val="21"/>
        </w:rPr>
      </w:pPr>
    </w:p>
    <w:p w14:paraId="59C26F3F" w14:textId="41E8147D" w:rsidR="007A5AA0" w:rsidRDefault="007A5AA0" w:rsidP="007A5AA0">
      <w:pPr>
        <w:ind w:firstLine="708"/>
        <w:jc w:val="both"/>
        <w:rPr>
          <w:rFonts w:ascii="Abadi" w:hAnsi="Abadi"/>
          <w:sz w:val="21"/>
          <w:szCs w:val="21"/>
        </w:rPr>
      </w:pPr>
      <w:r w:rsidRPr="001D601E">
        <w:rPr>
          <w:rFonts w:ascii="Abadi" w:hAnsi="Abadi"/>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7F66CBC2" w14:textId="77777777" w:rsidR="003C3AA3" w:rsidRPr="001D601E" w:rsidRDefault="003C3AA3" w:rsidP="007A5AA0">
      <w:pPr>
        <w:ind w:firstLine="708"/>
        <w:jc w:val="both"/>
        <w:rPr>
          <w:rFonts w:ascii="Abadi" w:hAnsi="Abadi"/>
          <w:sz w:val="21"/>
          <w:szCs w:val="21"/>
        </w:rPr>
      </w:pPr>
    </w:p>
    <w:p w14:paraId="1332A585" w14:textId="25A3D534" w:rsidR="007A5AA0" w:rsidRDefault="007A5AA0" w:rsidP="007A5AA0">
      <w:pPr>
        <w:ind w:firstLine="708"/>
        <w:jc w:val="both"/>
        <w:rPr>
          <w:rFonts w:ascii="Abadi" w:hAnsi="Abadi"/>
          <w:i/>
          <w:iCs/>
          <w:sz w:val="21"/>
          <w:szCs w:val="21"/>
        </w:rPr>
      </w:pPr>
      <w:r w:rsidRPr="001D601E">
        <w:rPr>
          <w:rFonts w:ascii="Abadi" w:hAnsi="Abadi"/>
          <w:sz w:val="21"/>
          <w:szCs w:val="21"/>
        </w:rPr>
        <w:t>También se precisa que el servicio público «</w:t>
      </w:r>
      <w:r w:rsidRPr="001D601E">
        <w:rPr>
          <w:rFonts w:ascii="Abadi" w:hAnsi="Abadi"/>
          <w:i/>
          <w:iCs/>
          <w:sz w:val="21"/>
          <w:szCs w:val="21"/>
        </w:rPr>
        <w:t>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público».1</w:t>
      </w:r>
    </w:p>
    <w:p w14:paraId="1936EBF5" w14:textId="77777777" w:rsidR="003C3AA3" w:rsidRPr="001D601E" w:rsidRDefault="003C3AA3" w:rsidP="007A5AA0">
      <w:pPr>
        <w:ind w:firstLine="708"/>
        <w:jc w:val="both"/>
        <w:rPr>
          <w:rFonts w:ascii="Abadi" w:hAnsi="Abadi"/>
          <w:i/>
          <w:iCs/>
          <w:sz w:val="21"/>
          <w:szCs w:val="21"/>
        </w:rPr>
      </w:pPr>
    </w:p>
    <w:p w14:paraId="1904ACCC"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0029D150" w14:textId="77777777" w:rsidR="003C3AA3" w:rsidRDefault="003C3AA3" w:rsidP="007A5AA0">
      <w:pPr>
        <w:ind w:firstLine="708"/>
        <w:jc w:val="both"/>
        <w:rPr>
          <w:rFonts w:ascii="Abadi" w:hAnsi="Abadi"/>
          <w:sz w:val="21"/>
          <w:szCs w:val="21"/>
        </w:rPr>
      </w:pPr>
    </w:p>
    <w:p w14:paraId="6365BA8A" w14:textId="5F4FAA93" w:rsidR="007A5AA0" w:rsidRDefault="007A5AA0" w:rsidP="007A5AA0">
      <w:pPr>
        <w:ind w:firstLine="708"/>
        <w:jc w:val="both"/>
        <w:rPr>
          <w:rFonts w:ascii="Abadi" w:hAnsi="Abadi"/>
          <w:sz w:val="21"/>
          <w:szCs w:val="21"/>
        </w:rPr>
      </w:pPr>
      <w:r w:rsidRPr="001D601E">
        <w:rPr>
          <w:rFonts w:ascii="Abadi" w:hAnsi="Abadi"/>
          <w:sz w:val="21"/>
          <w:szCs w:val="21"/>
        </w:rPr>
        <w:t xml:space="preserve">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 </w:t>
      </w:r>
    </w:p>
    <w:p w14:paraId="0E4FB24F" w14:textId="77777777" w:rsidR="003C3AA3" w:rsidRPr="001D601E" w:rsidRDefault="003C3AA3" w:rsidP="007A5AA0">
      <w:pPr>
        <w:ind w:firstLine="708"/>
        <w:jc w:val="both"/>
        <w:rPr>
          <w:rFonts w:ascii="Abadi" w:hAnsi="Abadi"/>
          <w:sz w:val="21"/>
          <w:szCs w:val="21"/>
        </w:rPr>
      </w:pPr>
    </w:p>
    <w:p w14:paraId="50B23552" w14:textId="22782797" w:rsidR="007A5AA0" w:rsidRDefault="007A5AA0" w:rsidP="007A5AA0">
      <w:pPr>
        <w:ind w:firstLine="708"/>
        <w:jc w:val="both"/>
        <w:rPr>
          <w:rFonts w:ascii="Abadi" w:hAnsi="Abadi"/>
          <w:sz w:val="21"/>
          <w:szCs w:val="21"/>
        </w:rPr>
      </w:pPr>
      <w:r w:rsidRPr="001D601E">
        <w:rPr>
          <w:rFonts w:ascii="Abadi" w:hAnsi="Abadi"/>
          <w:sz w:val="21"/>
          <w:szCs w:val="21"/>
        </w:rPr>
        <w:lastRenderedPageBreak/>
        <w:t xml:space="preserve">La Ley Orgánica Municipal para el Estado de Guanajuato prevé que el Ayuntamiento deberá otorgar el servicio de alumbrado público a los habitantes del Municipio e instrumentará los mecanismos necesarios para ampliar la cobertura y mejorar la prestación de dicho servicio. </w:t>
      </w:r>
    </w:p>
    <w:p w14:paraId="769389BE" w14:textId="77777777" w:rsidR="003C3AA3" w:rsidRPr="001D601E" w:rsidRDefault="003C3AA3" w:rsidP="007A5AA0">
      <w:pPr>
        <w:ind w:firstLine="708"/>
        <w:jc w:val="both"/>
        <w:rPr>
          <w:rFonts w:ascii="Abadi" w:hAnsi="Abadi"/>
          <w:sz w:val="21"/>
          <w:szCs w:val="21"/>
        </w:rPr>
      </w:pPr>
    </w:p>
    <w:p w14:paraId="5FB467EC"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w:t>
      </w:r>
    </w:p>
    <w:p w14:paraId="5E4BC67D" w14:textId="77777777" w:rsidR="003C3AA3" w:rsidRDefault="003C3AA3" w:rsidP="007A5AA0">
      <w:pPr>
        <w:ind w:firstLine="708"/>
        <w:jc w:val="both"/>
        <w:rPr>
          <w:rFonts w:ascii="Abadi" w:hAnsi="Abadi"/>
          <w:sz w:val="21"/>
          <w:szCs w:val="21"/>
        </w:rPr>
      </w:pPr>
    </w:p>
    <w:p w14:paraId="2703C079" w14:textId="15183F94"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El artículo 165 de la citada Ley Orgánica Municipal prevé: «Los ayuntamientos prestarán los servicios públicos, en igualdad de condiciones a todos los habitantes del municipio, en forma permanente, general, uniforme, continua y de acuerdo con el Programa de Gobierno Municipal». </w:t>
      </w:r>
    </w:p>
    <w:p w14:paraId="5BB5D046" w14:textId="77777777" w:rsidR="003C3AA3" w:rsidRDefault="003C3AA3" w:rsidP="007A5AA0">
      <w:pPr>
        <w:ind w:firstLine="708"/>
        <w:jc w:val="both"/>
        <w:rPr>
          <w:rFonts w:ascii="Abadi" w:hAnsi="Abadi"/>
          <w:sz w:val="21"/>
          <w:szCs w:val="21"/>
        </w:rPr>
      </w:pPr>
    </w:p>
    <w:p w14:paraId="55FB9F79" w14:textId="6903E6E4" w:rsidR="007A5AA0" w:rsidRDefault="007A5AA0" w:rsidP="007A5AA0">
      <w:pPr>
        <w:ind w:firstLine="708"/>
        <w:jc w:val="both"/>
        <w:rPr>
          <w:rFonts w:ascii="Abadi" w:hAnsi="Abadi"/>
          <w:sz w:val="21"/>
          <w:szCs w:val="21"/>
        </w:rPr>
      </w:pPr>
      <w:r w:rsidRPr="001D601E">
        <w:rPr>
          <w:rFonts w:ascii="Abadi" w:hAnsi="Abadi"/>
          <w:sz w:val="21"/>
          <w:szCs w:val="21"/>
        </w:rPr>
        <w:t xml:space="preserve">En el Capítulo denominado «De los Servicios Públicos Municipales» se refiere que en el presupuesto de egresos deben preverse los recursos materiales y humanos, necesarios y suficientes, para la prestación eficiente y oportuna de los servicios públicos; asimismo, se consigna la obligatoriedad del Ayuntamiento de otorgar el servicio de alumbrado público, señalando que podrá otorgarlo de manera directa a través de sus propias dependencias, o bien por un medio indirecto. </w:t>
      </w:r>
    </w:p>
    <w:p w14:paraId="55BDB462" w14:textId="77777777" w:rsidR="003C3AA3" w:rsidRPr="001D601E" w:rsidRDefault="003C3AA3" w:rsidP="007A5AA0">
      <w:pPr>
        <w:ind w:firstLine="708"/>
        <w:jc w:val="both"/>
        <w:rPr>
          <w:rFonts w:ascii="Abadi" w:hAnsi="Abadi"/>
          <w:sz w:val="21"/>
          <w:szCs w:val="21"/>
        </w:rPr>
      </w:pPr>
    </w:p>
    <w:p w14:paraId="3121C3AB" w14:textId="69BE0198" w:rsidR="007A5AA0" w:rsidRDefault="007A5AA0" w:rsidP="007A5AA0">
      <w:pPr>
        <w:ind w:firstLine="708"/>
        <w:jc w:val="both"/>
        <w:rPr>
          <w:rFonts w:ascii="Abadi" w:hAnsi="Abadi"/>
          <w:sz w:val="21"/>
          <w:szCs w:val="21"/>
        </w:rPr>
      </w:pPr>
      <w:r w:rsidRPr="001D601E">
        <w:rPr>
          <w:rFonts w:ascii="Abadi" w:hAnsi="Abadi"/>
          <w:sz w:val="21"/>
          <w:szCs w:val="21"/>
        </w:rPr>
        <w:t xml:space="preserve">De conformidad con el artículo 169 de la referida Ley Orgánica Municipal, la prestación de los servicios públicos municipales será supervisada por la comisión correspondiente del Ayuntamiento y auditada por la Contraloría Municipal. </w:t>
      </w:r>
    </w:p>
    <w:p w14:paraId="395016EF" w14:textId="77777777" w:rsidR="003C3AA3" w:rsidRPr="001D601E" w:rsidRDefault="003C3AA3" w:rsidP="007A5AA0">
      <w:pPr>
        <w:ind w:firstLine="708"/>
        <w:jc w:val="both"/>
        <w:rPr>
          <w:rFonts w:ascii="Abadi" w:hAnsi="Abadi"/>
          <w:sz w:val="21"/>
          <w:szCs w:val="21"/>
        </w:rPr>
      </w:pPr>
    </w:p>
    <w:p w14:paraId="775C415F"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Es así que, se desprende la intervención estratégica del Ayuntamiento y de la Dirección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w:t>
      </w:r>
      <w:r w:rsidRPr="001D601E">
        <w:rPr>
          <w:rFonts w:ascii="Abadi" w:hAnsi="Abadi"/>
          <w:sz w:val="21"/>
          <w:szCs w:val="21"/>
        </w:rPr>
        <w:t>público eficaz en el mantenimiento, cobertura y satisfacción del servicio.</w:t>
      </w:r>
    </w:p>
    <w:p w14:paraId="3FB66D5A" w14:textId="77777777" w:rsidR="003C3AA3" w:rsidRDefault="003C3AA3" w:rsidP="007A5AA0">
      <w:pPr>
        <w:ind w:firstLine="708"/>
        <w:jc w:val="both"/>
        <w:rPr>
          <w:rFonts w:ascii="Abadi" w:hAnsi="Abadi"/>
          <w:sz w:val="21"/>
          <w:szCs w:val="21"/>
        </w:rPr>
      </w:pPr>
    </w:p>
    <w:p w14:paraId="2944D9F1" w14:textId="508CAC2F"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En congruencia con la antes señalado, en el Programa de Gobierno Municipal 2018-2021 de León, </w:t>
      </w:r>
      <w:proofErr w:type="spellStart"/>
      <w:r w:rsidRPr="001D601E">
        <w:rPr>
          <w:rFonts w:ascii="Abadi" w:hAnsi="Abadi"/>
          <w:sz w:val="21"/>
          <w:szCs w:val="21"/>
        </w:rPr>
        <w:t>Gto</w:t>
      </w:r>
      <w:proofErr w:type="spellEnd"/>
      <w:r w:rsidRPr="001D601E">
        <w:rPr>
          <w:rFonts w:ascii="Abadi" w:hAnsi="Abadi"/>
          <w:sz w:val="21"/>
          <w:szCs w:val="21"/>
        </w:rPr>
        <w:t xml:space="preserve">., se incluyó dentro del nodo «León seguro e incluyente» la estrategia desarrollo social y comunitario en un entorno seguro, considerando dentro de esta el Programa Alumbra León cuyo objetivo es favorecer la seguridad del entorno con mayor iluminación, mediante la ampliación y rehabilitación del sistema de alumbrado público en las vialidades y espacios públicos del Municipio. </w:t>
      </w:r>
    </w:p>
    <w:p w14:paraId="63D21073" w14:textId="77777777" w:rsidR="003C3AA3" w:rsidRDefault="003C3AA3" w:rsidP="007A5AA0">
      <w:pPr>
        <w:ind w:firstLine="708"/>
        <w:jc w:val="both"/>
        <w:rPr>
          <w:rFonts w:ascii="Abadi" w:hAnsi="Abadi"/>
          <w:sz w:val="21"/>
          <w:szCs w:val="21"/>
        </w:rPr>
      </w:pPr>
    </w:p>
    <w:p w14:paraId="5169B2EA" w14:textId="548DED36"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Derivado de lo anterior, se planteó como objetivo general de la auditoría materia del presente dictamen, el de verificar la capacidad del Municipio para la prestación eficaz del servicio de alumbrado público y la eficiencia en sus funciones de planificación, operación y seguimiento en 2020. </w:t>
      </w:r>
    </w:p>
    <w:p w14:paraId="53C33AFD" w14:textId="77777777" w:rsidR="003C3AA3" w:rsidRDefault="003C3AA3" w:rsidP="007A5AA0">
      <w:pPr>
        <w:ind w:firstLine="708"/>
        <w:jc w:val="both"/>
        <w:rPr>
          <w:rFonts w:ascii="Abadi" w:hAnsi="Abadi"/>
          <w:sz w:val="21"/>
          <w:szCs w:val="21"/>
        </w:rPr>
      </w:pPr>
    </w:p>
    <w:p w14:paraId="5F0195F8" w14:textId="0CCDF1D5"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 </w:t>
      </w:r>
    </w:p>
    <w:p w14:paraId="346738BD" w14:textId="77777777" w:rsidR="003C3AA3" w:rsidRDefault="003C3AA3" w:rsidP="007A5AA0">
      <w:pPr>
        <w:ind w:firstLine="708"/>
        <w:jc w:val="both"/>
        <w:rPr>
          <w:rFonts w:ascii="Abadi" w:hAnsi="Abadi"/>
          <w:sz w:val="21"/>
          <w:szCs w:val="21"/>
        </w:rPr>
      </w:pPr>
    </w:p>
    <w:p w14:paraId="5AE33890" w14:textId="03BAE81C" w:rsidR="007A5AA0" w:rsidRPr="001D601E" w:rsidRDefault="007A5AA0" w:rsidP="007A5AA0">
      <w:pPr>
        <w:ind w:firstLine="708"/>
        <w:jc w:val="both"/>
        <w:rPr>
          <w:rFonts w:ascii="Abadi" w:hAnsi="Abadi"/>
          <w:sz w:val="21"/>
          <w:szCs w:val="21"/>
        </w:rPr>
      </w:pPr>
      <w:r w:rsidRPr="001D601E">
        <w:rPr>
          <w:rFonts w:ascii="Abadi" w:hAnsi="Abadi"/>
          <w:sz w:val="21"/>
          <w:szCs w:val="21"/>
        </w:rPr>
        <w:t>Es así que para el ejercicio 2020, la unidad responsable de otorgar el servicio de alumbrado público en el municipio de León fue la Subdirección General de Ejecución de Obra y Mantenimiento de la Dirección General de Obra Pública.</w:t>
      </w:r>
    </w:p>
    <w:p w14:paraId="59FDD49D" w14:textId="77777777" w:rsidR="007A5AA0" w:rsidRPr="001D601E" w:rsidRDefault="007A5AA0" w:rsidP="007A5AA0">
      <w:pPr>
        <w:ind w:left="709"/>
        <w:jc w:val="both"/>
        <w:rPr>
          <w:rFonts w:ascii="Abadi" w:hAnsi="Abadi"/>
          <w:b/>
          <w:bCs/>
          <w:sz w:val="21"/>
          <w:szCs w:val="21"/>
        </w:rPr>
      </w:pPr>
    </w:p>
    <w:p w14:paraId="79D25EE0" w14:textId="77777777" w:rsidR="007A5AA0" w:rsidRPr="001D601E" w:rsidRDefault="007A5AA0" w:rsidP="007A5AA0">
      <w:pPr>
        <w:ind w:left="709"/>
        <w:jc w:val="both"/>
        <w:rPr>
          <w:rFonts w:ascii="Abadi" w:hAnsi="Abadi"/>
          <w:b/>
          <w:bCs/>
          <w:sz w:val="21"/>
          <w:szCs w:val="21"/>
        </w:rPr>
      </w:pPr>
      <w:r w:rsidRPr="001D601E">
        <w:rPr>
          <w:rFonts w:ascii="Abadi" w:hAnsi="Abadi"/>
          <w:b/>
          <w:bCs/>
          <w:sz w:val="21"/>
          <w:szCs w:val="21"/>
        </w:rPr>
        <w:t>b) Resultado del proceso de fiscalización.</w:t>
      </w:r>
    </w:p>
    <w:p w14:paraId="351A2A07" w14:textId="77777777" w:rsidR="003C3AA3" w:rsidRDefault="003C3AA3" w:rsidP="007A5AA0">
      <w:pPr>
        <w:ind w:firstLine="426"/>
        <w:jc w:val="both"/>
        <w:rPr>
          <w:rFonts w:ascii="Abadi" w:hAnsi="Abadi"/>
          <w:sz w:val="21"/>
          <w:szCs w:val="21"/>
        </w:rPr>
      </w:pPr>
    </w:p>
    <w:p w14:paraId="168EC165" w14:textId="76F877D5" w:rsidR="007A5AA0" w:rsidRPr="001D601E" w:rsidRDefault="007A5AA0" w:rsidP="007A5AA0">
      <w:pPr>
        <w:ind w:firstLine="426"/>
        <w:jc w:val="both"/>
        <w:rPr>
          <w:rFonts w:ascii="Abadi" w:hAnsi="Abadi"/>
          <w:sz w:val="21"/>
          <w:szCs w:val="21"/>
        </w:rPr>
      </w:pPr>
      <w:r w:rsidRPr="001D601E">
        <w:rPr>
          <w:rFonts w:ascii="Abadi" w:hAnsi="Abadi"/>
          <w:sz w:val="21"/>
          <w:szCs w:val="21"/>
        </w:rPr>
        <w:t>En esta parte se señala que los objetivos específicos se desarrollaron en la auditoría en siete procedimientos, con los siguientes resultados:</w:t>
      </w:r>
    </w:p>
    <w:p w14:paraId="7D9E09A4" w14:textId="77777777" w:rsidR="007A5AA0" w:rsidRPr="001D601E" w:rsidRDefault="007A5AA0" w:rsidP="007A5AA0">
      <w:pPr>
        <w:ind w:left="426"/>
        <w:jc w:val="both"/>
        <w:rPr>
          <w:rFonts w:ascii="Abadi" w:hAnsi="Abadi"/>
          <w:b/>
          <w:bCs/>
          <w:sz w:val="21"/>
          <w:szCs w:val="21"/>
        </w:rPr>
      </w:pPr>
    </w:p>
    <w:p w14:paraId="32E4E37F" w14:textId="77777777" w:rsidR="007A5AA0" w:rsidRPr="001D601E" w:rsidRDefault="007A5AA0" w:rsidP="007A5AA0">
      <w:pPr>
        <w:ind w:left="426"/>
        <w:jc w:val="both"/>
        <w:rPr>
          <w:rFonts w:ascii="Abadi" w:hAnsi="Abadi"/>
          <w:b/>
          <w:bCs/>
          <w:sz w:val="21"/>
          <w:szCs w:val="21"/>
        </w:rPr>
      </w:pPr>
      <w:r w:rsidRPr="001D601E">
        <w:rPr>
          <w:rFonts w:ascii="Abadi" w:hAnsi="Abadi"/>
          <w:b/>
          <w:bCs/>
          <w:sz w:val="21"/>
          <w:szCs w:val="21"/>
        </w:rPr>
        <w:t>Eficiencia:</w:t>
      </w:r>
    </w:p>
    <w:p w14:paraId="11F84FFD" w14:textId="77777777" w:rsidR="007A5AA0" w:rsidRPr="001D601E" w:rsidRDefault="007A5AA0" w:rsidP="007A5AA0">
      <w:pPr>
        <w:jc w:val="both"/>
        <w:rPr>
          <w:rFonts w:ascii="Abadi" w:hAnsi="Abadi"/>
          <w:sz w:val="21"/>
          <w:szCs w:val="21"/>
        </w:rPr>
      </w:pPr>
    </w:p>
    <w:p w14:paraId="7E215002"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Oferta del servicio de alumbrado público.</w:t>
      </w:r>
    </w:p>
    <w:p w14:paraId="5F075848" w14:textId="77777777" w:rsidR="007A5AA0" w:rsidRPr="001D601E" w:rsidRDefault="007A5AA0" w:rsidP="007A5AA0">
      <w:pPr>
        <w:pStyle w:val="Prrafodelista"/>
        <w:ind w:left="1287"/>
        <w:jc w:val="both"/>
        <w:rPr>
          <w:rFonts w:ascii="Abadi" w:hAnsi="Abadi"/>
          <w:sz w:val="21"/>
          <w:szCs w:val="21"/>
        </w:rPr>
      </w:pPr>
    </w:p>
    <w:p w14:paraId="37D2B03A"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Presupuestación del servicio.</w:t>
      </w:r>
    </w:p>
    <w:p w14:paraId="28BF7464" w14:textId="77777777" w:rsidR="007A5AA0" w:rsidRPr="001D601E" w:rsidRDefault="007A5AA0" w:rsidP="007A5AA0">
      <w:pPr>
        <w:pStyle w:val="Prrafodelista"/>
        <w:rPr>
          <w:rFonts w:ascii="Abadi" w:hAnsi="Abadi"/>
          <w:sz w:val="21"/>
          <w:szCs w:val="21"/>
        </w:rPr>
      </w:pPr>
    </w:p>
    <w:p w14:paraId="53E0F991"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lastRenderedPageBreak/>
        <w:t>Marco normativo para la prestación del servicio.</w:t>
      </w:r>
    </w:p>
    <w:p w14:paraId="78D31653" w14:textId="77777777" w:rsidR="007A5AA0" w:rsidRPr="001D601E" w:rsidRDefault="007A5AA0" w:rsidP="007A5AA0">
      <w:pPr>
        <w:pStyle w:val="Prrafodelista"/>
        <w:ind w:left="1287"/>
        <w:jc w:val="both"/>
        <w:rPr>
          <w:rFonts w:ascii="Abadi" w:hAnsi="Abadi"/>
          <w:sz w:val="21"/>
          <w:szCs w:val="21"/>
        </w:rPr>
      </w:pPr>
    </w:p>
    <w:p w14:paraId="550C6882"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Planeación del servicio de alumbrado público, en el corto plazo.</w:t>
      </w:r>
    </w:p>
    <w:p w14:paraId="581234E4" w14:textId="77777777" w:rsidR="007A5AA0" w:rsidRPr="001D601E" w:rsidRDefault="007A5AA0" w:rsidP="007A5AA0">
      <w:pPr>
        <w:pStyle w:val="Prrafodelista"/>
        <w:rPr>
          <w:rFonts w:ascii="Abadi" w:hAnsi="Abadi"/>
          <w:sz w:val="21"/>
          <w:szCs w:val="21"/>
        </w:rPr>
      </w:pPr>
    </w:p>
    <w:p w14:paraId="4D83FDB9" w14:textId="77777777" w:rsidR="007A5AA0" w:rsidRPr="001D601E" w:rsidRDefault="007A5AA0" w:rsidP="007A5AA0">
      <w:pPr>
        <w:jc w:val="both"/>
        <w:rPr>
          <w:rFonts w:ascii="Abadi" w:hAnsi="Abadi"/>
          <w:sz w:val="21"/>
          <w:szCs w:val="21"/>
        </w:rPr>
      </w:pPr>
    </w:p>
    <w:p w14:paraId="5BA97573" w14:textId="77777777" w:rsidR="007A5AA0" w:rsidRPr="001D601E" w:rsidRDefault="007A5AA0" w:rsidP="007A5AA0">
      <w:pPr>
        <w:pStyle w:val="Prrafodelista"/>
        <w:rPr>
          <w:rFonts w:ascii="Abadi" w:hAnsi="Abadi"/>
          <w:sz w:val="21"/>
          <w:szCs w:val="21"/>
        </w:rPr>
      </w:pPr>
    </w:p>
    <w:p w14:paraId="0F0BB56A"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Participación ciudadana en el reporte de fallas del servicio.</w:t>
      </w:r>
    </w:p>
    <w:p w14:paraId="4F3B67EB" w14:textId="77777777" w:rsidR="007A5AA0" w:rsidRPr="001D601E" w:rsidRDefault="007A5AA0" w:rsidP="007A5AA0">
      <w:pPr>
        <w:jc w:val="both"/>
        <w:rPr>
          <w:rFonts w:ascii="Abadi" w:hAnsi="Abadi"/>
          <w:b/>
          <w:bCs/>
          <w:sz w:val="21"/>
          <w:szCs w:val="21"/>
        </w:rPr>
      </w:pPr>
      <w:r w:rsidRPr="001D601E">
        <w:rPr>
          <w:rFonts w:ascii="Abadi" w:hAnsi="Abadi"/>
          <w:b/>
          <w:bCs/>
          <w:sz w:val="21"/>
          <w:szCs w:val="21"/>
        </w:rPr>
        <w:t>Eficacia:</w:t>
      </w:r>
    </w:p>
    <w:p w14:paraId="350E75FE" w14:textId="77777777" w:rsidR="007A5AA0" w:rsidRPr="001D601E" w:rsidRDefault="007A5AA0" w:rsidP="007A5AA0">
      <w:pPr>
        <w:pStyle w:val="Prrafodelista"/>
        <w:ind w:left="1287"/>
        <w:jc w:val="both"/>
        <w:rPr>
          <w:rFonts w:ascii="Abadi" w:hAnsi="Abadi"/>
          <w:sz w:val="21"/>
          <w:szCs w:val="21"/>
        </w:rPr>
      </w:pPr>
    </w:p>
    <w:p w14:paraId="06D16007"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Eficacia del servicio de alumbrado público.</w:t>
      </w:r>
    </w:p>
    <w:p w14:paraId="295D9C59" w14:textId="77777777" w:rsidR="007A5AA0" w:rsidRPr="001D601E" w:rsidRDefault="007A5AA0" w:rsidP="007A5AA0">
      <w:pPr>
        <w:pStyle w:val="Prrafodelista"/>
        <w:ind w:left="1287"/>
        <w:jc w:val="both"/>
        <w:rPr>
          <w:rFonts w:ascii="Abadi" w:hAnsi="Abadi"/>
          <w:sz w:val="21"/>
          <w:szCs w:val="21"/>
        </w:rPr>
      </w:pPr>
    </w:p>
    <w:p w14:paraId="0743D7D4" w14:textId="77777777" w:rsidR="007A5AA0" w:rsidRPr="001D601E" w:rsidRDefault="007A5AA0" w:rsidP="003D493D">
      <w:pPr>
        <w:pStyle w:val="Prrafodelista"/>
        <w:numPr>
          <w:ilvl w:val="0"/>
          <w:numId w:val="34"/>
        </w:numPr>
        <w:spacing w:after="160" w:line="259" w:lineRule="auto"/>
        <w:contextualSpacing/>
        <w:jc w:val="both"/>
        <w:rPr>
          <w:rFonts w:ascii="Abadi" w:hAnsi="Abadi"/>
          <w:sz w:val="21"/>
          <w:szCs w:val="21"/>
        </w:rPr>
      </w:pPr>
      <w:r w:rsidRPr="001D601E">
        <w:rPr>
          <w:rFonts w:ascii="Abadi" w:hAnsi="Abadi"/>
          <w:sz w:val="21"/>
          <w:szCs w:val="21"/>
        </w:rPr>
        <w:t>Monitoreo y evaluación de resultados.</w:t>
      </w:r>
    </w:p>
    <w:p w14:paraId="4888E9C3" w14:textId="77777777" w:rsidR="007A5AA0" w:rsidRPr="001D601E" w:rsidRDefault="007A5AA0" w:rsidP="007A5AA0">
      <w:pPr>
        <w:jc w:val="both"/>
        <w:rPr>
          <w:rFonts w:ascii="Abadi" w:hAnsi="Abadi"/>
          <w:sz w:val="21"/>
          <w:szCs w:val="21"/>
        </w:rPr>
      </w:pPr>
    </w:p>
    <w:p w14:paraId="477CBCB3"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 </w:t>
      </w:r>
    </w:p>
    <w:p w14:paraId="175FF739"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Derivado de lo anterior, se formulan los resultados y recomendaciones contenidos en los rubros de Eficiencia y Eficacia.</w:t>
      </w:r>
    </w:p>
    <w:p w14:paraId="579BF12A" w14:textId="77777777" w:rsidR="007A5AA0" w:rsidRPr="001D601E" w:rsidRDefault="007A5AA0" w:rsidP="007A5AA0">
      <w:pPr>
        <w:jc w:val="both"/>
        <w:rPr>
          <w:rFonts w:ascii="Abadi" w:hAnsi="Abadi"/>
          <w:sz w:val="21"/>
          <w:szCs w:val="21"/>
        </w:rPr>
      </w:pPr>
    </w:p>
    <w:p w14:paraId="147FBF96"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En tal sentido, en el rubro de Eficiencia, se formularon las recomendaciones plasmadas en los puntos 01 del resultado número 4, referido a planeación del servicio de alumbrado público, en el corto plazo; y 02 del resultado número 5, referente a participación ciudadana en el reporte de fallas del servicio. En el apartado de Eficacia, se formuló la recomendación consignada en el punto 03 del resultado número 7, correspondiente a mecanismos de monitoreo y evaluación de resultados. </w:t>
      </w:r>
    </w:p>
    <w:p w14:paraId="03E5A37B" w14:textId="55CFC2D3" w:rsidR="007A5AA0" w:rsidRDefault="007A5AA0" w:rsidP="007A5AA0">
      <w:pPr>
        <w:ind w:firstLine="708"/>
        <w:jc w:val="both"/>
        <w:rPr>
          <w:rFonts w:ascii="Abadi" w:hAnsi="Abadi"/>
          <w:sz w:val="21"/>
          <w:szCs w:val="21"/>
        </w:rPr>
      </w:pPr>
      <w:r w:rsidRPr="001D601E">
        <w:rPr>
          <w:rFonts w:ascii="Abadi" w:hAnsi="Abadi"/>
          <w:sz w:val="21"/>
          <w:szCs w:val="21"/>
        </w:rPr>
        <w:t xml:space="preserve">En el caso de los resultados números 1, referente a oferta del servicio de alumbrado público; 2, correspondiente a presupuestación del servicio; y 3, relativo a marco normativo para la prestación del servicio del apartado de Eficiencia; y 6, referido a eficacia del servicio de alumbrado público del rubro de Eficacia, estos no generaron recomendaciones por parte de la Auditoría Superior del Estado. </w:t>
      </w:r>
    </w:p>
    <w:p w14:paraId="1E720C1F" w14:textId="77777777" w:rsidR="0047760E" w:rsidRPr="001D601E" w:rsidRDefault="0047760E" w:rsidP="007A5AA0">
      <w:pPr>
        <w:ind w:firstLine="708"/>
        <w:jc w:val="both"/>
        <w:rPr>
          <w:rFonts w:ascii="Abadi" w:hAnsi="Abadi"/>
          <w:sz w:val="21"/>
          <w:szCs w:val="21"/>
        </w:rPr>
      </w:pPr>
    </w:p>
    <w:p w14:paraId="1BBD4BD3"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Finalmente, se establece un apartado denominado Cuestiones clave de la auditoría en </w:t>
      </w:r>
      <w:r w:rsidRPr="001D601E">
        <w:rPr>
          <w:rFonts w:ascii="Abadi" w:hAnsi="Abadi"/>
          <w:sz w:val="21"/>
          <w:szCs w:val="21"/>
        </w:rPr>
        <w:t xml:space="preserve">contexto de la pandemia del virus SARS-CoV2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Acuerdo relativo al trabajo a distancia de fecha 17 de marzo de 2020 y su décimo quinto acuerdo modificatorio, aprovechando las herramientas tecnológicas de que dispone, así como la colaboración de los sujetos de fiscalización. </w:t>
      </w:r>
    </w:p>
    <w:p w14:paraId="11666E6A" w14:textId="77777777" w:rsidR="0047760E" w:rsidRDefault="0047760E" w:rsidP="007A5AA0">
      <w:pPr>
        <w:ind w:firstLine="708"/>
        <w:jc w:val="both"/>
        <w:rPr>
          <w:rFonts w:ascii="Abadi" w:hAnsi="Abadi"/>
          <w:sz w:val="21"/>
          <w:szCs w:val="21"/>
        </w:rPr>
      </w:pPr>
    </w:p>
    <w:p w14:paraId="4812A296" w14:textId="1847B138"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0D8BB1C4" w14:textId="77777777" w:rsidR="0047760E" w:rsidRDefault="0047760E" w:rsidP="007A5AA0">
      <w:pPr>
        <w:ind w:firstLine="708"/>
        <w:jc w:val="both"/>
        <w:rPr>
          <w:rFonts w:ascii="Abadi" w:hAnsi="Abadi"/>
          <w:sz w:val="21"/>
          <w:szCs w:val="21"/>
        </w:rPr>
      </w:pPr>
    </w:p>
    <w:p w14:paraId="0DF43288" w14:textId="21A68D69" w:rsidR="007A5AA0" w:rsidRPr="001D601E" w:rsidRDefault="007A5AA0" w:rsidP="007A5AA0">
      <w:pPr>
        <w:ind w:firstLine="708"/>
        <w:jc w:val="both"/>
        <w:rPr>
          <w:rFonts w:ascii="Abadi" w:hAnsi="Abadi"/>
          <w:sz w:val="21"/>
          <w:szCs w:val="21"/>
        </w:rPr>
      </w:pPr>
      <w:r w:rsidRPr="001D601E">
        <w:rPr>
          <w:rFonts w:ascii="Abadi" w:hAnsi="Abadi"/>
          <w:sz w:val="21"/>
          <w:szCs w:val="21"/>
        </w:rPr>
        <w:t>En tal sentido se priorizó el enfoque de derechos humanos, velando por la protección del derecho humano a la salud, respetando las limitaciones y restricciones a los derechos humanos establecidas en la propia Constitución.</w:t>
      </w:r>
    </w:p>
    <w:p w14:paraId="6C433D4E" w14:textId="77777777" w:rsidR="007A5AA0" w:rsidRPr="001D601E" w:rsidRDefault="007A5AA0" w:rsidP="007A5AA0">
      <w:pPr>
        <w:jc w:val="both"/>
        <w:rPr>
          <w:rFonts w:ascii="Abadi" w:hAnsi="Abadi"/>
          <w:sz w:val="21"/>
          <w:szCs w:val="21"/>
        </w:rPr>
      </w:pPr>
    </w:p>
    <w:p w14:paraId="6A93D87D" w14:textId="77777777" w:rsidR="007A5AA0" w:rsidRPr="001D601E" w:rsidRDefault="007A5AA0" w:rsidP="007A5AA0">
      <w:pPr>
        <w:ind w:left="709"/>
        <w:jc w:val="both"/>
        <w:rPr>
          <w:rFonts w:ascii="Abadi" w:hAnsi="Abadi"/>
          <w:b/>
          <w:bCs/>
          <w:sz w:val="21"/>
          <w:szCs w:val="21"/>
        </w:rPr>
      </w:pPr>
      <w:r w:rsidRPr="001D601E">
        <w:rPr>
          <w:rFonts w:ascii="Abadi" w:hAnsi="Abadi"/>
          <w:b/>
          <w:bCs/>
          <w:sz w:val="21"/>
          <w:szCs w:val="21"/>
        </w:rPr>
        <w:t>c) Resumen de las recomendaciones.</w:t>
      </w:r>
    </w:p>
    <w:p w14:paraId="44E516B1" w14:textId="77777777" w:rsidR="007A5AA0" w:rsidRPr="001D601E" w:rsidRDefault="007A5AA0" w:rsidP="007A5AA0">
      <w:pPr>
        <w:jc w:val="both"/>
        <w:rPr>
          <w:rFonts w:ascii="Abadi" w:hAnsi="Abadi"/>
          <w:b/>
          <w:bCs/>
          <w:sz w:val="21"/>
          <w:szCs w:val="21"/>
        </w:rPr>
      </w:pPr>
    </w:p>
    <w:p w14:paraId="23A451A1"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En este punto se establece un resumen 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el sujeto fiscalizado en 3 de las recomendaciones formuladas se comprometió a realizar acciones en un plazo futuro para su atención. A dichas recomendaciones dará seguimiento el Órgano Técnico en la etapa correspondiente, de conformidad con el ordenamiento legal respectivo.</w:t>
      </w:r>
    </w:p>
    <w:p w14:paraId="71DC5258" w14:textId="77777777" w:rsidR="007A5AA0" w:rsidRPr="001D601E" w:rsidRDefault="007A5AA0" w:rsidP="007A5AA0">
      <w:pPr>
        <w:jc w:val="both"/>
        <w:rPr>
          <w:rFonts w:ascii="Abadi" w:hAnsi="Abadi"/>
          <w:sz w:val="21"/>
          <w:szCs w:val="21"/>
        </w:rPr>
      </w:pPr>
    </w:p>
    <w:p w14:paraId="2C4FF766" w14:textId="77777777" w:rsidR="007A5AA0" w:rsidRPr="001D601E" w:rsidRDefault="007A5AA0" w:rsidP="007A5AA0">
      <w:pPr>
        <w:ind w:left="709"/>
        <w:jc w:val="both"/>
        <w:rPr>
          <w:rFonts w:ascii="Abadi" w:hAnsi="Abadi"/>
          <w:b/>
          <w:bCs/>
          <w:sz w:val="21"/>
          <w:szCs w:val="21"/>
        </w:rPr>
      </w:pPr>
      <w:r w:rsidRPr="001D601E">
        <w:rPr>
          <w:rFonts w:ascii="Abadi" w:hAnsi="Abadi"/>
          <w:b/>
          <w:bCs/>
          <w:sz w:val="21"/>
          <w:szCs w:val="21"/>
        </w:rPr>
        <w:t>d) Conclusión General.</w:t>
      </w:r>
    </w:p>
    <w:p w14:paraId="12D2E098" w14:textId="77777777" w:rsidR="007A5AA0" w:rsidRPr="001D601E" w:rsidRDefault="007A5AA0" w:rsidP="007A5AA0">
      <w:pPr>
        <w:jc w:val="both"/>
        <w:rPr>
          <w:rFonts w:ascii="Abadi" w:hAnsi="Abadi"/>
          <w:sz w:val="21"/>
          <w:szCs w:val="21"/>
        </w:rPr>
      </w:pPr>
    </w:p>
    <w:p w14:paraId="3EFEE735"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De su adecuada prestación </w:t>
      </w:r>
      <w:r w:rsidRPr="001D601E">
        <w:rPr>
          <w:rFonts w:ascii="Abadi" w:hAnsi="Abadi"/>
          <w:sz w:val="21"/>
          <w:szCs w:val="21"/>
        </w:rPr>
        <w:lastRenderedPageBreak/>
        <w:t xml:space="preserve">depende, en cierta medida, la calidad de vida de las personas. </w:t>
      </w:r>
    </w:p>
    <w:p w14:paraId="4986C485" w14:textId="77777777" w:rsidR="003C3AA3" w:rsidRDefault="003C3AA3" w:rsidP="007A5AA0">
      <w:pPr>
        <w:ind w:firstLine="708"/>
        <w:jc w:val="both"/>
        <w:rPr>
          <w:rFonts w:ascii="Abadi" w:hAnsi="Abadi"/>
          <w:sz w:val="21"/>
          <w:szCs w:val="21"/>
        </w:rPr>
      </w:pPr>
    </w:p>
    <w:p w14:paraId="53F8BABD" w14:textId="1CA037BB" w:rsidR="007A5AA0" w:rsidRPr="001D601E" w:rsidRDefault="007A5AA0" w:rsidP="007A5AA0">
      <w:pPr>
        <w:ind w:firstLine="708"/>
        <w:jc w:val="both"/>
        <w:rPr>
          <w:rFonts w:ascii="Abadi" w:hAnsi="Abadi"/>
          <w:sz w:val="21"/>
          <w:szCs w:val="21"/>
        </w:rPr>
      </w:pPr>
      <w:r w:rsidRPr="001D601E">
        <w:rPr>
          <w:rFonts w:ascii="Abadi" w:hAnsi="Abadi"/>
          <w:sz w:val="21"/>
          <w:szCs w:val="21"/>
        </w:rPr>
        <w:t>De igual forma, se refiere que el artículo 115, fracción III,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w:t>
      </w:r>
    </w:p>
    <w:p w14:paraId="0498B7C2" w14:textId="77777777" w:rsidR="003C3AA3" w:rsidRDefault="003C3AA3" w:rsidP="007A5AA0">
      <w:pPr>
        <w:ind w:firstLine="708"/>
        <w:jc w:val="both"/>
        <w:rPr>
          <w:rFonts w:ascii="Abadi" w:hAnsi="Abadi"/>
          <w:sz w:val="21"/>
          <w:szCs w:val="21"/>
        </w:rPr>
      </w:pPr>
    </w:p>
    <w:p w14:paraId="0820C060" w14:textId="6663253E" w:rsidR="007A5AA0" w:rsidRDefault="007A5AA0" w:rsidP="007A5AA0">
      <w:pPr>
        <w:ind w:firstLine="708"/>
        <w:jc w:val="both"/>
        <w:rPr>
          <w:rFonts w:ascii="Abadi" w:hAnsi="Abadi"/>
          <w:sz w:val="21"/>
          <w:szCs w:val="21"/>
        </w:rPr>
      </w:pPr>
      <w:r w:rsidRPr="001D601E">
        <w:rPr>
          <w:rFonts w:ascii="Abadi" w:hAnsi="Abadi"/>
          <w:sz w:val="21"/>
          <w:szCs w:val="21"/>
        </w:rPr>
        <w:t xml:space="preserve">En este sentido, el alumbrado público es un servicio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4843A6CF" w14:textId="77777777" w:rsidR="003C3AA3" w:rsidRPr="001D601E" w:rsidRDefault="003C3AA3" w:rsidP="007A5AA0">
      <w:pPr>
        <w:ind w:firstLine="708"/>
        <w:jc w:val="both"/>
        <w:rPr>
          <w:rFonts w:ascii="Abadi" w:hAnsi="Abadi"/>
          <w:sz w:val="21"/>
          <w:szCs w:val="21"/>
        </w:rPr>
      </w:pPr>
    </w:p>
    <w:p w14:paraId="6B80E2F0"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 </w:t>
      </w:r>
    </w:p>
    <w:p w14:paraId="0B28CB61" w14:textId="77777777" w:rsidR="0047760E" w:rsidRDefault="0047760E" w:rsidP="007A5AA0">
      <w:pPr>
        <w:ind w:firstLine="708"/>
        <w:jc w:val="both"/>
        <w:rPr>
          <w:rFonts w:ascii="Abadi" w:hAnsi="Abadi"/>
          <w:sz w:val="21"/>
          <w:szCs w:val="21"/>
        </w:rPr>
      </w:pPr>
    </w:p>
    <w:p w14:paraId="4A8EF6A4" w14:textId="432F5DA8" w:rsidR="007A5AA0" w:rsidRDefault="007A5AA0" w:rsidP="007A5AA0">
      <w:pPr>
        <w:ind w:firstLine="708"/>
        <w:jc w:val="both"/>
        <w:rPr>
          <w:rFonts w:ascii="Abadi" w:hAnsi="Abadi"/>
          <w:sz w:val="21"/>
          <w:szCs w:val="21"/>
        </w:rPr>
      </w:pPr>
      <w:r w:rsidRPr="001D601E">
        <w:rPr>
          <w:rFonts w:ascii="Abadi" w:hAnsi="Abadi"/>
          <w:sz w:val="21"/>
          <w:szCs w:val="21"/>
        </w:rPr>
        <w:t xml:space="preserve">Es así que en el caso que nos ocupa, se definió el objetivo general de la auditoría con el propósito de verificar la capacidad del municipio de León, </w:t>
      </w:r>
      <w:proofErr w:type="spellStart"/>
      <w:r w:rsidRPr="001D601E">
        <w:rPr>
          <w:rFonts w:ascii="Abadi" w:hAnsi="Abadi"/>
          <w:sz w:val="21"/>
          <w:szCs w:val="21"/>
        </w:rPr>
        <w:t>Gto</w:t>
      </w:r>
      <w:proofErr w:type="spellEnd"/>
      <w:r w:rsidRPr="001D601E">
        <w:rPr>
          <w:rFonts w:ascii="Abadi" w:hAnsi="Abadi"/>
          <w:sz w:val="21"/>
          <w:szCs w:val="21"/>
        </w:rPr>
        <w:t xml:space="preserve">.,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 </w:t>
      </w:r>
    </w:p>
    <w:p w14:paraId="118A57B6" w14:textId="77777777" w:rsidR="003C3AA3" w:rsidRPr="001D601E" w:rsidRDefault="003C3AA3" w:rsidP="007A5AA0">
      <w:pPr>
        <w:ind w:firstLine="708"/>
        <w:jc w:val="both"/>
        <w:rPr>
          <w:rFonts w:ascii="Abadi" w:hAnsi="Abadi"/>
          <w:sz w:val="21"/>
          <w:szCs w:val="21"/>
        </w:rPr>
      </w:pPr>
    </w:p>
    <w:p w14:paraId="6998C951" w14:textId="03539B7E" w:rsidR="007A5AA0" w:rsidRDefault="007A5AA0" w:rsidP="007A5AA0">
      <w:pPr>
        <w:ind w:firstLine="708"/>
        <w:jc w:val="both"/>
        <w:rPr>
          <w:rFonts w:ascii="Abadi" w:hAnsi="Abadi"/>
          <w:sz w:val="21"/>
          <w:szCs w:val="21"/>
        </w:rPr>
      </w:pPr>
      <w:r w:rsidRPr="001D601E">
        <w:rPr>
          <w:rFonts w:ascii="Abadi" w:hAnsi="Abadi"/>
          <w:sz w:val="21"/>
          <w:szCs w:val="21"/>
        </w:rPr>
        <w:t xml:space="preserve">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w:t>
      </w:r>
      <w:r w:rsidRPr="001D601E">
        <w:rPr>
          <w:rFonts w:ascii="Abadi" w:hAnsi="Abadi"/>
          <w:sz w:val="21"/>
          <w:szCs w:val="21"/>
        </w:rPr>
        <w:t>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w:t>
      </w:r>
    </w:p>
    <w:p w14:paraId="3980D0FE" w14:textId="77777777" w:rsidR="003C3AA3" w:rsidRPr="001D601E" w:rsidRDefault="003C3AA3" w:rsidP="007A5AA0">
      <w:pPr>
        <w:ind w:firstLine="708"/>
        <w:jc w:val="both"/>
        <w:rPr>
          <w:rFonts w:ascii="Abadi" w:hAnsi="Abadi"/>
          <w:sz w:val="21"/>
          <w:szCs w:val="21"/>
        </w:rPr>
      </w:pPr>
    </w:p>
    <w:p w14:paraId="25701D2A" w14:textId="1DDE7E2A" w:rsidR="007A5AA0" w:rsidRDefault="007A5AA0" w:rsidP="007A5AA0">
      <w:pPr>
        <w:ind w:firstLine="708"/>
        <w:jc w:val="both"/>
        <w:rPr>
          <w:rFonts w:ascii="Abadi" w:hAnsi="Abadi"/>
          <w:sz w:val="21"/>
          <w:szCs w:val="21"/>
        </w:rPr>
      </w:pPr>
      <w:r w:rsidRPr="001D601E">
        <w:rPr>
          <w:rFonts w:ascii="Abadi" w:hAnsi="Abadi"/>
          <w:sz w:val="21"/>
          <w:szCs w:val="21"/>
        </w:rPr>
        <w:t xml:space="preserve">Asimismo, se hace constar que la administración pública municipal de León, </w:t>
      </w:r>
      <w:proofErr w:type="spellStart"/>
      <w:r w:rsidRPr="001D601E">
        <w:rPr>
          <w:rFonts w:ascii="Abadi" w:hAnsi="Abadi"/>
          <w:sz w:val="21"/>
          <w:szCs w:val="21"/>
        </w:rPr>
        <w:t>Gto</w:t>
      </w:r>
      <w:proofErr w:type="spellEnd"/>
      <w:r w:rsidRPr="001D601E">
        <w:rPr>
          <w:rFonts w:ascii="Abadi" w:hAnsi="Abadi"/>
          <w:sz w:val="21"/>
          <w:szCs w:val="21"/>
        </w:rPr>
        <w:t xml:space="preserve">., implementó acciones para otorgar el servicio de alumbrado público a la población, destacando dentro de sus fortalezas, el contar con un censo que permite determinar la oferta del servicio de alumbrado público, así como la gestión y desarrollo de un proyecto específico de inversión para el reemplazo de luminarias por tecnología energéticamente eficiente -LEO-, el cual contribuyó a generar un efecto positivo de eficiencia energética en el sistema de alumbrado público y en el recurso público. </w:t>
      </w:r>
    </w:p>
    <w:p w14:paraId="7B9ACC39" w14:textId="77777777" w:rsidR="003C3AA3" w:rsidRPr="001D601E" w:rsidRDefault="003C3AA3" w:rsidP="007A5AA0">
      <w:pPr>
        <w:ind w:firstLine="708"/>
        <w:jc w:val="both"/>
        <w:rPr>
          <w:rFonts w:ascii="Abadi" w:hAnsi="Abadi"/>
          <w:sz w:val="21"/>
          <w:szCs w:val="21"/>
        </w:rPr>
      </w:pPr>
    </w:p>
    <w:p w14:paraId="591BADF2" w14:textId="7C99A508" w:rsidR="007A5AA0" w:rsidRDefault="007A5AA0" w:rsidP="007A5AA0">
      <w:pPr>
        <w:ind w:firstLine="708"/>
        <w:jc w:val="both"/>
        <w:rPr>
          <w:rFonts w:ascii="Abadi" w:hAnsi="Abadi"/>
          <w:sz w:val="21"/>
          <w:szCs w:val="21"/>
        </w:rPr>
      </w:pPr>
      <w:r w:rsidRPr="001D601E">
        <w:rPr>
          <w:rFonts w:ascii="Abadi" w:hAnsi="Abadi"/>
          <w:sz w:val="21"/>
          <w:szCs w:val="21"/>
        </w:rPr>
        <w:t xml:space="preserve">En tal sentido, se reconoce que el sujeto fiscalizado instrumentó herramientas tecnológicas, como la georreferenciación de las luminarias y la operación de un Sistema de Telegestión que le permitió conocer la situación de la infraestructura. Dichas herramientas contribuyeron a mejorar la administración del servicio y optimizar su capacidad de respuesta ante fallas en el servicio. También se identificó que el sujeto fiscalizado contó con una planeación que consideró el servicio de alumbrado público como un asunto de relevancia y de atención inmediata, con información cualitativa y cuantitativa que le permitió a la administración municipal identificar las problemáticas, rezagos y demandas de los leoneses, estableciendo, estrategias, objetivos, líneas de acción e indicadores para evaluar el logro de las metas establecidas, así como un marco normativo sólido, documentado en los procesos para la operación del servicio de alumbrado público. </w:t>
      </w:r>
    </w:p>
    <w:p w14:paraId="2D5D2DB3" w14:textId="77777777" w:rsidR="003C3AA3" w:rsidRPr="001D601E" w:rsidRDefault="003C3AA3" w:rsidP="007A5AA0">
      <w:pPr>
        <w:ind w:firstLine="708"/>
        <w:jc w:val="both"/>
        <w:rPr>
          <w:rFonts w:ascii="Abadi" w:hAnsi="Abadi"/>
          <w:sz w:val="21"/>
          <w:szCs w:val="21"/>
        </w:rPr>
      </w:pPr>
    </w:p>
    <w:p w14:paraId="15ED0704" w14:textId="6AAF075D" w:rsidR="007A5AA0" w:rsidRDefault="007A5AA0" w:rsidP="007A5AA0">
      <w:pPr>
        <w:ind w:firstLine="708"/>
        <w:jc w:val="both"/>
        <w:rPr>
          <w:rFonts w:ascii="Abadi" w:hAnsi="Abadi"/>
          <w:sz w:val="21"/>
          <w:szCs w:val="21"/>
        </w:rPr>
      </w:pPr>
      <w:r w:rsidRPr="001D601E">
        <w:rPr>
          <w:rFonts w:ascii="Abadi" w:hAnsi="Abadi"/>
          <w:sz w:val="21"/>
          <w:szCs w:val="21"/>
        </w:rPr>
        <w:t xml:space="preserve">En esta parte se destaca que el sujeto fiscalizado dispuso de un mecanismo para la atención de los reportes ciudadanos derivados de fallas en el servicio, mecanismo implementado en su Sistema de Gestión de Calidad. Al respecto, se constató que el área operativa atendió la totalidad de los reportes y que contó con una buena percepción por parte de ciudadano respecto del tiempo de atención del servicio y la solución oportuna de las fallas. </w:t>
      </w:r>
    </w:p>
    <w:p w14:paraId="57BA64BC" w14:textId="77777777" w:rsidR="003C3AA3" w:rsidRPr="001D601E" w:rsidRDefault="003C3AA3" w:rsidP="007A5AA0">
      <w:pPr>
        <w:ind w:firstLine="708"/>
        <w:jc w:val="both"/>
        <w:rPr>
          <w:rFonts w:ascii="Abadi" w:hAnsi="Abadi"/>
          <w:sz w:val="21"/>
          <w:szCs w:val="21"/>
        </w:rPr>
      </w:pPr>
    </w:p>
    <w:p w14:paraId="4132DFB9" w14:textId="24B753FE" w:rsidR="007A5AA0" w:rsidRDefault="007A5AA0" w:rsidP="007A5AA0">
      <w:pPr>
        <w:ind w:firstLine="708"/>
        <w:jc w:val="both"/>
        <w:rPr>
          <w:rFonts w:ascii="Abadi" w:hAnsi="Abadi"/>
          <w:sz w:val="21"/>
          <w:szCs w:val="21"/>
        </w:rPr>
      </w:pPr>
      <w:r w:rsidRPr="001D601E">
        <w:rPr>
          <w:rFonts w:ascii="Abadi" w:hAnsi="Abadi"/>
          <w:sz w:val="21"/>
          <w:szCs w:val="21"/>
        </w:rPr>
        <w:t>Si bien, el sujeto fiscalizado mostró avances importantes en la operación y los resultados del otorgamiento del servicio de alumbrado público, se identificaron oportunidades de mejora relacionadas con la planeación y la construcción de la Matriz de Indicadores para Resultados.</w:t>
      </w:r>
    </w:p>
    <w:p w14:paraId="281E0CFE" w14:textId="77777777" w:rsidR="003C3AA3" w:rsidRPr="001D601E" w:rsidRDefault="003C3AA3" w:rsidP="007A5AA0">
      <w:pPr>
        <w:ind w:firstLine="708"/>
        <w:jc w:val="both"/>
        <w:rPr>
          <w:rFonts w:ascii="Abadi" w:hAnsi="Abadi"/>
          <w:sz w:val="21"/>
          <w:szCs w:val="21"/>
        </w:rPr>
      </w:pPr>
    </w:p>
    <w:p w14:paraId="57BD89AF" w14:textId="23E53E52" w:rsidR="007A5AA0" w:rsidRDefault="007A5AA0" w:rsidP="007A5AA0">
      <w:pPr>
        <w:ind w:firstLine="708"/>
        <w:jc w:val="both"/>
        <w:rPr>
          <w:rFonts w:ascii="Abadi" w:hAnsi="Abadi"/>
          <w:sz w:val="21"/>
          <w:szCs w:val="21"/>
        </w:rPr>
      </w:pPr>
      <w:r w:rsidRPr="001D601E">
        <w:rPr>
          <w:rFonts w:ascii="Abadi" w:hAnsi="Abadi"/>
          <w:sz w:val="21"/>
          <w:szCs w:val="21"/>
        </w:rPr>
        <w:t xml:space="preserve">Es así que, aun cuando la administración pública municipal de León, </w:t>
      </w:r>
      <w:proofErr w:type="spellStart"/>
      <w:r w:rsidRPr="001D601E">
        <w:rPr>
          <w:rFonts w:ascii="Abadi" w:hAnsi="Abadi"/>
          <w:sz w:val="21"/>
          <w:szCs w:val="21"/>
        </w:rPr>
        <w:t>Gto</w:t>
      </w:r>
      <w:proofErr w:type="spellEnd"/>
      <w:r w:rsidRPr="001D601E">
        <w:rPr>
          <w:rFonts w:ascii="Abadi" w:hAnsi="Abadi"/>
          <w:sz w:val="21"/>
          <w:szCs w:val="21"/>
        </w:rPr>
        <w:t xml:space="preserve">., contó con la Guía de Gasto de Operación 2020, acreditando algunos elementos considerados en un Programa Operativo Anual, se identificaron áreas de oportunidad para disponer de la totalidad de elementos señalados en la Ley de Planeación del Estado de Guanajuato, los cuales permitirían al sujeto fiscalizado contar con una herramienta sólida de planeación, seguimiento y monitoreo para la gestión del servicio de alumbrado público municipal que detalle los objetivos estratégicos y específicos del programa; los procesos y las actividades conforme a la normativa de implementación y operativa que regula la prestación de dicho servicio público; así como los indicadores, metas y los cronogramas o calendarización de las actividades y procesos sustantivos, a fin de reflejar los resultados y los productos del servicio de alumbrado público en el Municipio y contribuir a elevar el nivel de vida de los habitantes. </w:t>
      </w:r>
    </w:p>
    <w:p w14:paraId="2C94A5A9" w14:textId="77777777" w:rsidR="003C3AA3" w:rsidRPr="001D601E" w:rsidRDefault="003C3AA3" w:rsidP="007A5AA0">
      <w:pPr>
        <w:ind w:firstLine="708"/>
        <w:jc w:val="both"/>
        <w:rPr>
          <w:rFonts w:ascii="Abadi" w:hAnsi="Abadi"/>
          <w:sz w:val="21"/>
          <w:szCs w:val="21"/>
        </w:rPr>
      </w:pPr>
    </w:p>
    <w:p w14:paraId="1D57D15F"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Si bien el sujeto fiscalizado contó con un mecanismo para la atención de los reportes ciudadanos, se comprobó que el 70.1 % de los reportes fue atendido dentro del plazo establecido por el sujeto fiscalizado para tal fin, por lo que existen oportunidades de mejora en el lapso de atención de la totalidad de reportes, acorde con los parámetros establecidos por el sujeto fiscalizado. </w:t>
      </w:r>
    </w:p>
    <w:p w14:paraId="7754AD13" w14:textId="77777777" w:rsidR="003C3AA3" w:rsidRDefault="003C3AA3" w:rsidP="007A5AA0">
      <w:pPr>
        <w:ind w:firstLine="708"/>
        <w:jc w:val="both"/>
        <w:rPr>
          <w:rFonts w:ascii="Abadi" w:hAnsi="Abadi"/>
          <w:sz w:val="21"/>
          <w:szCs w:val="21"/>
        </w:rPr>
      </w:pPr>
    </w:p>
    <w:p w14:paraId="4D07F856" w14:textId="0680B900" w:rsidR="007A5AA0" w:rsidRDefault="007A5AA0" w:rsidP="007A5AA0">
      <w:pPr>
        <w:ind w:firstLine="708"/>
        <w:jc w:val="both"/>
        <w:rPr>
          <w:rFonts w:ascii="Abadi" w:hAnsi="Abadi"/>
          <w:sz w:val="21"/>
          <w:szCs w:val="21"/>
        </w:rPr>
      </w:pPr>
      <w:r w:rsidRPr="001D601E">
        <w:rPr>
          <w:rFonts w:ascii="Abadi" w:hAnsi="Abadi"/>
          <w:sz w:val="21"/>
          <w:szCs w:val="21"/>
        </w:rPr>
        <w:t xml:space="preserve">Respecto a la función del seguimiento, se establece que la revisión se enfocó en constatar sí el sujeto fiscalizado contó con mecanismos para medir el desempeño y los resultados del servicio de alumbrado público, concluyendo que la instancia responsable del servicio de alumbrado público no contó con objetivos ni indicadores para monitorear el logro de sus resultados, tales como el ahorro en el consumo de energía, la seguridad y la optimización de la atención, lo cual se traduce en la mejora en el diseño de la Matriz de Indicadores para Resultados, respecto de la inclusión de objetivos estratégicos y de gestión definidos en sus instrumentos de planeación, e indicadores. </w:t>
      </w:r>
    </w:p>
    <w:p w14:paraId="1345FBA9" w14:textId="77777777" w:rsidR="003C3AA3" w:rsidRPr="001D601E" w:rsidRDefault="003C3AA3" w:rsidP="007A5AA0">
      <w:pPr>
        <w:ind w:firstLine="708"/>
        <w:jc w:val="both"/>
        <w:rPr>
          <w:rFonts w:ascii="Abadi" w:hAnsi="Abadi"/>
          <w:sz w:val="21"/>
          <w:szCs w:val="21"/>
        </w:rPr>
      </w:pPr>
    </w:p>
    <w:p w14:paraId="45CED861" w14:textId="7ED440E2" w:rsidR="007A5AA0" w:rsidRDefault="007A5AA0" w:rsidP="007A5AA0">
      <w:pPr>
        <w:ind w:firstLine="708"/>
        <w:jc w:val="both"/>
        <w:rPr>
          <w:rFonts w:ascii="Abadi" w:hAnsi="Abadi"/>
          <w:sz w:val="21"/>
          <w:szCs w:val="21"/>
        </w:rPr>
      </w:pPr>
      <w:r w:rsidRPr="001D601E">
        <w:rPr>
          <w:rFonts w:ascii="Abadi" w:hAnsi="Abadi"/>
          <w:sz w:val="21"/>
          <w:szCs w:val="21"/>
        </w:rPr>
        <w:t xml:space="preserve">Derivado de las oportunidades referidas, la administración pública municipal de León, </w:t>
      </w:r>
      <w:proofErr w:type="spellStart"/>
      <w:r w:rsidRPr="001D601E">
        <w:rPr>
          <w:rFonts w:ascii="Abadi" w:hAnsi="Abadi"/>
          <w:sz w:val="21"/>
          <w:szCs w:val="21"/>
        </w:rPr>
        <w:t>Gto</w:t>
      </w:r>
      <w:proofErr w:type="spellEnd"/>
      <w:r w:rsidRPr="001D601E">
        <w:rPr>
          <w:rFonts w:ascii="Abadi" w:hAnsi="Abadi"/>
          <w:sz w:val="21"/>
          <w:szCs w:val="21"/>
        </w:rPr>
        <w:t>., presentó una postura proactiva asumiendo compromisos para mejorar el desempeño del Programa, presentando un plan de acción con actividades concretas, responsables y un tiempo determinado para su cumplimiento, por lo que, de atenderse las recomendaciones formuladas el sujeto fiscalizado estará en condiciones de perfeccionar la gestión pública municipal para fortalecer la prestación del servicio de alumbrado público con una mayor orientación a los principios de eficiencia y eficacia, y, con ello, incidir en la imagen urbana y en la percepción de seguridad para impulsar la realización de actividades recreativas que mejoren el bienestar de los leoneses.</w:t>
      </w:r>
    </w:p>
    <w:p w14:paraId="2FCA0AAD" w14:textId="77777777" w:rsidR="003C3AA3" w:rsidRPr="001D601E" w:rsidRDefault="003C3AA3" w:rsidP="007A5AA0">
      <w:pPr>
        <w:ind w:firstLine="708"/>
        <w:jc w:val="both"/>
        <w:rPr>
          <w:rFonts w:ascii="Abadi" w:hAnsi="Abadi"/>
          <w:sz w:val="21"/>
          <w:szCs w:val="21"/>
        </w:rPr>
      </w:pPr>
    </w:p>
    <w:p w14:paraId="2B4FD29D"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El seguimiento de dichos compromisos se realizará por la Auditoría Superior del Estado, respecto de las recomendaciones donde se valora que el sujeto fiscalizado realizará acciones de mejora en un plazo determinado hasta su total implementación, acorde a la normativa aplicable.</w:t>
      </w:r>
    </w:p>
    <w:p w14:paraId="304F8E8D" w14:textId="77777777" w:rsidR="007A5AA0" w:rsidRPr="001D601E" w:rsidRDefault="007A5AA0" w:rsidP="007A5AA0">
      <w:pPr>
        <w:jc w:val="both"/>
        <w:rPr>
          <w:rFonts w:ascii="Abadi" w:hAnsi="Abadi"/>
          <w:sz w:val="21"/>
          <w:szCs w:val="21"/>
        </w:rPr>
      </w:pPr>
    </w:p>
    <w:p w14:paraId="771C95EE" w14:textId="750849F7" w:rsidR="007A5AA0" w:rsidRPr="001D601E" w:rsidRDefault="007A5AA0" w:rsidP="007A5AA0">
      <w:pPr>
        <w:ind w:left="851"/>
        <w:jc w:val="both"/>
        <w:rPr>
          <w:rFonts w:ascii="Abadi" w:hAnsi="Abadi"/>
          <w:b/>
          <w:bCs/>
          <w:sz w:val="21"/>
          <w:szCs w:val="21"/>
        </w:rPr>
      </w:pPr>
      <w:r w:rsidRPr="001D601E">
        <w:rPr>
          <w:rFonts w:ascii="Abadi" w:hAnsi="Abadi"/>
          <w:b/>
          <w:bCs/>
          <w:sz w:val="21"/>
          <w:szCs w:val="21"/>
        </w:rPr>
        <w:t>V. Conclusiones</w:t>
      </w:r>
    </w:p>
    <w:p w14:paraId="71F853E7" w14:textId="77777777" w:rsidR="003C3AA3" w:rsidRDefault="003C3AA3" w:rsidP="007A5AA0">
      <w:pPr>
        <w:ind w:firstLine="708"/>
        <w:jc w:val="both"/>
        <w:rPr>
          <w:rFonts w:ascii="Abadi" w:hAnsi="Abadi"/>
          <w:sz w:val="21"/>
          <w:szCs w:val="21"/>
        </w:rPr>
      </w:pPr>
    </w:p>
    <w:p w14:paraId="1EB0BC15" w14:textId="7DF86411" w:rsidR="007A5AA0" w:rsidRDefault="007A5AA0" w:rsidP="007A5AA0">
      <w:pPr>
        <w:ind w:firstLine="708"/>
        <w:jc w:val="both"/>
        <w:rPr>
          <w:rFonts w:ascii="Abadi" w:hAnsi="Abadi"/>
          <w:sz w:val="21"/>
          <w:szCs w:val="21"/>
        </w:rPr>
      </w:pPr>
      <w:r w:rsidRPr="001D601E">
        <w:rPr>
          <w:rFonts w:ascii="Abadi" w:hAnsi="Abadi"/>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D23EA6C" w14:textId="77777777" w:rsidR="00C8016A" w:rsidRPr="001D601E" w:rsidRDefault="00C8016A" w:rsidP="007A5AA0">
      <w:pPr>
        <w:ind w:firstLine="708"/>
        <w:jc w:val="both"/>
        <w:rPr>
          <w:rFonts w:ascii="Abadi" w:hAnsi="Abadi"/>
          <w:sz w:val="21"/>
          <w:szCs w:val="21"/>
        </w:rPr>
      </w:pPr>
    </w:p>
    <w:p w14:paraId="7D2C2567" w14:textId="72EB61F9" w:rsidR="007A5AA0" w:rsidRDefault="007A5AA0" w:rsidP="007A5AA0">
      <w:pPr>
        <w:ind w:firstLine="708"/>
        <w:jc w:val="both"/>
        <w:rPr>
          <w:rFonts w:ascii="Abadi" w:hAnsi="Abadi"/>
          <w:sz w:val="21"/>
          <w:szCs w:val="21"/>
        </w:rPr>
      </w:pPr>
      <w:r w:rsidRPr="001D601E">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4B1A8B43" w14:textId="77777777" w:rsidR="003C3AA3" w:rsidRPr="001D601E" w:rsidRDefault="003C3AA3" w:rsidP="007A5AA0">
      <w:pPr>
        <w:ind w:firstLine="708"/>
        <w:jc w:val="both"/>
        <w:rPr>
          <w:rFonts w:ascii="Abadi" w:hAnsi="Abadi"/>
          <w:sz w:val="21"/>
          <w:szCs w:val="21"/>
        </w:rPr>
      </w:pPr>
    </w:p>
    <w:p w14:paraId="21A3CDF7" w14:textId="545D6247" w:rsidR="007A5AA0" w:rsidRDefault="007A5AA0" w:rsidP="007A5AA0">
      <w:pPr>
        <w:ind w:firstLine="708"/>
        <w:jc w:val="both"/>
        <w:rPr>
          <w:rFonts w:ascii="Abadi" w:hAnsi="Abadi"/>
          <w:sz w:val="21"/>
          <w:szCs w:val="21"/>
        </w:rPr>
      </w:pPr>
      <w:r w:rsidRPr="001D601E">
        <w:rPr>
          <w:rFonts w:ascii="Abadi" w:hAnsi="Abadi"/>
          <w:sz w:val="21"/>
          <w:szCs w:val="21"/>
        </w:rPr>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1D902EF0" w14:textId="77777777" w:rsidR="003C3AA3" w:rsidRPr="001D601E" w:rsidRDefault="003C3AA3" w:rsidP="007A5AA0">
      <w:pPr>
        <w:ind w:firstLine="708"/>
        <w:jc w:val="both"/>
        <w:rPr>
          <w:rFonts w:ascii="Abadi" w:hAnsi="Abadi"/>
          <w:sz w:val="21"/>
          <w:szCs w:val="21"/>
        </w:rPr>
      </w:pPr>
    </w:p>
    <w:p w14:paraId="242145CA" w14:textId="3F656B4E" w:rsidR="007A5AA0" w:rsidRDefault="007A5AA0" w:rsidP="007A5AA0">
      <w:pPr>
        <w:ind w:firstLine="708"/>
        <w:jc w:val="both"/>
        <w:rPr>
          <w:rFonts w:ascii="Abadi" w:hAnsi="Abadi"/>
          <w:sz w:val="21"/>
          <w:szCs w:val="21"/>
        </w:rPr>
      </w:pPr>
      <w:r w:rsidRPr="001D601E">
        <w:rPr>
          <w:rFonts w:ascii="Abadi" w:hAnsi="Abadi"/>
          <w:sz w:val="21"/>
          <w:szCs w:val="21"/>
        </w:rPr>
        <w:t xml:space="preserve">De igual manera, existe en el informe de resultados la constancia de que este se notificó al </w:t>
      </w:r>
      <w:r w:rsidRPr="001D601E">
        <w:rPr>
          <w:rFonts w:ascii="Abadi" w:hAnsi="Abadi"/>
          <w:sz w:val="21"/>
          <w:szCs w:val="21"/>
        </w:rPr>
        <w:lastRenderedPageBreak/>
        <w:t xml:space="preserve">sujeto fiscalizado. En tal virtud, se considera que fue respetado el derecho de audiencia o defensa por parte del Órgano Técnico. </w:t>
      </w:r>
    </w:p>
    <w:p w14:paraId="30D25911" w14:textId="77777777" w:rsidR="003C3AA3" w:rsidRPr="001D601E" w:rsidRDefault="003C3AA3" w:rsidP="007A5AA0">
      <w:pPr>
        <w:ind w:firstLine="708"/>
        <w:jc w:val="both"/>
        <w:rPr>
          <w:rFonts w:ascii="Abadi" w:hAnsi="Abadi"/>
          <w:sz w:val="21"/>
          <w:szCs w:val="21"/>
        </w:rPr>
      </w:pPr>
    </w:p>
    <w:p w14:paraId="2B7F0DAE" w14:textId="10AFB0D4" w:rsidR="007A5AA0" w:rsidRDefault="007A5AA0" w:rsidP="003C3AA3">
      <w:pPr>
        <w:ind w:firstLine="708"/>
        <w:jc w:val="both"/>
        <w:rPr>
          <w:rFonts w:ascii="Abadi" w:hAnsi="Abadi"/>
          <w:sz w:val="21"/>
          <w:szCs w:val="21"/>
        </w:rPr>
      </w:pPr>
      <w:r w:rsidRPr="001D601E">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F1F6BB7" w14:textId="77777777" w:rsidR="003C3AA3" w:rsidRPr="001D601E" w:rsidRDefault="003C3AA3" w:rsidP="003C3AA3">
      <w:pPr>
        <w:ind w:firstLine="708"/>
        <w:jc w:val="both"/>
        <w:rPr>
          <w:rFonts w:ascii="Abadi" w:hAnsi="Abadi"/>
          <w:sz w:val="21"/>
          <w:szCs w:val="21"/>
        </w:rPr>
      </w:pPr>
    </w:p>
    <w:p w14:paraId="443CA800" w14:textId="337415E3" w:rsidR="007A5AA0" w:rsidRDefault="007A5AA0" w:rsidP="007A5AA0">
      <w:pPr>
        <w:ind w:firstLine="708"/>
        <w:jc w:val="both"/>
        <w:rPr>
          <w:rFonts w:ascii="Abadi" w:hAnsi="Abadi"/>
          <w:sz w:val="21"/>
          <w:szCs w:val="21"/>
        </w:rPr>
      </w:pPr>
      <w:r w:rsidRPr="001D601E">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 </w:t>
      </w:r>
    </w:p>
    <w:p w14:paraId="0778671B" w14:textId="77777777" w:rsidR="003C3AA3" w:rsidRPr="001D601E" w:rsidRDefault="003C3AA3" w:rsidP="007A5AA0">
      <w:pPr>
        <w:ind w:firstLine="708"/>
        <w:jc w:val="both"/>
        <w:rPr>
          <w:rFonts w:ascii="Abadi" w:hAnsi="Abadi"/>
          <w:sz w:val="21"/>
          <w:szCs w:val="21"/>
        </w:rPr>
      </w:pPr>
    </w:p>
    <w:p w14:paraId="6605CF08" w14:textId="31182EC8" w:rsidR="007A5AA0" w:rsidRDefault="007A5AA0" w:rsidP="007A5AA0">
      <w:pPr>
        <w:ind w:firstLine="708"/>
        <w:jc w:val="both"/>
        <w:rPr>
          <w:rFonts w:ascii="Abadi" w:hAnsi="Abadi"/>
          <w:sz w:val="21"/>
          <w:szCs w:val="21"/>
        </w:rPr>
      </w:pPr>
      <w:r w:rsidRPr="001D601E">
        <w:rPr>
          <w:rFonts w:ascii="Abadi" w:hAnsi="Abadi"/>
          <w:sz w:val="21"/>
          <w:szCs w:val="21"/>
        </w:rPr>
        <w:t xml:space="preserve">En razón de lo anteriormente señalado, concluimos que el informe de resultados de la auditoría de desempeño practicada a la administración municipal de León, </w:t>
      </w:r>
      <w:proofErr w:type="spellStart"/>
      <w:r w:rsidRPr="001D601E">
        <w:rPr>
          <w:rFonts w:ascii="Abadi" w:hAnsi="Abadi"/>
          <w:sz w:val="21"/>
          <w:szCs w:val="21"/>
        </w:rPr>
        <w:t>Gto</w:t>
      </w:r>
      <w:proofErr w:type="spellEnd"/>
      <w:r w:rsidRPr="001D601E">
        <w:rPr>
          <w:rFonts w:ascii="Abadi" w:hAnsi="Abadi"/>
          <w:sz w:val="21"/>
          <w:szCs w:val="21"/>
        </w:rPr>
        <w:t xml:space="preserve">.,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07C77C70" w14:textId="77777777" w:rsidR="003C3AA3" w:rsidRPr="001D601E" w:rsidRDefault="003C3AA3" w:rsidP="007A5AA0">
      <w:pPr>
        <w:ind w:firstLine="708"/>
        <w:jc w:val="both"/>
        <w:rPr>
          <w:rFonts w:ascii="Abadi" w:hAnsi="Abadi"/>
          <w:sz w:val="21"/>
          <w:szCs w:val="21"/>
        </w:rPr>
      </w:pPr>
    </w:p>
    <w:p w14:paraId="07E4473E"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38BCE331" w14:textId="77777777" w:rsidR="003C3AA3" w:rsidRDefault="003C3AA3" w:rsidP="007A5AA0">
      <w:pPr>
        <w:jc w:val="center"/>
        <w:rPr>
          <w:rFonts w:ascii="Abadi" w:hAnsi="Abadi"/>
          <w:b/>
          <w:bCs/>
          <w:sz w:val="21"/>
          <w:szCs w:val="21"/>
        </w:rPr>
      </w:pPr>
    </w:p>
    <w:p w14:paraId="5B9F4F56" w14:textId="77777777" w:rsidR="00C8016A" w:rsidRDefault="00C8016A" w:rsidP="007A5AA0">
      <w:pPr>
        <w:jc w:val="center"/>
        <w:rPr>
          <w:rFonts w:ascii="Abadi" w:hAnsi="Abadi"/>
          <w:b/>
          <w:bCs/>
          <w:sz w:val="21"/>
          <w:szCs w:val="21"/>
        </w:rPr>
      </w:pPr>
    </w:p>
    <w:p w14:paraId="45EACFC3" w14:textId="77777777" w:rsidR="00C8016A" w:rsidRDefault="00C8016A" w:rsidP="007A5AA0">
      <w:pPr>
        <w:jc w:val="center"/>
        <w:rPr>
          <w:rFonts w:ascii="Abadi" w:hAnsi="Abadi"/>
          <w:b/>
          <w:bCs/>
          <w:sz w:val="21"/>
          <w:szCs w:val="21"/>
        </w:rPr>
      </w:pPr>
    </w:p>
    <w:p w14:paraId="6BCED8E9" w14:textId="77777777" w:rsidR="00C8016A" w:rsidRDefault="00C8016A" w:rsidP="007A5AA0">
      <w:pPr>
        <w:jc w:val="center"/>
        <w:rPr>
          <w:rFonts w:ascii="Abadi" w:hAnsi="Abadi"/>
          <w:b/>
          <w:bCs/>
          <w:sz w:val="21"/>
          <w:szCs w:val="21"/>
        </w:rPr>
      </w:pPr>
    </w:p>
    <w:p w14:paraId="691CF9E7" w14:textId="5C315676" w:rsidR="007A5AA0" w:rsidRDefault="007A5AA0" w:rsidP="007A5AA0">
      <w:pPr>
        <w:jc w:val="center"/>
        <w:rPr>
          <w:rFonts w:ascii="Abadi" w:hAnsi="Abadi"/>
          <w:b/>
          <w:bCs/>
          <w:sz w:val="21"/>
          <w:szCs w:val="21"/>
        </w:rPr>
      </w:pPr>
      <w:r w:rsidRPr="001D601E">
        <w:rPr>
          <w:rFonts w:ascii="Abadi" w:hAnsi="Abadi"/>
          <w:b/>
          <w:bCs/>
          <w:sz w:val="21"/>
          <w:szCs w:val="21"/>
        </w:rPr>
        <w:t>ACUERDO</w:t>
      </w:r>
    </w:p>
    <w:p w14:paraId="4324B3C8" w14:textId="77777777" w:rsidR="003C3AA3" w:rsidRPr="001D601E" w:rsidRDefault="003C3AA3" w:rsidP="007A5AA0">
      <w:pPr>
        <w:jc w:val="center"/>
        <w:rPr>
          <w:rFonts w:ascii="Abadi" w:hAnsi="Abadi"/>
          <w:b/>
          <w:bCs/>
          <w:sz w:val="21"/>
          <w:szCs w:val="21"/>
        </w:rPr>
      </w:pPr>
    </w:p>
    <w:p w14:paraId="17AC069C" w14:textId="7211D034" w:rsidR="007A5AA0" w:rsidRDefault="007A5AA0" w:rsidP="007A5AA0">
      <w:pPr>
        <w:ind w:firstLine="708"/>
        <w:jc w:val="both"/>
        <w:rPr>
          <w:rFonts w:ascii="Abadi" w:hAnsi="Abadi"/>
          <w:sz w:val="21"/>
          <w:szCs w:val="21"/>
        </w:rPr>
      </w:pPr>
      <w:r w:rsidRPr="001D601E">
        <w:rPr>
          <w:rFonts w:ascii="Abadi" w:hAnsi="Abadi"/>
          <w:b/>
          <w:bCs/>
          <w:sz w:val="21"/>
          <w:szCs w:val="21"/>
        </w:rPr>
        <w:t>Único.</w:t>
      </w:r>
      <w:r w:rsidRPr="001D601E">
        <w:rPr>
          <w:rFonts w:ascii="Abadi" w:hAnsi="Abadi"/>
          <w:sz w:val="21"/>
          <w:szCs w:val="21"/>
        </w:rPr>
        <w:t xml:space="preserve">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León, </w:t>
      </w:r>
      <w:proofErr w:type="spellStart"/>
      <w:r w:rsidRPr="001D601E">
        <w:rPr>
          <w:rFonts w:ascii="Abadi" w:hAnsi="Abadi"/>
          <w:sz w:val="21"/>
          <w:szCs w:val="21"/>
        </w:rPr>
        <w:t>Gto</w:t>
      </w:r>
      <w:proofErr w:type="spellEnd"/>
      <w:r w:rsidRPr="001D601E">
        <w:rPr>
          <w:rFonts w:ascii="Abadi" w:hAnsi="Abadi"/>
          <w:sz w:val="21"/>
          <w:szCs w:val="21"/>
        </w:rPr>
        <w:t xml:space="preserve">., con enfoque a resultados del servicio de alumbrado público, por el periodo comprendido del 1 de enero al 31 de diciembre del ejercicio fiscal del año 2020. </w:t>
      </w:r>
    </w:p>
    <w:p w14:paraId="306D3ED9" w14:textId="77777777" w:rsidR="003C3AA3" w:rsidRPr="001D601E" w:rsidRDefault="003C3AA3" w:rsidP="007A5AA0">
      <w:pPr>
        <w:ind w:firstLine="708"/>
        <w:jc w:val="both"/>
        <w:rPr>
          <w:rFonts w:ascii="Abadi" w:hAnsi="Abadi"/>
          <w:sz w:val="21"/>
          <w:szCs w:val="21"/>
        </w:rPr>
      </w:pPr>
    </w:p>
    <w:p w14:paraId="3D865388" w14:textId="6A10CA4B" w:rsidR="007A5AA0" w:rsidRDefault="007A5AA0" w:rsidP="007A5AA0">
      <w:pPr>
        <w:ind w:firstLine="708"/>
        <w:jc w:val="both"/>
        <w:rPr>
          <w:rFonts w:ascii="Abadi" w:hAnsi="Abadi"/>
          <w:sz w:val="21"/>
          <w:szCs w:val="21"/>
        </w:rPr>
      </w:pPr>
      <w:r w:rsidRPr="001D601E">
        <w:rPr>
          <w:rFonts w:ascii="Abadi" w:hAnsi="Abadi"/>
          <w:sz w:val="21"/>
          <w:szCs w:val="21"/>
        </w:rPr>
        <w:t xml:space="preserve">Se ordena dar vista del informe de resultados al ayuntamiento del municipio de León, </w:t>
      </w:r>
      <w:proofErr w:type="spellStart"/>
      <w:r w:rsidRPr="001D601E">
        <w:rPr>
          <w:rFonts w:ascii="Abadi" w:hAnsi="Abadi"/>
          <w:sz w:val="21"/>
          <w:szCs w:val="21"/>
        </w:rPr>
        <w:t>Gto</w:t>
      </w:r>
      <w:proofErr w:type="spellEnd"/>
      <w:r w:rsidRPr="001D601E">
        <w:rPr>
          <w:rFonts w:ascii="Abadi" w:hAnsi="Abadi"/>
          <w:sz w:val="21"/>
          <w:szCs w:val="21"/>
        </w:rPr>
        <w:t>.,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12D99AE" w14:textId="77777777" w:rsidR="003C3AA3" w:rsidRPr="001D601E" w:rsidRDefault="003C3AA3" w:rsidP="007A5AA0">
      <w:pPr>
        <w:ind w:firstLine="708"/>
        <w:jc w:val="both"/>
        <w:rPr>
          <w:rFonts w:ascii="Abadi" w:hAnsi="Abadi"/>
          <w:sz w:val="21"/>
          <w:szCs w:val="21"/>
        </w:rPr>
      </w:pPr>
    </w:p>
    <w:p w14:paraId="653F5F79" w14:textId="77777777" w:rsidR="007A5AA0" w:rsidRPr="001D601E" w:rsidRDefault="007A5AA0" w:rsidP="007A5AA0">
      <w:pPr>
        <w:ind w:firstLine="708"/>
        <w:jc w:val="both"/>
        <w:rPr>
          <w:rFonts w:ascii="Abadi" w:hAnsi="Abadi"/>
          <w:sz w:val="21"/>
          <w:szCs w:val="21"/>
        </w:rPr>
      </w:pPr>
      <w:r w:rsidRPr="001D601E">
        <w:rPr>
          <w:rFonts w:ascii="Abadi" w:hAnsi="Abadi"/>
          <w:sz w:val="21"/>
          <w:szCs w:val="21"/>
        </w:rPr>
        <w:t>De conformidad con el artículo 37, fracción VI de la Ley de Fiscalización Superior del Estado informe de Guanajuato, remítase el presente acuerdo junto con su dictamen y el informe de resultados a la Auditoría Superior del Estado, para efectos de su notificación.</w:t>
      </w:r>
    </w:p>
    <w:p w14:paraId="4B3E8158" w14:textId="77777777" w:rsidR="007A5AA0" w:rsidRPr="001D601E" w:rsidRDefault="007A5AA0" w:rsidP="007A5AA0">
      <w:pPr>
        <w:jc w:val="both"/>
        <w:rPr>
          <w:rFonts w:ascii="Abadi" w:hAnsi="Abadi"/>
          <w:sz w:val="21"/>
          <w:szCs w:val="21"/>
        </w:rPr>
      </w:pPr>
    </w:p>
    <w:p w14:paraId="37F4E563" w14:textId="77777777" w:rsidR="007A5AA0" w:rsidRPr="001D601E" w:rsidRDefault="007A5AA0" w:rsidP="007A5AA0">
      <w:pPr>
        <w:contextualSpacing/>
        <w:jc w:val="center"/>
        <w:rPr>
          <w:rFonts w:ascii="Abadi" w:hAnsi="Abadi"/>
          <w:b/>
          <w:bCs/>
          <w:sz w:val="21"/>
          <w:szCs w:val="21"/>
        </w:rPr>
      </w:pPr>
      <w:r w:rsidRPr="001D601E">
        <w:rPr>
          <w:rFonts w:ascii="Abadi" w:hAnsi="Abadi"/>
          <w:b/>
          <w:bCs/>
          <w:sz w:val="21"/>
          <w:szCs w:val="21"/>
        </w:rPr>
        <w:t xml:space="preserve">Guanajuato, </w:t>
      </w:r>
      <w:proofErr w:type="spellStart"/>
      <w:r w:rsidRPr="001D601E">
        <w:rPr>
          <w:rFonts w:ascii="Abadi" w:hAnsi="Abadi"/>
          <w:b/>
          <w:bCs/>
          <w:sz w:val="21"/>
          <w:szCs w:val="21"/>
        </w:rPr>
        <w:t>Gto</w:t>
      </w:r>
      <w:proofErr w:type="spellEnd"/>
      <w:r w:rsidRPr="001D601E">
        <w:rPr>
          <w:rFonts w:ascii="Abadi" w:hAnsi="Abadi"/>
          <w:b/>
          <w:bCs/>
          <w:sz w:val="21"/>
          <w:szCs w:val="21"/>
        </w:rPr>
        <w:t>.., 25 de enero de 2022</w:t>
      </w:r>
    </w:p>
    <w:p w14:paraId="4910C754" w14:textId="77777777" w:rsidR="007A5AA0" w:rsidRPr="001D601E" w:rsidRDefault="007A5AA0" w:rsidP="007A5AA0">
      <w:pPr>
        <w:contextualSpacing/>
        <w:jc w:val="center"/>
        <w:rPr>
          <w:rFonts w:ascii="Abadi" w:hAnsi="Abadi"/>
          <w:b/>
          <w:bCs/>
          <w:sz w:val="21"/>
          <w:szCs w:val="21"/>
        </w:rPr>
      </w:pPr>
      <w:r w:rsidRPr="001D601E">
        <w:rPr>
          <w:rFonts w:ascii="Abadi" w:hAnsi="Abadi"/>
          <w:b/>
          <w:bCs/>
          <w:sz w:val="21"/>
          <w:szCs w:val="21"/>
        </w:rPr>
        <w:t>La Comisión de Hacienda y Fiscalización</w:t>
      </w:r>
    </w:p>
    <w:p w14:paraId="23BBBC7B" w14:textId="77777777" w:rsidR="007A5AA0" w:rsidRPr="001D601E" w:rsidRDefault="007A5AA0" w:rsidP="007A5AA0">
      <w:pPr>
        <w:jc w:val="both"/>
        <w:rPr>
          <w:rFonts w:ascii="Abadi" w:hAnsi="Abadi"/>
          <w:b/>
          <w:bCs/>
          <w:sz w:val="21"/>
          <w:szCs w:val="21"/>
        </w:rPr>
      </w:pPr>
    </w:p>
    <w:p w14:paraId="743A81CA"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 xml:space="preserve">Diputado Víctor Manuel Zanella Huerta </w:t>
      </w:r>
    </w:p>
    <w:p w14:paraId="03920AB0"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 xml:space="preserve">Diputada Ruth Noemí Tiscareño </w:t>
      </w:r>
      <w:proofErr w:type="spellStart"/>
      <w:r w:rsidRPr="001D601E">
        <w:rPr>
          <w:rFonts w:ascii="Abadi" w:hAnsi="Abadi"/>
          <w:b/>
          <w:bCs/>
          <w:sz w:val="21"/>
          <w:szCs w:val="21"/>
        </w:rPr>
        <w:t>Agoitia</w:t>
      </w:r>
      <w:proofErr w:type="spellEnd"/>
      <w:r w:rsidRPr="001D601E">
        <w:rPr>
          <w:rFonts w:ascii="Abadi" w:hAnsi="Abadi"/>
          <w:b/>
          <w:bCs/>
          <w:sz w:val="21"/>
          <w:szCs w:val="21"/>
        </w:rPr>
        <w:t xml:space="preserve"> </w:t>
      </w:r>
    </w:p>
    <w:p w14:paraId="14B0AF6C"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 xml:space="preserve">Diputado Miguel Ángel Salim </w:t>
      </w:r>
      <w:proofErr w:type="spellStart"/>
      <w:r w:rsidRPr="001D601E">
        <w:rPr>
          <w:rFonts w:ascii="Abadi" w:hAnsi="Abadi"/>
          <w:b/>
          <w:bCs/>
          <w:sz w:val="21"/>
          <w:szCs w:val="21"/>
        </w:rPr>
        <w:t>Alle</w:t>
      </w:r>
      <w:proofErr w:type="spellEnd"/>
    </w:p>
    <w:p w14:paraId="59467F86"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Diputado José Alfonso Borja Pimentel</w:t>
      </w:r>
    </w:p>
    <w:p w14:paraId="009727DA"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 xml:space="preserve">Diputada Alma Edwviges Alcaraz Hernández </w:t>
      </w:r>
    </w:p>
    <w:p w14:paraId="41E08673" w14:textId="77777777" w:rsidR="007A5AA0" w:rsidRPr="001D601E" w:rsidRDefault="007A5AA0" w:rsidP="007A5AA0">
      <w:pPr>
        <w:contextualSpacing/>
        <w:jc w:val="both"/>
        <w:rPr>
          <w:rFonts w:ascii="Abadi" w:hAnsi="Abadi"/>
          <w:b/>
          <w:bCs/>
          <w:sz w:val="21"/>
          <w:szCs w:val="21"/>
        </w:rPr>
      </w:pPr>
      <w:r w:rsidRPr="001D601E">
        <w:rPr>
          <w:rFonts w:ascii="Abadi" w:hAnsi="Abadi"/>
          <w:b/>
          <w:bCs/>
          <w:sz w:val="21"/>
          <w:szCs w:val="21"/>
        </w:rPr>
        <w:t>Voto en contra</w:t>
      </w:r>
    </w:p>
    <w:p w14:paraId="5D92C2B8" w14:textId="77777777" w:rsidR="007A5AA0" w:rsidRPr="001D601E" w:rsidRDefault="007A5AA0" w:rsidP="007A5AA0">
      <w:pPr>
        <w:jc w:val="both"/>
        <w:rPr>
          <w:rFonts w:ascii="Abadi" w:hAnsi="Abadi"/>
          <w:sz w:val="21"/>
          <w:szCs w:val="21"/>
        </w:rPr>
      </w:pPr>
    </w:p>
    <w:p w14:paraId="54AF8AA6" w14:textId="5A522DB5" w:rsidR="00836DFB" w:rsidRDefault="00046716" w:rsidP="00AE5B1D">
      <w:pPr>
        <w:pStyle w:val="Estilo1"/>
        <w:numPr>
          <w:ilvl w:val="0"/>
          <w:numId w:val="0"/>
        </w:numPr>
        <w:tabs>
          <w:tab w:val="clear" w:pos="4059"/>
        </w:tabs>
        <w:ind w:right="0"/>
        <w:rPr>
          <w:rFonts w:ascii="Abadi" w:hAnsi="Abadi"/>
          <w:sz w:val="21"/>
          <w:szCs w:val="21"/>
        </w:rPr>
      </w:pPr>
      <w:r w:rsidRPr="00C92F14">
        <w:rPr>
          <w:rFonts w:ascii="Abadi" w:hAnsi="Abadi"/>
          <w:sz w:val="21"/>
          <w:szCs w:val="21"/>
        </w:rPr>
        <w:t xml:space="preserve">DISCUSIÓN Y, EN SU CASO, APROBACIÓN  DEL  DICTAMEN  FORMULADO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FELIPE,  GTO.,  CORRESPONDIENTES  AL  PERIODO COMPRENDIDO  DEL  1  DE  ENERO  AL  31  DE  </w:t>
      </w:r>
      <w:r w:rsidRPr="00C92F14">
        <w:rPr>
          <w:rFonts w:ascii="Abadi" w:hAnsi="Abadi"/>
          <w:sz w:val="21"/>
          <w:szCs w:val="21"/>
        </w:rPr>
        <w:lastRenderedPageBreak/>
        <w:t>DICIEMBRE  DEL  EJERCICIO  FISCAL  DEL  AÑO 2020.</w:t>
      </w:r>
    </w:p>
    <w:p w14:paraId="1DB068D9" w14:textId="13B31C7C" w:rsidR="009168C3" w:rsidRDefault="009168C3" w:rsidP="00AE5B1D">
      <w:pPr>
        <w:pStyle w:val="Estilo1"/>
        <w:numPr>
          <w:ilvl w:val="0"/>
          <w:numId w:val="0"/>
        </w:numPr>
        <w:tabs>
          <w:tab w:val="clear" w:pos="4059"/>
        </w:tabs>
        <w:ind w:right="0"/>
        <w:rPr>
          <w:rFonts w:ascii="Abadi" w:hAnsi="Abadi"/>
          <w:sz w:val="21"/>
          <w:szCs w:val="21"/>
        </w:rPr>
      </w:pPr>
    </w:p>
    <w:p w14:paraId="31F6A4CB" w14:textId="77777777" w:rsidR="009168C3" w:rsidRDefault="009168C3" w:rsidP="009168C3">
      <w:pPr>
        <w:jc w:val="both"/>
        <w:rPr>
          <w:rFonts w:ascii="Abadi" w:hAnsi="Abadi"/>
          <w:sz w:val="21"/>
          <w:szCs w:val="21"/>
        </w:rPr>
      </w:pPr>
    </w:p>
    <w:p w14:paraId="5E1CC162" w14:textId="77777777" w:rsidR="009168C3" w:rsidRPr="00E91544" w:rsidRDefault="009168C3" w:rsidP="009168C3">
      <w:pPr>
        <w:contextualSpacing/>
        <w:jc w:val="both"/>
        <w:rPr>
          <w:rFonts w:ascii="Abadi" w:hAnsi="Abadi"/>
          <w:b/>
          <w:bCs/>
          <w:sz w:val="21"/>
          <w:szCs w:val="21"/>
        </w:rPr>
      </w:pPr>
      <w:r w:rsidRPr="00E91544">
        <w:rPr>
          <w:rFonts w:ascii="Abadi" w:hAnsi="Abadi"/>
          <w:b/>
          <w:bCs/>
          <w:sz w:val="21"/>
          <w:szCs w:val="21"/>
        </w:rPr>
        <w:t>C. PRESIDENTE DEL CONGRESO DEL ESTAD O</w:t>
      </w:r>
    </w:p>
    <w:p w14:paraId="1033AAF1" w14:textId="77777777" w:rsidR="009168C3" w:rsidRDefault="009168C3" w:rsidP="009168C3">
      <w:pPr>
        <w:contextualSpacing/>
        <w:jc w:val="both"/>
        <w:rPr>
          <w:rFonts w:ascii="Abadi" w:hAnsi="Abadi"/>
          <w:b/>
          <w:bCs/>
          <w:sz w:val="21"/>
          <w:szCs w:val="21"/>
        </w:rPr>
      </w:pPr>
      <w:r w:rsidRPr="00E91544">
        <w:rPr>
          <w:rFonts w:ascii="Abadi" w:hAnsi="Abadi"/>
          <w:b/>
          <w:bCs/>
          <w:sz w:val="21"/>
          <w:szCs w:val="21"/>
        </w:rPr>
        <w:t xml:space="preserve">PRESENTE. </w:t>
      </w:r>
    </w:p>
    <w:p w14:paraId="293186F7" w14:textId="77777777" w:rsidR="009168C3" w:rsidRPr="00E91544" w:rsidRDefault="009168C3" w:rsidP="009168C3">
      <w:pPr>
        <w:contextualSpacing/>
        <w:jc w:val="both"/>
        <w:rPr>
          <w:rFonts w:ascii="Abadi" w:hAnsi="Abadi"/>
          <w:b/>
          <w:bCs/>
          <w:sz w:val="21"/>
          <w:szCs w:val="21"/>
        </w:rPr>
      </w:pPr>
    </w:p>
    <w:p w14:paraId="2B1E50B0" w14:textId="77777777" w:rsidR="00305B48" w:rsidRDefault="009168C3" w:rsidP="00DE095D">
      <w:pPr>
        <w:ind w:firstLine="708"/>
        <w:jc w:val="both"/>
        <w:rPr>
          <w:rFonts w:ascii="Abadi" w:hAnsi="Abadi"/>
          <w:sz w:val="21"/>
          <w:szCs w:val="21"/>
        </w:rPr>
      </w:pPr>
      <w:r w:rsidRPr="00E91544">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Jerécuaro, </w:t>
      </w:r>
      <w:proofErr w:type="spellStart"/>
      <w:r w:rsidRPr="00E91544">
        <w:rPr>
          <w:rFonts w:ascii="Abadi" w:hAnsi="Abadi"/>
          <w:sz w:val="21"/>
          <w:szCs w:val="21"/>
        </w:rPr>
        <w:t>Gto</w:t>
      </w:r>
      <w:proofErr w:type="spellEnd"/>
      <w:r w:rsidRPr="00E91544">
        <w:rPr>
          <w:rFonts w:ascii="Abadi" w:hAnsi="Abadi"/>
          <w:sz w:val="21"/>
          <w:szCs w:val="21"/>
        </w:rPr>
        <w:t>., con enfoque a resultados del servicio de alumbrado público, por el periodo comprendido del 1 de enero al 31 de diciembre del ejercicio fiscal del año 2020.</w:t>
      </w:r>
    </w:p>
    <w:p w14:paraId="6C137A09" w14:textId="22978D8E" w:rsidR="009168C3" w:rsidRPr="00E91544" w:rsidRDefault="009168C3" w:rsidP="009168C3">
      <w:pPr>
        <w:jc w:val="both"/>
        <w:rPr>
          <w:rFonts w:ascii="Abadi" w:hAnsi="Abadi"/>
          <w:sz w:val="21"/>
          <w:szCs w:val="21"/>
        </w:rPr>
      </w:pPr>
      <w:r w:rsidRPr="00E91544">
        <w:rPr>
          <w:rFonts w:ascii="Abadi" w:hAnsi="Abadi"/>
          <w:sz w:val="21"/>
          <w:szCs w:val="21"/>
        </w:rPr>
        <w:t xml:space="preserve"> </w:t>
      </w:r>
    </w:p>
    <w:p w14:paraId="423D8FF9" w14:textId="77777777" w:rsidR="009168C3" w:rsidRPr="00E91544" w:rsidRDefault="009168C3" w:rsidP="00305B48">
      <w:pPr>
        <w:ind w:firstLine="708"/>
        <w:jc w:val="both"/>
        <w:rPr>
          <w:rFonts w:ascii="Abadi" w:hAnsi="Abadi"/>
          <w:sz w:val="21"/>
          <w:szCs w:val="21"/>
        </w:rPr>
      </w:pPr>
      <w:r w:rsidRPr="00E91544">
        <w:rPr>
          <w:rFonts w:ascii="Abadi" w:hAnsi="Abadi"/>
          <w:sz w:val="21"/>
          <w:szCs w:val="21"/>
        </w:rPr>
        <w:t xml:space="preserve">Una vez analizado el referido informe de resultados, con fundamento en los artículos 112 fracción XII, primer párrafo y 171 de la Ley Orgánica del Poder Legislativo, nos permitimos rendir el </w:t>
      </w:r>
    </w:p>
    <w:p w14:paraId="4EC92217" w14:textId="77777777" w:rsidR="009168C3" w:rsidRDefault="009168C3" w:rsidP="009168C3">
      <w:pPr>
        <w:jc w:val="center"/>
        <w:rPr>
          <w:rFonts w:ascii="Abadi" w:hAnsi="Abadi"/>
          <w:b/>
          <w:bCs/>
          <w:sz w:val="21"/>
          <w:szCs w:val="21"/>
        </w:rPr>
      </w:pPr>
    </w:p>
    <w:p w14:paraId="152DB602" w14:textId="77777777" w:rsidR="009168C3" w:rsidRPr="00E91544" w:rsidRDefault="009168C3" w:rsidP="009168C3">
      <w:pPr>
        <w:jc w:val="center"/>
        <w:rPr>
          <w:rFonts w:ascii="Abadi" w:hAnsi="Abadi"/>
          <w:b/>
          <w:bCs/>
          <w:sz w:val="21"/>
          <w:szCs w:val="21"/>
        </w:rPr>
      </w:pPr>
      <w:r w:rsidRPr="00E91544">
        <w:rPr>
          <w:rFonts w:ascii="Abadi" w:hAnsi="Abadi"/>
          <w:b/>
          <w:bCs/>
          <w:sz w:val="21"/>
          <w:szCs w:val="21"/>
        </w:rPr>
        <w:t>Dictamen</w:t>
      </w:r>
    </w:p>
    <w:p w14:paraId="15AC228D" w14:textId="77777777" w:rsidR="009168C3" w:rsidRPr="00E91544" w:rsidRDefault="009168C3" w:rsidP="009168C3">
      <w:pPr>
        <w:jc w:val="both"/>
        <w:rPr>
          <w:rFonts w:ascii="Abadi" w:hAnsi="Abadi"/>
          <w:sz w:val="21"/>
          <w:szCs w:val="21"/>
        </w:rPr>
      </w:pPr>
    </w:p>
    <w:p w14:paraId="07B63B11" w14:textId="5B806D5E" w:rsidR="009168C3" w:rsidRPr="00305B48" w:rsidRDefault="009168C3" w:rsidP="003D493D">
      <w:pPr>
        <w:pStyle w:val="Prrafodelista"/>
        <w:numPr>
          <w:ilvl w:val="0"/>
          <w:numId w:val="42"/>
        </w:numPr>
        <w:jc w:val="both"/>
        <w:rPr>
          <w:rFonts w:ascii="Abadi" w:hAnsi="Abadi"/>
          <w:b/>
          <w:bCs/>
          <w:sz w:val="21"/>
          <w:szCs w:val="21"/>
        </w:rPr>
      </w:pPr>
      <w:r w:rsidRPr="00305B48">
        <w:rPr>
          <w:rFonts w:ascii="Abadi" w:hAnsi="Abadi"/>
          <w:b/>
          <w:bCs/>
          <w:sz w:val="21"/>
          <w:szCs w:val="21"/>
        </w:rPr>
        <w:t>Competencia:</w:t>
      </w:r>
    </w:p>
    <w:p w14:paraId="31FD3FAC" w14:textId="77777777" w:rsidR="00305B48" w:rsidRPr="00305B48" w:rsidRDefault="00305B48" w:rsidP="00305B48">
      <w:pPr>
        <w:pStyle w:val="Prrafodelista"/>
        <w:ind w:left="1080"/>
        <w:jc w:val="both"/>
        <w:rPr>
          <w:rFonts w:ascii="Abadi" w:hAnsi="Abadi"/>
          <w:b/>
          <w:bCs/>
          <w:sz w:val="21"/>
          <w:szCs w:val="21"/>
        </w:rPr>
      </w:pPr>
    </w:p>
    <w:p w14:paraId="6050ED43" w14:textId="77777777" w:rsidR="00305B48" w:rsidRDefault="009168C3" w:rsidP="00305B48">
      <w:pPr>
        <w:ind w:firstLine="360"/>
        <w:jc w:val="both"/>
        <w:rPr>
          <w:rFonts w:ascii="Abadi" w:hAnsi="Abadi"/>
          <w:sz w:val="21"/>
          <w:szCs w:val="21"/>
        </w:rPr>
      </w:pPr>
      <w:r w:rsidRPr="00E91544">
        <w:rPr>
          <w:rFonts w:ascii="Abadi" w:hAnsi="Abadi"/>
          <w:sz w:val="21"/>
          <w:szCs w:val="21"/>
        </w:rPr>
        <w:t>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w:t>
      </w:r>
    </w:p>
    <w:p w14:paraId="7504A55C" w14:textId="368D2854" w:rsidR="009168C3" w:rsidRPr="00E91544" w:rsidRDefault="009168C3" w:rsidP="00305B48">
      <w:pPr>
        <w:ind w:firstLine="360"/>
        <w:jc w:val="both"/>
        <w:rPr>
          <w:rFonts w:ascii="Abadi" w:hAnsi="Abadi"/>
          <w:sz w:val="21"/>
          <w:szCs w:val="21"/>
        </w:rPr>
      </w:pPr>
      <w:r w:rsidRPr="00E91544">
        <w:rPr>
          <w:rFonts w:ascii="Abadi" w:hAnsi="Abadi"/>
          <w:sz w:val="21"/>
          <w:szCs w:val="21"/>
        </w:rPr>
        <w:t xml:space="preserve"> </w:t>
      </w:r>
    </w:p>
    <w:p w14:paraId="4E489E60" w14:textId="1BAB1FE0" w:rsidR="009168C3" w:rsidRDefault="009168C3" w:rsidP="00305B48">
      <w:pPr>
        <w:ind w:firstLine="360"/>
        <w:jc w:val="both"/>
        <w:rPr>
          <w:rFonts w:ascii="Abadi" w:hAnsi="Abadi"/>
          <w:sz w:val="21"/>
          <w:szCs w:val="21"/>
        </w:rPr>
      </w:pPr>
      <w:r w:rsidRPr="00E91544">
        <w:rPr>
          <w:rFonts w:ascii="Abadi" w:hAnsi="Abadi"/>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EF28382" w14:textId="77777777" w:rsidR="00305B48" w:rsidRDefault="00305B48" w:rsidP="00305B48">
      <w:pPr>
        <w:ind w:firstLine="360"/>
        <w:jc w:val="both"/>
        <w:rPr>
          <w:rFonts w:ascii="Abadi" w:hAnsi="Abadi"/>
          <w:sz w:val="21"/>
          <w:szCs w:val="21"/>
        </w:rPr>
      </w:pPr>
    </w:p>
    <w:p w14:paraId="52F0AEB4" w14:textId="08ABCF5F" w:rsidR="009168C3" w:rsidRDefault="009168C3" w:rsidP="009168C3">
      <w:pPr>
        <w:jc w:val="both"/>
        <w:rPr>
          <w:rFonts w:ascii="Abadi" w:hAnsi="Abadi"/>
          <w:sz w:val="21"/>
          <w:szCs w:val="21"/>
        </w:rPr>
      </w:pPr>
      <w:r w:rsidRPr="00F53D60">
        <w:rPr>
          <w:rFonts w:ascii="Abadi" w:hAnsi="Abadi"/>
          <w:sz w:val="21"/>
          <w:szCs w:val="21"/>
        </w:rPr>
        <w:t xml:space="preserve">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 </w:t>
      </w:r>
    </w:p>
    <w:p w14:paraId="423F2B61" w14:textId="77777777" w:rsidR="00305B48" w:rsidRPr="00F53D60" w:rsidRDefault="00305B48" w:rsidP="009168C3">
      <w:pPr>
        <w:jc w:val="both"/>
        <w:rPr>
          <w:rFonts w:ascii="Abadi" w:hAnsi="Abadi"/>
          <w:sz w:val="21"/>
          <w:szCs w:val="21"/>
        </w:rPr>
      </w:pPr>
    </w:p>
    <w:p w14:paraId="766B0375" w14:textId="0C70071A" w:rsidR="009168C3" w:rsidRDefault="009168C3" w:rsidP="00305B48">
      <w:pPr>
        <w:ind w:firstLine="708"/>
        <w:jc w:val="both"/>
        <w:rPr>
          <w:rFonts w:ascii="Abadi" w:hAnsi="Abadi"/>
          <w:sz w:val="21"/>
          <w:szCs w:val="21"/>
        </w:rPr>
      </w:pPr>
      <w:r w:rsidRPr="00F53D60">
        <w:rPr>
          <w:rFonts w:ascii="Abadi" w:hAnsi="Abadi"/>
          <w:sz w:val="21"/>
          <w:szCs w:val="21"/>
        </w:rPr>
        <w:t xml:space="preserve">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 </w:t>
      </w:r>
    </w:p>
    <w:p w14:paraId="40CD2246" w14:textId="77777777" w:rsidR="00305B48" w:rsidRPr="00F53D60" w:rsidRDefault="00305B48" w:rsidP="00305B48">
      <w:pPr>
        <w:ind w:firstLine="708"/>
        <w:jc w:val="both"/>
        <w:rPr>
          <w:rFonts w:ascii="Abadi" w:hAnsi="Abadi"/>
          <w:sz w:val="21"/>
          <w:szCs w:val="21"/>
        </w:rPr>
      </w:pPr>
    </w:p>
    <w:p w14:paraId="02709811" w14:textId="18A8A941" w:rsidR="009168C3" w:rsidRDefault="009168C3" w:rsidP="00305B48">
      <w:pPr>
        <w:ind w:firstLine="708"/>
        <w:jc w:val="both"/>
        <w:rPr>
          <w:rFonts w:ascii="Abadi" w:hAnsi="Abadi"/>
          <w:sz w:val="21"/>
          <w:szCs w:val="21"/>
        </w:rPr>
      </w:pPr>
      <w:r w:rsidRPr="00F53D60">
        <w:rPr>
          <w:rFonts w:ascii="Abadi" w:hAnsi="Abadi"/>
          <w:sz w:val="21"/>
          <w:szCs w:val="21"/>
        </w:rPr>
        <w:t xml:space="preserve">El artículo 82, fracción XXIV de la Ley de Fiscalización Superior del Estado de Guanajuato establece como atribución del Auditor Superior, rendir al Congreso, los informes derivados del ejercicio de la función de fiscalización. </w:t>
      </w:r>
    </w:p>
    <w:p w14:paraId="1971E394" w14:textId="77777777" w:rsidR="00305B48" w:rsidRPr="00F53D60" w:rsidRDefault="00305B48" w:rsidP="00305B48">
      <w:pPr>
        <w:ind w:firstLine="708"/>
        <w:jc w:val="both"/>
        <w:rPr>
          <w:rFonts w:ascii="Abadi" w:hAnsi="Abadi"/>
          <w:sz w:val="21"/>
          <w:szCs w:val="21"/>
        </w:rPr>
      </w:pPr>
    </w:p>
    <w:p w14:paraId="348681B1" w14:textId="41346AC0" w:rsidR="009168C3" w:rsidRDefault="009168C3" w:rsidP="00305B48">
      <w:pPr>
        <w:ind w:firstLine="708"/>
        <w:jc w:val="both"/>
        <w:rPr>
          <w:rFonts w:ascii="Abadi" w:hAnsi="Abadi"/>
          <w:sz w:val="21"/>
          <w:szCs w:val="21"/>
        </w:rPr>
      </w:pPr>
      <w:r w:rsidRPr="00F53D60">
        <w:rPr>
          <w:rFonts w:ascii="Abadi" w:hAnsi="Abadi"/>
          <w:sz w:val="21"/>
          <w:szCs w:val="21"/>
        </w:rPr>
        <w:t xml:space="preserve">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 </w:t>
      </w:r>
    </w:p>
    <w:p w14:paraId="12F01441" w14:textId="77777777" w:rsidR="00305B48" w:rsidRPr="00F53D60" w:rsidRDefault="00305B48" w:rsidP="009168C3">
      <w:pPr>
        <w:jc w:val="both"/>
        <w:rPr>
          <w:rFonts w:ascii="Abadi" w:hAnsi="Abadi"/>
          <w:sz w:val="21"/>
          <w:szCs w:val="21"/>
        </w:rPr>
      </w:pPr>
    </w:p>
    <w:p w14:paraId="272A4204" w14:textId="1F45C68D" w:rsidR="009168C3" w:rsidRDefault="009168C3" w:rsidP="00305B48">
      <w:pPr>
        <w:ind w:firstLine="708"/>
        <w:jc w:val="both"/>
        <w:rPr>
          <w:rFonts w:ascii="Abadi" w:hAnsi="Abadi"/>
          <w:sz w:val="21"/>
          <w:szCs w:val="21"/>
        </w:rPr>
      </w:pPr>
      <w:r w:rsidRPr="00F53D60">
        <w:rPr>
          <w:rFonts w:ascii="Abadi" w:hAnsi="Abadi"/>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2DEC6E5" w14:textId="77777777" w:rsidR="00305B48" w:rsidRPr="00F53D60" w:rsidRDefault="00305B48" w:rsidP="009168C3">
      <w:pPr>
        <w:jc w:val="both"/>
        <w:rPr>
          <w:rFonts w:ascii="Abadi" w:hAnsi="Abadi"/>
          <w:sz w:val="21"/>
          <w:szCs w:val="21"/>
        </w:rPr>
      </w:pPr>
    </w:p>
    <w:p w14:paraId="1B334E59" w14:textId="77777777" w:rsidR="009168C3" w:rsidRDefault="009168C3" w:rsidP="00305B48">
      <w:pPr>
        <w:ind w:firstLine="708"/>
        <w:jc w:val="both"/>
        <w:rPr>
          <w:rFonts w:ascii="Abadi" w:hAnsi="Abadi"/>
          <w:sz w:val="21"/>
          <w:szCs w:val="21"/>
        </w:rPr>
      </w:pPr>
      <w:r w:rsidRPr="00F53D60">
        <w:rPr>
          <w:rFonts w:ascii="Abadi" w:hAnsi="Abadi"/>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1A517D55" w14:textId="77777777" w:rsidR="009168C3" w:rsidRDefault="009168C3" w:rsidP="009168C3">
      <w:pPr>
        <w:jc w:val="both"/>
        <w:rPr>
          <w:rFonts w:ascii="Abadi" w:hAnsi="Abadi"/>
          <w:sz w:val="21"/>
          <w:szCs w:val="21"/>
        </w:rPr>
      </w:pPr>
    </w:p>
    <w:p w14:paraId="4341E6EB" w14:textId="5396647F" w:rsidR="009168C3" w:rsidRPr="00305B48" w:rsidRDefault="009168C3" w:rsidP="003D493D">
      <w:pPr>
        <w:pStyle w:val="Prrafodelista"/>
        <w:numPr>
          <w:ilvl w:val="0"/>
          <w:numId w:val="42"/>
        </w:numPr>
        <w:jc w:val="both"/>
        <w:rPr>
          <w:rFonts w:ascii="Abadi" w:hAnsi="Abadi"/>
          <w:b/>
          <w:bCs/>
          <w:sz w:val="21"/>
          <w:szCs w:val="21"/>
        </w:rPr>
      </w:pPr>
      <w:r w:rsidRPr="00305B48">
        <w:rPr>
          <w:rFonts w:ascii="Abadi" w:hAnsi="Abadi"/>
          <w:b/>
          <w:bCs/>
          <w:sz w:val="21"/>
          <w:szCs w:val="21"/>
        </w:rPr>
        <w:lastRenderedPageBreak/>
        <w:t>Antecedentes</w:t>
      </w:r>
    </w:p>
    <w:p w14:paraId="52449252" w14:textId="18E2DA11" w:rsidR="009168C3" w:rsidRDefault="009168C3" w:rsidP="009168C3">
      <w:pPr>
        <w:jc w:val="both"/>
        <w:rPr>
          <w:rFonts w:ascii="Abadi" w:hAnsi="Abadi"/>
          <w:sz w:val="21"/>
          <w:szCs w:val="21"/>
        </w:rPr>
      </w:pPr>
      <w:r w:rsidRPr="00E91544">
        <w:rPr>
          <w:rFonts w:ascii="Abadi" w:hAnsi="Abadi"/>
          <w:sz w:val="21"/>
          <w:szCs w:val="21"/>
        </w:rPr>
        <w:t xml:space="preserve">De conformidad con los artículos 66, fracción IV de la Constitución Política Local y 82, fracción </w:t>
      </w:r>
      <w:r>
        <w:rPr>
          <w:rFonts w:ascii="Abadi" w:hAnsi="Abadi"/>
          <w:sz w:val="21"/>
          <w:szCs w:val="21"/>
        </w:rPr>
        <w:t xml:space="preserve">III </w:t>
      </w:r>
      <w:r w:rsidRPr="00E91544">
        <w:rPr>
          <w:rFonts w:ascii="Abadi" w:hAnsi="Abadi"/>
          <w:sz w:val="21"/>
          <w:szCs w:val="21"/>
        </w:rPr>
        <w:t xml:space="preserve">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 </w:t>
      </w:r>
    </w:p>
    <w:p w14:paraId="51D47DCA" w14:textId="77777777" w:rsidR="00305B48" w:rsidRPr="00E91544" w:rsidRDefault="00305B48" w:rsidP="009168C3">
      <w:pPr>
        <w:jc w:val="both"/>
        <w:rPr>
          <w:rFonts w:ascii="Abadi" w:hAnsi="Abadi"/>
          <w:sz w:val="21"/>
          <w:szCs w:val="21"/>
        </w:rPr>
      </w:pPr>
    </w:p>
    <w:p w14:paraId="2BAE4289" w14:textId="5FEA9063" w:rsidR="009168C3" w:rsidRDefault="009168C3" w:rsidP="00305B48">
      <w:pPr>
        <w:ind w:firstLine="708"/>
        <w:jc w:val="both"/>
        <w:rPr>
          <w:rFonts w:ascii="Abadi" w:hAnsi="Abadi"/>
          <w:sz w:val="21"/>
          <w:szCs w:val="21"/>
        </w:rPr>
      </w:pPr>
      <w:r w:rsidRPr="00E91544">
        <w:rPr>
          <w:rFonts w:ascii="Abadi" w:hAnsi="Abadi"/>
          <w:sz w:val="21"/>
          <w:szCs w:val="21"/>
        </w:rPr>
        <w:t xml:space="preserve">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 </w:t>
      </w:r>
    </w:p>
    <w:p w14:paraId="44B21648" w14:textId="77777777" w:rsidR="00305B48" w:rsidRPr="00E91544" w:rsidRDefault="00305B48" w:rsidP="00305B48">
      <w:pPr>
        <w:ind w:firstLine="708"/>
        <w:jc w:val="both"/>
        <w:rPr>
          <w:rFonts w:ascii="Abadi" w:hAnsi="Abadi"/>
          <w:sz w:val="21"/>
          <w:szCs w:val="21"/>
        </w:rPr>
      </w:pPr>
    </w:p>
    <w:p w14:paraId="573B4714" w14:textId="7F0DACB5" w:rsidR="009168C3" w:rsidRDefault="009168C3" w:rsidP="00305B48">
      <w:pPr>
        <w:ind w:firstLine="708"/>
        <w:jc w:val="both"/>
        <w:rPr>
          <w:rFonts w:ascii="Abadi" w:hAnsi="Abadi"/>
          <w:sz w:val="21"/>
          <w:szCs w:val="21"/>
        </w:rPr>
      </w:pPr>
      <w:r w:rsidRPr="00E91544">
        <w:rPr>
          <w:rFonts w:ascii="Abadi" w:hAnsi="Abadi"/>
          <w:sz w:val="21"/>
          <w:szCs w:val="21"/>
        </w:rPr>
        <w:t xml:space="preserve">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correspondientes al periodo comprendido del 1 de enero al 31 de diciembre del ejercicio fiscal del año 2020. </w:t>
      </w:r>
    </w:p>
    <w:p w14:paraId="4AA792D1" w14:textId="77777777" w:rsidR="00305B48" w:rsidRPr="00E91544" w:rsidRDefault="00305B48" w:rsidP="00305B48">
      <w:pPr>
        <w:ind w:firstLine="708"/>
        <w:jc w:val="both"/>
        <w:rPr>
          <w:rFonts w:ascii="Abadi" w:hAnsi="Abadi"/>
          <w:sz w:val="21"/>
          <w:szCs w:val="21"/>
        </w:rPr>
      </w:pPr>
    </w:p>
    <w:p w14:paraId="1822A4C8" w14:textId="77777777" w:rsidR="009168C3" w:rsidRDefault="009168C3" w:rsidP="00305B48">
      <w:pPr>
        <w:ind w:firstLine="708"/>
        <w:jc w:val="both"/>
        <w:rPr>
          <w:rFonts w:ascii="Abadi" w:hAnsi="Abadi"/>
          <w:sz w:val="21"/>
          <w:szCs w:val="21"/>
        </w:rPr>
      </w:pPr>
      <w:r w:rsidRPr="00E91544">
        <w:rPr>
          <w:rFonts w:ascii="Abadi" w:hAnsi="Abadi"/>
          <w:sz w:val="21"/>
          <w:szCs w:val="21"/>
        </w:rPr>
        <w:t>La auditoría practicada conforme a lo expresado en los párrafos anteriores concluyó con la elaboración del informe de resultados que se remitió al Congreso, el cual se turnó a esta Comisión de Hacienda y Fiscalización el 11 de noviembre de 2021 para su estudio y dictamen, siendo radicado el 16 de noviembre del mismo año.</w:t>
      </w:r>
    </w:p>
    <w:p w14:paraId="04185052" w14:textId="77777777" w:rsidR="009168C3" w:rsidRDefault="009168C3" w:rsidP="009168C3">
      <w:pPr>
        <w:jc w:val="both"/>
        <w:rPr>
          <w:rFonts w:ascii="Abadi" w:hAnsi="Abadi"/>
          <w:sz w:val="21"/>
          <w:szCs w:val="21"/>
        </w:rPr>
      </w:pPr>
    </w:p>
    <w:p w14:paraId="33CE0E17" w14:textId="6F548799" w:rsidR="009168C3" w:rsidRPr="00F53D60" w:rsidRDefault="009168C3" w:rsidP="009168C3">
      <w:pPr>
        <w:jc w:val="both"/>
        <w:rPr>
          <w:rFonts w:ascii="Abadi" w:hAnsi="Abadi"/>
          <w:b/>
          <w:bCs/>
          <w:sz w:val="21"/>
          <w:szCs w:val="21"/>
        </w:rPr>
      </w:pPr>
      <w:r w:rsidRPr="00F53D60">
        <w:rPr>
          <w:rFonts w:ascii="Abadi" w:hAnsi="Abadi"/>
          <w:b/>
          <w:bCs/>
          <w:sz w:val="21"/>
          <w:szCs w:val="21"/>
        </w:rPr>
        <w:t xml:space="preserve">III. </w:t>
      </w:r>
      <w:r w:rsidR="00305B48">
        <w:rPr>
          <w:rFonts w:ascii="Abadi" w:hAnsi="Abadi"/>
          <w:b/>
          <w:bCs/>
          <w:sz w:val="21"/>
          <w:szCs w:val="21"/>
        </w:rPr>
        <w:t xml:space="preserve"> </w:t>
      </w:r>
      <w:r w:rsidRPr="00F53D60">
        <w:rPr>
          <w:rFonts w:ascii="Abadi" w:hAnsi="Abadi"/>
          <w:b/>
          <w:bCs/>
          <w:sz w:val="21"/>
          <w:szCs w:val="21"/>
        </w:rPr>
        <w:t>Procedimiento de Auditoría:</w:t>
      </w:r>
    </w:p>
    <w:p w14:paraId="02FF59F5" w14:textId="77777777" w:rsidR="009168C3" w:rsidRDefault="009168C3" w:rsidP="009168C3">
      <w:pPr>
        <w:jc w:val="both"/>
        <w:rPr>
          <w:rFonts w:ascii="Abadi" w:hAnsi="Abadi"/>
          <w:sz w:val="21"/>
          <w:szCs w:val="21"/>
        </w:rPr>
      </w:pPr>
    </w:p>
    <w:p w14:paraId="192AB810" w14:textId="77777777" w:rsidR="009168C3" w:rsidRDefault="009168C3" w:rsidP="00305B48">
      <w:pPr>
        <w:ind w:firstLine="708"/>
        <w:jc w:val="both"/>
        <w:rPr>
          <w:rFonts w:ascii="Abadi" w:hAnsi="Abadi"/>
          <w:sz w:val="21"/>
          <w:szCs w:val="21"/>
        </w:rPr>
      </w:pPr>
      <w:r w:rsidRPr="00E91544">
        <w:rPr>
          <w:rFonts w:ascii="Abadi" w:hAnsi="Abadi"/>
          <w:sz w:val="21"/>
          <w:szCs w:val="21"/>
        </w:rPr>
        <w:t xml:space="preserve">La auditoría practicada a la infraestructura pública municipal respecto de las operaciones realizadas por la administración municipal de San Felipe, </w:t>
      </w:r>
      <w:proofErr w:type="spellStart"/>
      <w:r w:rsidRPr="00E91544">
        <w:rPr>
          <w:rFonts w:ascii="Abadi" w:hAnsi="Abadi"/>
          <w:sz w:val="21"/>
          <w:szCs w:val="21"/>
        </w:rPr>
        <w:t>Gto</w:t>
      </w:r>
      <w:proofErr w:type="spellEnd"/>
      <w:r w:rsidRPr="00E91544">
        <w:rPr>
          <w:rFonts w:ascii="Abadi" w:hAnsi="Abadi"/>
          <w:sz w:val="21"/>
          <w:szCs w:val="21"/>
        </w:rPr>
        <w:t>.,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6E4102A" w14:textId="77777777" w:rsidR="009168C3" w:rsidRDefault="009168C3" w:rsidP="009168C3">
      <w:pPr>
        <w:jc w:val="both"/>
        <w:rPr>
          <w:rFonts w:ascii="Abadi" w:hAnsi="Abadi"/>
          <w:sz w:val="21"/>
          <w:szCs w:val="21"/>
        </w:rPr>
      </w:pPr>
    </w:p>
    <w:p w14:paraId="464CD746" w14:textId="19B82788" w:rsidR="009168C3" w:rsidRDefault="009168C3" w:rsidP="00305B48">
      <w:pPr>
        <w:ind w:firstLine="708"/>
        <w:jc w:val="both"/>
        <w:rPr>
          <w:rFonts w:ascii="Abadi" w:hAnsi="Abadi"/>
          <w:sz w:val="21"/>
          <w:szCs w:val="21"/>
        </w:rPr>
      </w:pPr>
      <w:r w:rsidRPr="00E91544">
        <w:rPr>
          <w:rFonts w:ascii="Abadi" w:hAnsi="Abadi"/>
          <w:sz w:val="21"/>
          <w:szCs w:val="21"/>
        </w:rPr>
        <w:t xml:space="preserve">Asimismo, dentro del objetivo de la auditoría también se encuentra el de verificar que </w:t>
      </w:r>
      <w:r w:rsidRPr="00E91544">
        <w:rPr>
          <w:rFonts w:ascii="Abadi" w:hAnsi="Abadi"/>
          <w:sz w:val="21"/>
          <w:szCs w:val="21"/>
        </w:rPr>
        <w:t xml:space="preserve">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 </w:t>
      </w:r>
    </w:p>
    <w:p w14:paraId="48D14A72" w14:textId="77777777" w:rsidR="00305B48" w:rsidRPr="00E91544" w:rsidRDefault="00305B48" w:rsidP="00305B48">
      <w:pPr>
        <w:ind w:firstLine="708"/>
        <w:jc w:val="both"/>
        <w:rPr>
          <w:rFonts w:ascii="Abadi" w:hAnsi="Abadi"/>
          <w:sz w:val="21"/>
          <w:szCs w:val="21"/>
        </w:rPr>
      </w:pPr>
    </w:p>
    <w:p w14:paraId="0CEB853B" w14:textId="77777777" w:rsidR="009168C3" w:rsidRPr="00E91544" w:rsidRDefault="009168C3" w:rsidP="00305B48">
      <w:pPr>
        <w:ind w:firstLine="708"/>
        <w:jc w:val="both"/>
        <w:rPr>
          <w:rFonts w:ascii="Abadi" w:hAnsi="Abadi"/>
          <w:sz w:val="21"/>
          <w:szCs w:val="21"/>
        </w:rPr>
      </w:pPr>
      <w:r w:rsidRPr="00E91544">
        <w:rPr>
          <w:rFonts w:ascii="Abadi" w:hAnsi="Abadi"/>
          <w:sz w:val="21"/>
          <w:szCs w:val="21"/>
        </w:rPr>
        <w:t xml:space="preserve">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 </w:t>
      </w:r>
    </w:p>
    <w:p w14:paraId="4262D205" w14:textId="77777777" w:rsidR="009168C3" w:rsidRDefault="009168C3" w:rsidP="009168C3">
      <w:pPr>
        <w:jc w:val="both"/>
        <w:rPr>
          <w:rFonts w:ascii="Abadi" w:hAnsi="Abadi"/>
          <w:sz w:val="21"/>
          <w:szCs w:val="21"/>
        </w:rPr>
      </w:pPr>
      <w:r w:rsidRPr="00E91544">
        <w:rPr>
          <w:rFonts w:ascii="Abadi" w:hAnsi="Abadi"/>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 revisada, no contienen errores importantes y que están integradas de acuerdo con las bases contables emitidas por el Consejo Nacional de Armonización Contable.</w:t>
      </w:r>
    </w:p>
    <w:p w14:paraId="641FDC63" w14:textId="77777777" w:rsidR="009168C3" w:rsidRDefault="009168C3" w:rsidP="009168C3">
      <w:pPr>
        <w:jc w:val="both"/>
        <w:rPr>
          <w:rFonts w:ascii="Abadi" w:hAnsi="Abadi"/>
          <w:sz w:val="21"/>
          <w:szCs w:val="21"/>
        </w:rPr>
      </w:pPr>
    </w:p>
    <w:p w14:paraId="3556A240" w14:textId="2021E08A" w:rsidR="009168C3" w:rsidRDefault="009168C3" w:rsidP="00305B48">
      <w:pPr>
        <w:ind w:firstLine="708"/>
        <w:jc w:val="both"/>
        <w:rPr>
          <w:rFonts w:ascii="Abadi" w:hAnsi="Abadi"/>
          <w:sz w:val="21"/>
          <w:szCs w:val="21"/>
        </w:rPr>
      </w:pPr>
      <w:r w:rsidRPr="00E91544">
        <w:rPr>
          <w:rFonts w:ascii="Abadi" w:hAnsi="Abadi"/>
          <w:sz w:val="21"/>
          <w:szCs w:val="21"/>
        </w:rPr>
        <w:lastRenderedPageBreak/>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 </w:t>
      </w:r>
    </w:p>
    <w:p w14:paraId="4EAFE1E7" w14:textId="77777777" w:rsidR="00305B48" w:rsidRPr="00E91544" w:rsidRDefault="00305B48" w:rsidP="00305B48">
      <w:pPr>
        <w:ind w:firstLine="708"/>
        <w:jc w:val="both"/>
        <w:rPr>
          <w:rFonts w:ascii="Abadi" w:hAnsi="Abadi"/>
          <w:sz w:val="21"/>
          <w:szCs w:val="21"/>
        </w:rPr>
      </w:pPr>
    </w:p>
    <w:p w14:paraId="579B3462" w14:textId="4C7A379B" w:rsidR="009168C3" w:rsidRDefault="009168C3" w:rsidP="00305B48">
      <w:pPr>
        <w:ind w:firstLine="708"/>
        <w:jc w:val="both"/>
        <w:rPr>
          <w:rFonts w:ascii="Abadi" w:hAnsi="Abadi"/>
          <w:sz w:val="21"/>
          <w:szCs w:val="21"/>
        </w:rPr>
      </w:pPr>
      <w:r w:rsidRPr="00E91544">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E91544">
        <w:rPr>
          <w:rFonts w:ascii="Abadi" w:hAnsi="Abadi"/>
          <w:sz w:val="21"/>
          <w:szCs w:val="21"/>
        </w:rPr>
        <w:t>fiscalizado</w:t>
      </w:r>
      <w:proofErr w:type="spellEnd"/>
      <w:r w:rsidRPr="00E91544">
        <w:rPr>
          <w:rFonts w:ascii="Abadi" w:hAnsi="Abadi"/>
          <w:sz w:val="21"/>
          <w:szCs w:val="21"/>
        </w:rPr>
        <w:t xml:space="preserve">,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 </w:t>
      </w:r>
    </w:p>
    <w:p w14:paraId="07B4033D" w14:textId="77777777" w:rsidR="00305B48" w:rsidRPr="00E91544" w:rsidRDefault="00305B48" w:rsidP="00305B48">
      <w:pPr>
        <w:ind w:firstLine="708"/>
        <w:jc w:val="both"/>
        <w:rPr>
          <w:rFonts w:ascii="Abadi" w:hAnsi="Abadi"/>
          <w:sz w:val="21"/>
          <w:szCs w:val="21"/>
        </w:rPr>
      </w:pPr>
    </w:p>
    <w:p w14:paraId="78358A36" w14:textId="1FECEB0B" w:rsidR="009168C3" w:rsidRDefault="009168C3" w:rsidP="00305B48">
      <w:pPr>
        <w:ind w:firstLine="708"/>
        <w:jc w:val="both"/>
        <w:rPr>
          <w:rFonts w:ascii="Abadi" w:hAnsi="Abadi"/>
          <w:sz w:val="21"/>
          <w:szCs w:val="21"/>
        </w:rPr>
      </w:pPr>
      <w:r w:rsidRPr="00E91544">
        <w:rPr>
          <w:rFonts w:ascii="Abadi" w:hAnsi="Abadi"/>
          <w:sz w:val="21"/>
          <w:szCs w:val="21"/>
        </w:rPr>
        <w:t xml:space="preserve">El 4 de mayo de 2021 se notificó al presidente municipal interino de San Felipe, </w:t>
      </w:r>
      <w:proofErr w:type="spellStart"/>
      <w:r w:rsidRPr="00E91544">
        <w:rPr>
          <w:rFonts w:ascii="Abadi" w:hAnsi="Abadi"/>
          <w:sz w:val="21"/>
          <w:szCs w:val="21"/>
        </w:rPr>
        <w:t>Gto</w:t>
      </w:r>
      <w:proofErr w:type="spellEnd"/>
      <w:r w:rsidRPr="00E91544">
        <w:rPr>
          <w:rFonts w:ascii="Abadi" w:hAnsi="Abadi"/>
          <w:sz w:val="21"/>
          <w:szCs w:val="21"/>
        </w:rPr>
        <w:t xml:space="preserve">., la orden de inicio del procedimiento de auditoría. </w:t>
      </w:r>
    </w:p>
    <w:p w14:paraId="5F01BB18" w14:textId="77777777" w:rsidR="00305B48" w:rsidRPr="00E91544" w:rsidRDefault="00305B48" w:rsidP="00305B48">
      <w:pPr>
        <w:ind w:firstLine="708"/>
        <w:jc w:val="both"/>
        <w:rPr>
          <w:rFonts w:ascii="Abadi" w:hAnsi="Abadi"/>
          <w:sz w:val="21"/>
          <w:szCs w:val="21"/>
        </w:rPr>
      </w:pPr>
    </w:p>
    <w:p w14:paraId="39042810" w14:textId="77777777" w:rsidR="009168C3" w:rsidRDefault="009168C3" w:rsidP="00305B48">
      <w:pPr>
        <w:ind w:firstLine="708"/>
        <w:jc w:val="both"/>
        <w:rPr>
          <w:rFonts w:ascii="Abadi" w:hAnsi="Abadi"/>
          <w:sz w:val="21"/>
          <w:szCs w:val="21"/>
        </w:rPr>
      </w:pPr>
      <w:r w:rsidRPr="00E91544">
        <w:rPr>
          <w:rFonts w:ascii="Abadi" w:hAnsi="Abadi"/>
          <w:sz w:val="21"/>
          <w:szCs w:val="21"/>
        </w:rPr>
        <w:t xml:space="preserve">Posteriormente, el 12 de agosto de 2021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el pliego de observaciones y recomendaciones derivado de la auditoría practicada a la infraestructura pública municipal respecto de las operaciones realizadas por dicha administración municipal, correspondientes al ejercicio fiscal del año 2020, al cual se dio respuesta en fechas 19 de agosto y 2 de </w:t>
      </w:r>
      <w:r w:rsidRPr="00E91544">
        <w:rPr>
          <w:rFonts w:ascii="Abadi" w:hAnsi="Abadi"/>
          <w:sz w:val="21"/>
          <w:szCs w:val="21"/>
        </w:rPr>
        <w:t xml:space="preserve">septiembre de 2021 por parte del tesorero municipal de San Felipe, </w:t>
      </w:r>
      <w:proofErr w:type="spellStart"/>
      <w:r w:rsidRPr="00E91544">
        <w:rPr>
          <w:rFonts w:ascii="Abadi" w:hAnsi="Abadi"/>
          <w:sz w:val="21"/>
          <w:szCs w:val="21"/>
        </w:rPr>
        <w:t>Gto</w:t>
      </w:r>
      <w:proofErr w:type="spellEnd"/>
      <w:r w:rsidRPr="00E91544">
        <w:rPr>
          <w:rFonts w:ascii="Abadi" w:hAnsi="Abadi"/>
          <w:sz w:val="21"/>
          <w:szCs w:val="21"/>
        </w:rPr>
        <w:t>.</w:t>
      </w:r>
    </w:p>
    <w:p w14:paraId="6F81BDC2" w14:textId="77777777" w:rsidR="009168C3" w:rsidRDefault="009168C3" w:rsidP="009168C3">
      <w:pPr>
        <w:jc w:val="both"/>
        <w:rPr>
          <w:rFonts w:ascii="Abadi" w:hAnsi="Abadi"/>
          <w:sz w:val="21"/>
          <w:szCs w:val="21"/>
        </w:rPr>
      </w:pPr>
    </w:p>
    <w:p w14:paraId="5F59B469" w14:textId="6073671A" w:rsidR="009168C3" w:rsidRDefault="009168C3" w:rsidP="00305B48">
      <w:pPr>
        <w:ind w:firstLine="708"/>
        <w:jc w:val="both"/>
        <w:rPr>
          <w:rFonts w:ascii="Abadi" w:hAnsi="Abadi"/>
          <w:sz w:val="21"/>
          <w:szCs w:val="21"/>
        </w:rPr>
      </w:pPr>
      <w:r w:rsidRPr="00E91544">
        <w:rPr>
          <w:rFonts w:ascii="Abadi" w:hAnsi="Abadi"/>
          <w:sz w:val="21"/>
          <w:szCs w:val="21"/>
        </w:rPr>
        <w:t xml:space="preserve">El 30 de septiembre de 2021, el informe de resultados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 </w:t>
      </w:r>
    </w:p>
    <w:p w14:paraId="4647330D" w14:textId="77777777" w:rsidR="00305B48" w:rsidRPr="00E91544" w:rsidRDefault="00305B48" w:rsidP="00305B48">
      <w:pPr>
        <w:ind w:firstLine="708"/>
        <w:jc w:val="both"/>
        <w:rPr>
          <w:rFonts w:ascii="Abadi" w:hAnsi="Abadi"/>
          <w:sz w:val="21"/>
          <w:szCs w:val="21"/>
        </w:rPr>
      </w:pPr>
    </w:p>
    <w:p w14:paraId="0F6B0095" w14:textId="347E5510" w:rsidR="009168C3" w:rsidRDefault="009168C3" w:rsidP="00305B48">
      <w:pPr>
        <w:ind w:firstLine="708"/>
        <w:jc w:val="both"/>
        <w:rPr>
          <w:rFonts w:ascii="Abadi" w:hAnsi="Abadi"/>
          <w:sz w:val="21"/>
          <w:szCs w:val="21"/>
        </w:rPr>
      </w:pPr>
      <w:r w:rsidRPr="00E91544">
        <w:rPr>
          <w:rFonts w:ascii="Abadi" w:hAnsi="Abadi"/>
          <w:sz w:val="21"/>
          <w:szCs w:val="21"/>
        </w:rPr>
        <w:t xml:space="preserve">Los días 6 y 7 de octubre de 2021, dentro del plazo que prevé la fracción IV del artículo 37 de la Ley de Fiscalización Superior del Estado de Guanajuato, el presidente y el tesorero municipales de San Felipe, </w:t>
      </w:r>
      <w:proofErr w:type="spellStart"/>
      <w:r w:rsidRPr="00E91544">
        <w:rPr>
          <w:rFonts w:ascii="Abadi" w:hAnsi="Abadi"/>
          <w:sz w:val="21"/>
          <w:szCs w:val="21"/>
        </w:rPr>
        <w:t>Gto</w:t>
      </w:r>
      <w:proofErr w:type="spellEnd"/>
      <w:r w:rsidRPr="00E91544">
        <w:rPr>
          <w:rFonts w:ascii="Abadi" w:hAnsi="Abadi"/>
          <w:sz w:val="21"/>
          <w:szCs w:val="21"/>
        </w:rPr>
        <w:t xml:space="preserve">., interpusieron recurso de reconsideración en contra del informe de resultados de la auditoría practicada a la infraestructura pública municipal respecto de las operaciones realizadas por la administración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correspondientes al periodo comprendido del 1 de enero al 31 de diciembre del ejercicio fiscal del año 2020, siendo admitido dicho recurso, al colmarse los requisitos de procedibilidad previstos por el artículo 51 de la Ley de Fiscalización Superior del Estado de Guanajuato. </w:t>
      </w:r>
    </w:p>
    <w:p w14:paraId="6D920A65" w14:textId="16A5BEC1" w:rsidR="00305B48" w:rsidRPr="00E91544" w:rsidRDefault="00305B48" w:rsidP="00305B48">
      <w:pPr>
        <w:ind w:firstLine="708"/>
        <w:jc w:val="both"/>
        <w:rPr>
          <w:rFonts w:ascii="Abadi" w:hAnsi="Abadi"/>
          <w:sz w:val="21"/>
          <w:szCs w:val="21"/>
        </w:rPr>
      </w:pPr>
      <w:r>
        <w:rPr>
          <w:rFonts w:ascii="Abadi" w:hAnsi="Abadi"/>
          <w:sz w:val="21"/>
          <w:szCs w:val="21"/>
        </w:rPr>
        <w:tab/>
      </w:r>
    </w:p>
    <w:p w14:paraId="1701FED7" w14:textId="6F93A18A" w:rsidR="009168C3" w:rsidRDefault="009168C3" w:rsidP="00305B48">
      <w:pPr>
        <w:ind w:firstLine="426"/>
        <w:jc w:val="both"/>
        <w:rPr>
          <w:rFonts w:ascii="Abadi" w:hAnsi="Abadi"/>
          <w:sz w:val="21"/>
          <w:szCs w:val="21"/>
        </w:rPr>
      </w:pPr>
      <w:r w:rsidRPr="00E91544">
        <w:rPr>
          <w:rFonts w:ascii="Abadi" w:hAnsi="Abadi"/>
          <w:sz w:val="21"/>
          <w:szCs w:val="21"/>
        </w:rPr>
        <w:t xml:space="preserve">Una vez tramitado el recurso, el Auditor Superior el 29 de octubre de 2021 emitió la resolución correspondiente, a la cual haremos referencia en un apartado posterior, misma que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el 1 de noviembre de 2021.</w:t>
      </w:r>
    </w:p>
    <w:p w14:paraId="0DA92A84" w14:textId="77777777" w:rsidR="00305B48" w:rsidRDefault="00305B48" w:rsidP="00305B48">
      <w:pPr>
        <w:ind w:firstLine="426"/>
        <w:jc w:val="both"/>
        <w:rPr>
          <w:rFonts w:ascii="Abadi" w:hAnsi="Abadi"/>
          <w:sz w:val="21"/>
          <w:szCs w:val="21"/>
        </w:rPr>
      </w:pPr>
    </w:p>
    <w:p w14:paraId="429A461D" w14:textId="5FF0D20C" w:rsidR="009168C3" w:rsidRPr="00305B48" w:rsidRDefault="009168C3" w:rsidP="003D493D">
      <w:pPr>
        <w:pStyle w:val="Prrafodelista"/>
        <w:numPr>
          <w:ilvl w:val="0"/>
          <w:numId w:val="42"/>
        </w:numPr>
        <w:jc w:val="both"/>
        <w:rPr>
          <w:rFonts w:ascii="Abadi" w:hAnsi="Abadi"/>
          <w:b/>
          <w:bCs/>
          <w:sz w:val="21"/>
          <w:szCs w:val="21"/>
        </w:rPr>
      </w:pPr>
      <w:r w:rsidRPr="00305B48">
        <w:rPr>
          <w:rFonts w:ascii="Abadi" w:hAnsi="Abadi"/>
          <w:b/>
          <w:bCs/>
          <w:sz w:val="21"/>
          <w:szCs w:val="21"/>
        </w:rPr>
        <w:t>Contenido del Informe de Resultados:</w:t>
      </w:r>
    </w:p>
    <w:p w14:paraId="3AC9849A" w14:textId="77777777" w:rsidR="00305B48" w:rsidRPr="00305B48" w:rsidRDefault="00305B48" w:rsidP="00305B48">
      <w:pPr>
        <w:pStyle w:val="Prrafodelista"/>
        <w:ind w:left="1080"/>
        <w:jc w:val="both"/>
        <w:rPr>
          <w:rFonts w:ascii="Abadi" w:hAnsi="Abadi"/>
          <w:b/>
          <w:bCs/>
          <w:sz w:val="21"/>
          <w:szCs w:val="21"/>
        </w:rPr>
      </w:pPr>
    </w:p>
    <w:p w14:paraId="33808F5E" w14:textId="77777777" w:rsidR="009168C3" w:rsidRDefault="009168C3" w:rsidP="00305B48">
      <w:pPr>
        <w:ind w:firstLine="360"/>
        <w:jc w:val="both"/>
        <w:rPr>
          <w:rFonts w:ascii="Abadi" w:hAnsi="Abadi"/>
          <w:sz w:val="21"/>
          <w:szCs w:val="21"/>
        </w:rPr>
      </w:pPr>
      <w:r w:rsidRPr="00E91544">
        <w:rPr>
          <w:rFonts w:ascii="Abadi" w:hAnsi="Abadi"/>
          <w:sz w:val="21"/>
          <w:szCs w:val="21"/>
        </w:rPr>
        <w:t>En cumplimiento a lo establecido por el artículo 37, fracción 111 de la Ley de Fiscalización Superior del Estado, el informe de resultados contiene los siguientes apartados:</w:t>
      </w:r>
    </w:p>
    <w:p w14:paraId="21AE9092" w14:textId="77777777" w:rsidR="00305B48" w:rsidRDefault="00305B48" w:rsidP="00305B48">
      <w:pPr>
        <w:pStyle w:val="Prrafodelista"/>
        <w:spacing w:after="160" w:line="259" w:lineRule="auto"/>
        <w:ind w:left="720"/>
        <w:contextualSpacing/>
        <w:jc w:val="both"/>
        <w:rPr>
          <w:rFonts w:ascii="Abadi" w:hAnsi="Abadi"/>
          <w:b/>
          <w:bCs/>
          <w:sz w:val="21"/>
          <w:szCs w:val="21"/>
        </w:rPr>
      </w:pPr>
    </w:p>
    <w:p w14:paraId="6608D1E7" w14:textId="2C10F5B3" w:rsidR="009168C3" w:rsidRPr="00F53D60" w:rsidRDefault="009168C3" w:rsidP="003D493D">
      <w:pPr>
        <w:pStyle w:val="Prrafodelista"/>
        <w:numPr>
          <w:ilvl w:val="0"/>
          <w:numId w:val="41"/>
        </w:numPr>
        <w:spacing w:after="160" w:line="259" w:lineRule="auto"/>
        <w:contextualSpacing/>
        <w:jc w:val="both"/>
        <w:rPr>
          <w:rFonts w:ascii="Abadi" w:hAnsi="Abadi"/>
          <w:b/>
          <w:bCs/>
          <w:sz w:val="21"/>
          <w:szCs w:val="21"/>
        </w:rPr>
      </w:pPr>
      <w:r w:rsidRPr="00F53D60">
        <w:rPr>
          <w:rFonts w:ascii="Abadi" w:hAnsi="Abadi"/>
          <w:b/>
          <w:bCs/>
          <w:sz w:val="21"/>
          <w:szCs w:val="21"/>
        </w:rPr>
        <w:t>Introducción.</w:t>
      </w:r>
    </w:p>
    <w:p w14:paraId="7B697311" w14:textId="40ED01E3" w:rsidR="009168C3" w:rsidRDefault="009168C3" w:rsidP="00305B48">
      <w:pPr>
        <w:ind w:firstLine="360"/>
        <w:jc w:val="both"/>
        <w:rPr>
          <w:rFonts w:ascii="Abadi" w:hAnsi="Abadi"/>
          <w:sz w:val="21"/>
          <w:szCs w:val="21"/>
        </w:rPr>
      </w:pPr>
      <w:r w:rsidRPr="00E91544">
        <w:rPr>
          <w:rFonts w:ascii="Abadi" w:hAnsi="Abadi"/>
          <w:sz w:val="21"/>
          <w:szCs w:val="21"/>
        </w:rPr>
        <w:t xml:space="preserve">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 </w:t>
      </w:r>
    </w:p>
    <w:p w14:paraId="5F6E3AED" w14:textId="77777777" w:rsidR="00305B48" w:rsidRPr="00E91544" w:rsidRDefault="00305B48" w:rsidP="009168C3">
      <w:pPr>
        <w:jc w:val="both"/>
        <w:rPr>
          <w:rFonts w:ascii="Abadi" w:hAnsi="Abadi"/>
          <w:sz w:val="21"/>
          <w:szCs w:val="21"/>
        </w:rPr>
      </w:pPr>
    </w:p>
    <w:p w14:paraId="17703F73" w14:textId="22D791A8" w:rsidR="009168C3" w:rsidRDefault="009168C3" w:rsidP="00305B48">
      <w:pPr>
        <w:ind w:firstLine="360"/>
        <w:jc w:val="both"/>
        <w:rPr>
          <w:rFonts w:ascii="Abadi" w:hAnsi="Abadi"/>
          <w:sz w:val="21"/>
          <w:szCs w:val="21"/>
        </w:rPr>
      </w:pPr>
      <w:r w:rsidRPr="00E91544">
        <w:rPr>
          <w:rFonts w:ascii="Abadi" w:hAnsi="Abadi"/>
          <w:sz w:val="21"/>
          <w:szCs w:val="21"/>
        </w:rPr>
        <w:t xml:space="preserve">También en este apartado se precisan los procedimientos de auditoría aplicados, siendo </w:t>
      </w:r>
      <w:r w:rsidRPr="00E91544">
        <w:rPr>
          <w:rFonts w:ascii="Abadi" w:hAnsi="Abadi"/>
          <w:sz w:val="21"/>
          <w:szCs w:val="21"/>
        </w:rPr>
        <w:lastRenderedPageBreak/>
        <w:t xml:space="preserve">estos: inspección, observación, confirmación externa, recálculo, procedimientos analíticos, </w:t>
      </w:r>
      <w:r>
        <w:rPr>
          <w:rFonts w:ascii="Abadi" w:hAnsi="Abadi"/>
          <w:sz w:val="21"/>
          <w:szCs w:val="21"/>
        </w:rPr>
        <w:t>d</w:t>
      </w:r>
      <w:r w:rsidRPr="00E91544">
        <w:rPr>
          <w:rFonts w:ascii="Abadi" w:hAnsi="Abadi"/>
          <w:sz w:val="21"/>
          <w:szCs w:val="21"/>
        </w:rPr>
        <w:t>e ejecución e indagación.</w:t>
      </w:r>
    </w:p>
    <w:p w14:paraId="42FBA1AA" w14:textId="77777777" w:rsidR="00305B48" w:rsidRDefault="00305B48" w:rsidP="00305B48">
      <w:pPr>
        <w:ind w:firstLine="360"/>
        <w:jc w:val="both"/>
        <w:rPr>
          <w:rFonts w:ascii="Abadi" w:hAnsi="Abadi"/>
          <w:sz w:val="21"/>
          <w:szCs w:val="21"/>
        </w:rPr>
      </w:pPr>
    </w:p>
    <w:p w14:paraId="483EE463" w14:textId="4A75C31C" w:rsidR="009168C3" w:rsidRDefault="009168C3" w:rsidP="00305B48">
      <w:pPr>
        <w:ind w:firstLine="360"/>
        <w:jc w:val="both"/>
        <w:rPr>
          <w:rFonts w:ascii="Abadi" w:hAnsi="Abadi"/>
          <w:sz w:val="21"/>
          <w:szCs w:val="21"/>
        </w:rPr>
      </w:pPr>
      <w:r>
        <w:rPr>
          <w:rFonts w:ascii="Abadi" w:hAnsi="Abadi"/>
          <w:sz w:val="21"/>
          <w:szCs w:val="21"/>
        </w:rPr>
        <w:t>C</w:t>
      </w:r>
      <w:r w:rsidRPr="00E91544">
        <w:rPr>
          <w:rFonts w:ascii="Abadi" w:hAnsi="Abadi"/>
          <w:sz w:val="21"/>
          <w:szCs w:val="21"/>
        </w:rPr>
        <w:t xml:space="preserve">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 </w:t>
      </w:r>
    </w:p>
    <w:p w14:paraId="22CAE689" w14:textId="77777777" w:rsidR="00305B48" w:rsidRPr="00E91544" w:rsidRDefault="00305B48" w:rsidP="00305B48">
      <w:pPr>
        <w:ind w:firstLine="360"/>
        <w:jc w:val="both"/>
        <w:rPr>
          <w:rFonts w:ascii="Abadi" w:hAnsi="Abadi"/>
          <w:sz w:val="21"/>
          <w:szCs w:val="21"/>
        </w:rPr>
      </w:pPr>
    </w:p>
    <w:p w14:paraId="2FCC79FD" w14:textId="77777777" w:rsidR="009168C3" w:rsidRPr="00F53D60" w:rsidRDefault="009168C3" w:rsidP="009168C3">
      <w:pPr>
        <w:jc w:val="both"/>
        <w:rPr>
          <w:rFonts w:ascii="Abadi" w:hAnsi="Abadi"/>
          <w:i/>
          <w:iCs/>
          <w:sz w:val="21"/>
          <w:szCs w:val="21"/>
        </w:rPr>
      </w:pPr>
      <w:r w:rsidRPr="00F53D60">
        <w:rPr>
          <w:rFonts w:ascii="Abadi" w:hAnsi="Abadi"/>
          <w:i/>
          <w:iCs/>
          <w:sz w:val="21"/>
          <w:szCs w:val="21"/>
        </w:rPr>
        <w:t xml:space="preserve">« .. .En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69-8 del Código Fiscal de la Federación, como un elemento relevante en la determinación de los contratos a revisar. </w:t>
      </w:r>
    </w:p>
    <w:p w14:paraId="5270B873" w14:textId="5CFAD5AF" w:rsidR="009168C3" w:rsidRDefault="009168C3" w:rsidP="009168C3">
      <w:pPr>
        <w:jc w:val="both"/>
        <w:rPr>
          <w:rFonts w:ascii="Abadi" w:hAnsi="Abadi"/>
          <w:i/>
          <w:iCs/>
          <w:sz w:val="21"/>
          <w:szCs w:val="21"/>
        </w:rPr>
      </w:pPr>
      <w:r w:rsidRPr="00F53D60">
        <w:rPr>
          <w:rFonts w:ascii="Abadi" w:hAnsi="Abadi"/>
          <w:i/>
          <w:iCs/>
          <w:sz w:val="21"/>
          <w:szCs w:val="21"/>
        </w:rPr>
        <w:t xml:space="preserve">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 </w:t>
      </w:r>
    </w:p>
    <w:p w14:paraId="1DE47218" w14:textId="77777777" w:rsidR="00305B48" w:rsidRPr="00F53D60" w:rsidRDefault="00305B48" w:rsidP="009168C3">
      <w:pPr>
        <w:jc w:val="both"/>
        <w:rPr>
          <w:rFonts w:ascii="Abadi" w:hAnsi="Abadi"/>
          <w:i/>
          <w:iCs/>
          <w:sz w:val="21"/>
          <w:szCs w:val="21"/>
        </w:rPr>
      </w:pPr>
    </w:p>
    <w:p w14:paraId="4960EFF0" w14:textId="5FF9BC30" w:rsidR="009168C3" w:rsidRDefault="009168C3" w:rsidP="009168C3">
      <w:pPr>
        <w:jc w:val="both"/>
        <w:rPr>
          <w:rFonts w:ascii="Abadi" w:hAnsi="Abadi"/>
          <w:i/>
          <w:iCs/>
          <w:sz w:val="21"/>
          <w:szCs w:val="21"/>
        </w:rPr>
      </w:pPr>
      <w:r w:rsidRPr="00F53D60">
        <w:rPr>
          <w:rFonts w:ascii="Abadi" w:hAnsi="Abadi"/>
          <w:i/>
          <w:iCs/>
          <w:sz w:val="21"/>
          <w:szCs w:val="21"/>
        </w:rPr>
        <w:t xml:space="preserve">Con ello, la Auditoría Superior del Estado de Guanajuato asume plenamente el compromiso del Congreso del Estado, para transparentar el ejercicio y aplicación de los recursos públicos por los entes gubernamentales y la rendición de cuentas a la ciudadanía». </w:t>
      </w:r>
    </w:p>
    <w:p w14:paraId="0AB5637E" w14:textId="77777777" w:rsidR="00305B48" w:rsidRPr="00F53D60" w:rsidRDefault="00305B48" w:rsidP="009168C3">
      <w:pPr>
        <w:jc w:val="both"/>
        <w:rPr>
          <w:rFonts w:ascii="Abadi" w:hAnsi="Abadi"/>
          <w:i/>
          <w:iCs/>
          <w:sz w:val="21"/>
          <w:szCs w:val="21"/>
        </w:rPr>
      </w:pPr>
    </w:p>
    <w:p w14:paraId="26E1B410" w14:textId="6BB69B62" w:rsidR="009168C3" w:rsidRDefault="009168C3" w:rsidP="00305B48">
      <w:pPr>
        <w:ind w:firstLine="708"/>
        <w:jc w:val="both"/>
        <w:rPr>
          <w:rFonts w:ascii="Abadi" w:hAnsi="Abadi"/>
          <w:sz w:val="21"/>
          <w:szCs w:val="21"/>
        </w:rPr>
      </w:pPr>
      <w:r w:rsidRPr="00E91544">
        <w:rPr>
          <w:rFonts w:ascii="Abadi" w:hAnsi="Abadi"/>
          <w:sz w:val="21"/>
          <w:szCs w:val="21"/>
        </w:rPr>
        <w:t xml:space="preserve">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 </w:t>
      </w:r>
    </w:p>
    <w:p w14:paraId="5773EACC" w14:textId="77777777" w:rsidR="00305B48" w:rsidRPr="00E91544" w:rsidRDefault="00305B48" w:rsidP="009168C3">
      <w:pPr>
        <w:jc w:val="both"/>
        <w:rPr>
          <w:rFonts w:ascii="Abadi" w:hAnsi="Abadi"/>
          <w:sz w:val="21"/>
          <w:szCs w:val="21"/>
        </w:rPr>
      </w:pPr>
    </w:p>
    <w:p w14:paraId="262D05F9" w14:textId="376F6EEA" w:rsidR="009168C3" w:rsidRDefault="009168C3" w:rsidP="00FF75DA">
      <w:pPr>
        <w:ind w:firstLine="708"/>
        <w:jc w:val="both"/>
        <w:rPr>
          <w:rFonts w:ascii="Abadi" w:hAnsi="Abadi"/>
          <w:sz w:val="21"/>
          <w:szCs w:val="21"/>
        </w:rPr>
      </w:pPr>
      <w:r w:rsidRPr="00E91544">
        <w:rPr>
          <w:rFonts w:ascii="Abadi" w:hAnsi="Abadi"/>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w:t>
      </w:r>
      <w:r w:rsidRPr="00E91544">
        <w:rPr>
          <w:rFonts w:ascii="Abadi" w:hAnsi="Abadi"/>
          <w:sz w:val="21"/>
          <w:szCs w:val="21"/>
        </w:rPr>
        <w:t xml:space="preserve">comprobantes fiscales que soportan las erogaciones del ente </w:t>
      </w:r>
      <w:proofErr w:type="spellStart"/>
      <w:r w:rsidRPr="00E91544">
        <w:rPr>
          <w:rFonts w:ascii="Abadi" w:hAnsi="Abadi"/>
          <w:sz w:val="21"/>
          <w:szCs w:val="21"/>
        </w:rPr>
        <w:t>fiscalizado</w:t>
      </w:r>
      <w:proofErr w:type="spellEnd"/>
      <w:r w:rsidRPr="00E91544">
        <w:rPr>
          <w:rFonts w:ascii="Abadi" w:hAnsi="Abadi"/>
          <w:sz w:val="21"/>
          <w:szCs w:val="21"/>
        </w:rPr>
        <w:t xml:space="preserve">, no correspondan a contribuyentes que se encuentren en los supuestos previstos en las fracciones </w:t>
      </w:r>
      <w:r>
        <w:rPr>
          <w:rFonts w:ascii="Abadi" w:hAnsi="Abadi"/>
          <w:sz w:val="21"/>
          <w:szCs w:val="21"/>
        </w:rPr>
        <w:t>I</w:t>
      </w:r>
      <w:r w:rsidRPr="00E91544">
        <w:rPr>
          <w:rFonts w:ascii="Abadi" w:hAnsi="Abadi"/>
          <w:sz w:val="21"/>
          <w:szCs w:val="21"/>
        </w:rPr>
        <w:t xml:space="preserve">, </w:t>
      </w:r>
      <w:r>
        <w:rPr>
          <w:rFonts w:ascii="Abadi" w:hAnsi="Abadi"/>
          <w:sz w:val="21"/>
          <w:szCs w:val="21"/>
        </w:rPr>
        <w:t>II</w:t>
      </w:r>
      <w:r w:rsidRPr="00E91544">
        <w:rPr>
          <w:rFonts w:ascii="Abadi" w:hAnsi="Abadi"/>
          <w:sz w:val="21"/>
          <w:szCs w:val="21"/>
        </w:rPr>
        <w:t>,</w:t>
      </w:r>
      <w:r>
        <w:rPr>
          <w:rFonts w:ascii="Abadi" w:hAnsi="Abadi"/>
          <w:sz w:val="21"/>
          <w:szCs w:val="21"/>
        </w:rPr>
        <w:t>III</w:t>
      </w:r>
      <w:r w:rsidRPr="00E91544">
        <w:rPr>
          <w:rFonts w:ascii="Abadi" w:hAnsi="Abadi"/>
          <w:sz w:val="21"/>
          <w:szCs w:val="21"/>
        </w:rPr>
        <w:t>,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y 2019); se inspeccionó que la facturación emitida al sujeto fiscalizado por contribuyentes personas físicas, no tengan el carácter de servidores públicos en el sujeto fiscalizado u otros sujetos; se inspeccionó que la facturación emitida al sujeto fiscalizado por contribuyentes</w:t>
      </w:r>
      <w:r w:rsidR="00FF75DA">
        <w:rPr>
          <w:rFonts w:ascii="Abadi" w:hAnsi="Abadi"/>
          <w:sz w:val="21"/>
          <w:szCs w:val="21"/>
        </w:rPr>
        <w:t xml:space="preserve"> </w:t>
      </w:r>
      <w:r>
        <w:rPr>
          <w:rFonts w:ascii="Abadi" w:hAnsi="Abadi"/>
          <w:sz w:val="21"/>
          <w:szCs w:val="21"/>
        </w:rPr>
        <w:t>P</w:t>
      </w:r>
      <w:r w:rsidRPr="00E91544">
        <w:rPr>
          <w:rFonts w:ascii="Abadi" w:hAnsi="Abadi"/>
          <w:sz w:val="21"/>
          <w:szCs w:val="21"/>
        </w:rPr>
        <w:t xml:space="preserve">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 </w:t>
      </w:r>
    </w:p>
    <w:p w14:paraId="48FEC7E5" w14:textId="77777777" w:rsidR="00FF75DA" w:rsidRPr="00E91544" w:rsidRDefault="00FF75DA" w:rsidP="00FF75DA">
      <w:pPr>
        <w:ind w:firstLine="708"/>
        <w:jc w:val="both"/>
        <w:rPr>
          <w:rFonts w:ascii="Abadi" w:hAnsi="Abadi"/>
          <w:sz w:val="21"/>
          <w:szCs w:val="21"/>
        </w:rPr>
      </w:pPr>
    </w:p>
    <w:p w14:paraId="284AF321" w14:textId="71478191" w:rsidR="009168C3" w:rsidRDefault="009168C3" w:rsidP="00FF75DA">
      <w:pPr>
        <w:ind w:firstLine="708"/>
        <w:jc w:val="both"/>
        <w:rPr>
          <w:rFonts w:ascii="Abadi" w:hAnsi="Abadi"/>
          <w:sz w:val="21"/>
          <w:szCs w:val="21"/>
        </w:rPr>
      </w:pPr>
      <w:r w:rsidRPr="00E91544">
        <w:rPr>
          <w:rFonts w:ascii="Abadi" w:hAnsi="Abadi"/>
          <w:sz w:val="21"/>
          <w:szCs w:val="21"/>
        </w:rPr>
        <w:t xml:space="preserve">También se· verificó el cumplimiento de la calidad de los materiales empleados y de los procedimientos constructivos en la ejecución de la obra pública, a través de la práctica de pruebas de laboratorio en observancia de las normas, estándares, procedimientos técnicos y de fiscalización aplicables y se emitió el dictamen respectivo con apoyo de la Unidad de Laboratorio de Obra Pública de la Auditoría Superior del Estado de Guanajuato, de lo cual se obtuvo el resultado establecido en la observación plasmada en el numeral 008 del informe de resultados. </w:t>
      </w:r>
    </w:p>
    <w:p w14:paraId="5F428EA9" w14:textId="77777777" w:rsidR="00FF75DA" w:rsidRPr="00E91544" w:rsidRDefault="00FF75DA" w:rsidP="00FF75DA">
      <w:pPr>
        <w:ind w:firstLine="708"/>
        <w:jc w:val="both"/>
        <w:rPr>
          <w:rFonts w:ascii="Abadi" w:hAnsi="Abadi"/>
          <w:sz w:val="21"/>
          <w:szCs w:val="21"/>
        </w:rPr>
      </w:pPr>
    </w:p>
    <w:p w14:paraId="5E5E1260" w14:textId="77777777" w:rsidR="009168C3" w:rsidRPr="00E91544" w:rsidRDefault="009168C3" w:rsidP="00FF75DA">
      <w:pPr>
        <w:ind w:firstLine="708"/>
        <w:jc w:val="both"/>
        <w:rPr>
          <w:rFonts w:ascii="Abadi" w:hAnsi="Abadi"/>
          <w:sz w:val="21"/>
          <w:szCs w:val="21"/>
        </w:rPr>
      </w:pPr>
      <w:r w:rsidRPr="00E91544">
        <w:rPr>
          <w:rFonts w:ascii="Abadi" w:hAnsi="Abadi"/>
          <w:sz w:val="21"/>
          <w:szCs w:val="21"/>
        </w:rPr>
        <w:t xml:space="preserve">Asimismo, se establece el dictamen de la revisión, mismo que contiene los rubros de opinión, cuestiones clave de la auditoría en contexto de la pandemia del virus SARS-CoV2, fundamento de la opinión, obligaciones de la </w:t>
      </w:r>
      <w:r w:rsidRPr="00E91544">
        <w:rPr>
          <w:rFonts w:ascii="Abadi" w:hAnsi="Abadi"/>
          <w:sz w:val="21"/>
          <w:szCs w:val="21"/>
        </w:rPr>
        <w:lastRenderedPageBreak/>
        <w:t xml:space="preserve">administración y obligación del auditor. En el primero, se refiere que, en términos generales y respecto de la muestra auditada, la administración pública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cumplió con las disposiciones normativas aplicables, excepto por los resultados con observaciones y recomendaciones que se detallan en el informe de resultados. </w:t>
      </w:r>
    </w:p>
    <w:p w14:paraId="59F3E176" w14:textId="1767D452" w:rsidR="009168C3" w:rsidRDefault="009168C3" w:rsidP="009168C3">
      <w:pPr>
        <w:jc w:val="both"/>
        <w:rPr>
          <w:rFonts w:ascii="Abadi" w:hAnsi="Abadi"/>
          <w:sz w:val="21"/>
          <w:szCs w:val="21"/>
        </w:rPr>
      </w:pPr>
      <w:r w:rsidRPr="00E91544">
        <w:rPr>
          <w:rFonts w:ascii="Abadi" w:hAnsi="Abadi"/>
          <w:sz w:val="21"/>
          <w:szCs w:val="21"/>
        </w:rPr>
        <w:t>En cuanto al rubro de resultados de la fiscalización efectuada, se establece el estatus que guardan las observaciones y recomendaciones, las cuales se agrupan bajo su respectivo tipo y rubro, señalando que se determinaron 8 observaciones, las cuales no fueron solventadas.</w:t>
      </w:r>
    </w:p>
    <w:p w14:paraId="054908FC" w14:textId="77777777" w:rsidR="00FF75DA" w:rsidRDefault="00FF75DA" w:rsidP="009168C3">
      <w:pPr>
        <w:jc w:val="both"/>
        <w:rPr>
          <w:rFonts w:ascii="Abadi" w:hAnsi="Abadi"/>
          <w:sz w:val="21"/>
          <w:szCs w:val="21"/>
        </w:rPr>
      </w:pPr>
    </w:p>
    <w:p w14:paraId="7C1D5DFB" w14:textId="5DEA720E" w:rsidR="009168C3" w:rsidRDefault="009168C3" w:rsidP="00FF75DA">
      <w:pPr>
        <w:ind w:firstLine="708"/>
        <w:jc w:val="both"/>
        <w:rPr>
          <w:rFonts w:ascii="Abadi" w:hAnsi="Abadi"/>
          <w:sz w:val="21"/>
          <w:szCs w:val="21"/>
        </w:rPr>
      </w:pPr>
      <w:r w:rsidRPr="00E91544">
        <w:rPr>
          <w:rFonts w:ascii="Abadi" w:hAnsi="Abadi"/>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005 y 006, existen importes no solventados por la cuantía que ahí se refiere. A través de la resolución recaída al recurso de reconsideración promovido en contra del informe de resultados, en el caso de las observaciones plasmadas en los numerales 005 y 006, se disminuyeron los importes observados, para quedar en los términos de los resolutivos tercero y cuarto. </w:t>
      </w:r>
    </w:p>
    <w:p w14:paraId="06265A02" w14:textId="77777777" w:rsidR="00FF75DA" w:rsidRPr="00E91544" w:rsidRDefault="00FF75DA" w:rsidP="00FF75DA">
      <w:pPr>
        <w:ind w:firstLine="708"/>
        <w:jc w:val="both"/>
        <w:rPr>
          <w:rFonts w:ascii="Abadi" w:hAnsi="Abadi"/>
          <w:sz w:val="21"/>
          <w:szCs w:val="21"/>
        </w:rPr>
      </w:pPr>
    </w:p>
    <w:p w14:paraId="0DAB5887" w14:textId="0857A6D1" w:rsidR="009168C3" w:rsidRDefault="009168C3" w:rsidP="00FF75DA">
      <w:pPr>
        <w:ind w:firstLine="426"/>
        <w:jc w:val="both"/>
        <w:rPr>
          <w:rFonts w:ascii="Abadi" w:hAnsi="Abadi"/>
          <w:sz w:val="21"/>
          <w:szCs w:val="21"/>
        </w:rPr>
      </w:pPr>
      <w:r w:rsidRPr="00E91544">
        <w:rPr>
          <w:rFonts w:ascii="Abadi" w:hAnsi="Abadi"/>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San Felipe, </w:t>
      </w:r>
      <w:proofErr w:type="spellStart"/>
      <w:r w:rsidRPr="00E91544">
        <w:rPr>
          <w:rFonts w:ascii="Abadi" w:hAnsi="Abadi"/>
          <w:sz w:val="21"/>
          <w:szCs w:val="21"/>
        </w:rPr>
        <w:t>Gto</w:t>
      </w:r>
      <w:proofErr w:type="spellEnd"/>
      <w:r w:rsidRPr="00E91544">
        <w:rPr>
          <w:rFonts w:ascii="Abadi" w:hAnsi="Abadi"/>
          <w:sz w:val="21"/>
          <w:szCs w:val="21"/>
        </w:rPr>
        <w:t>., celebró operaciones; entre los procedimientos expuestos, se verificó que estas no se encontraran en el listado de Empresas que Facturan Operaciones Simuladas (EFOS) u operaciones inexistentes con el carácter de «Definitivos» publicados en el Diario Oficial de la Federación y en el sitio de información estadística del Servicio de Administración Tributaria, concluyendo que no se identificaron empresas clasificadas como EFOS.</w:t>
      </w:r>
    </w:p>
    <w:p w14:paraId="25A75A39" w14:textId="77777777" w:rsidR="00FF75DA" w:rsidRDefault="00FF75DA" w:rsidP="00FF75DA">
      <w:pPr>
        <w:ind w:firstLine="426"/>
        <w:jc w:val="both"/>
        <w:rPr>
          <w:rFonts w:ascii="Abadi" w:hAnsi="Abadi"/>
          <w:sz w:val="21"/>
          <w:szCs w:val="21"/>
        </w:rPr>
      </w:pPr>
    </w:p>
    <w:p w14:paraId="016FEDB7" w14:textId="77777777" w:rsidR="009168C3" w:rsidRPr="00F53D60" w:rsidRDefault="009168C3" w:rsidP="009168C3">
      <w:pPr>
        <w:ind w:left="709" w:hanging="283"/>
        <w:jc w:val="both"/>
        <w:rPr>
          <w:rFonts w:ascii="Abadi" w:hAnsi="Abadi"/>
          <w:b/>
          <w:bCs/>
          <w:sz w:val="21"/>
          <w:szCs w:val="21"/>
        </w:rPr>
      </w:pPr>
      <w:r w:rsidRPr="00F53D60">
        <w:rPr>
          <w:rFonts w:ascii="Abadi" w:hAnsi="Abadi"/>
          <w:b/>
          <w:bCs/>
          <w:sz w:val="21"/>
          <w:szCs w:val="21"/>
        </w:rPr>
        <w:t>b) Observaciones y recomendaciones, la respuesta emitida por el sujeto fiscalizado y la valoración correspondiente.</w:t>
      </w:r>
    </w:p>
    <w:p w14:paraId="3DFF4193" w14:textId="77777777" w:rsidR="009168C3" w:rsidRDefault="009168C3" w:rsidP="009168C3">
      <w:pPr>
        <w:jc w:val="both"/>
        <w:rPr>
          <w:rFonts w:ascii="Abadi" w:hAnsi="Abadi"/>
          <w:sz w:val="21"/>
          <w:szCs w:val="21"/>
        </w:rPr>
      </w:pPr>
    </w:p>
    <w:p w14:paraId="048371CF" w14:textId="77777777" w:rsidR="009168C3" w:rsidRPr="00E91544" w:rsidRDefault="009168C3" w:rsidP="00FF75DA">
      <w:pPr>
        <w:ind w:firstLine="426"/>
        <w:jc w:val="both"/>
        <w:rPr>
          <w:rFonts w:ascii="Abadi" w:hAnsi="Abadi"/>
          <w:sz w:val="21"/>
          <w:szCs w:val="21"/>
        </w:rPr>
      </w:pPr>
      <w:r w:rsidRPr="00E91544">
        <w:rPr>
          <w:rFonts w:ascii="Abadi" w:hAnsi="Abadi"/>
          <w:sz w:val="21"/>
          <w:szCs w:val="21"/>
        </w:rPr>
        <w:t xml:space="preserve">En esta parte se desglosa la valoración de las observaciones y recomendaciones formuladas por </w:t>
      </w:r>
      <w:r w:rsidRPr="00E91544">
        <w:rPr>
          <w:rFonts w:ascii="Abadi" w:hAnsi="Abadi"/>
          <w:sz w:val="21"/>
          <w:szCs w:val="21"/>
        </w:rPr>
        <w:t xml:space="preserve">el Órgano Técnico, considerando como no solventadas las observaciones plasmadas en los numerales: 001, referente a cantidades de obra. Contrato MSF/DOPM/CTRE/SL/174-2019; 002, correspondiente a cantidades de obra. Contrato MSF/DOPM/CTRE/SD/172-2019; 003, referido a cantidades de obra. Contrato MSF/DOPM/PEMC/SE/051-2020; 004, relativo a cantidades de obra. Contrato MSF/DOPM/R33/SC/049-2020; 005, referente a cantidades de obra. Contrato MSF/DOPM/R33/SD/065-2020 (1 de 2); 006, correspondiente a precio unitario. Contrato MSF/DOPM/R33/SD/065-2020 (2 de 2); 007, referido a cantidades de obra. Contrato MSF/DOPM/PCCR/UB/037- 2020 (1 de 2); y 008, relativo a calidad de obra. Contrato MSF/DOPM/PCCR/UB/037-2020 (2 de 2). </w:t>
      </w:r>
    </w:p>
    <w:p w14:paraId="41B1C321" w14:textId="77777777" w:rsidR="009168C3" w:rsidRDefault="009168C3" w:rsidP="009168C3">
      <w:pPr>
        <w:jc w:val="both"/>
        <w:rPr>
          <w:rFonts w:ascii="Abadi" w:hAnsi="Abadi"/>
          <w:sz w:val="21"/>
          <w:szCs w:val="21"/>
        </w:rPr>
      </w:pPr>
      <w:r w:rsidRPr="00E91544">
        <w:rPr>
          <w:rFonts w:ascii="Abadi" w:hAnsi="Abadi"/>
          <w:sz w:val="21"/>
          <w:szCs w:val="21"/>
        </w:rPr>
        <w:t>En el apartado de Recomendaciones Generales, se establece que del proceso de fiscalización efectuado no se desprendieron recomendaciones.</w:t>
      </w:r>
    </w:p>
    <w:p w14:paraId="5EA8B7CB" w14:textId="77777777" w:rsidR="00FF75DA" w:rsidRDefault="00FF75DA" w:rsidP="00FF75DA">
      <w:pPr>
        <w:ind w:firstLine="708"/>
        <w:jc w:val="both"/>
        <w:rPr>
          <w:rFonts w:ascii="Abadi" w:hAnsi="Abadi"/>
          <w:b/>
          <w:bCs/>
          <w:sz w:val="21"/>
          <w:szCs w:val="21"/>
        </w:rPr>
      </w:pPr>
    </w:p>
    <w:p w14:paraId="5B9793EA" w14:textId="203CFC53" w:rsidR="009168C3" w:rsidRPr="00F53D60" w:rsidRDefault="009168C3" w:rsidP="00FF75DA">
      <w:pPr>
        <w:ind w:left="851" w:hanging="284"/>
        <w:jc w:val="both"/>
        <w:rPr>
          <w:rFonts w:ascii="Abadi" w:hAnsi="Abadi"/>
          <w:b/>
          <w:bCs/>
          <w:sz w:val="21"/>
          <w:szCs w:val="21"/>
        </w:rPr>
      </w:pPr>
      <w:r w:rsidRPr="00F53D60">
        <w:rPr>
          <w:rFonts w:ascii="Abadi" w:hAnsi="Abadi"/>
          <w:b/>
          <w:bCs/>
          <w:sz w:val="21"/>
          <w:szCs w:val="21"/>
        </w:rPr>
        <w:t>c) Promoción del ejercicio de facultades de comprobación fiscal.</w:t>
      </w:r>
    </w:p>
    <w:p w14:paraId="540A655E" w14:textId="77777777" w:rsidR="00FF75DA" w:rsidRDefault="00FF75DA" w:rsidP="00FF75DA">
      <w:pPr>
        <w:ind w:firstLine="567"/>
        <w:jc w:val="both"/>
        <w:rPr>
          <w:rFonts w:ascii="Abadi" w:hAnsi="Abadi"/>
          <w:sz w:val="21"/>
          <w:szCs w:val="21"/>
        </w:rPr>
      </w:pPr>
    </w:p>
    <w:p w14:paraId="61126A6C" w14:textId="099FD711" w:rsidR="009168C3" w:rsidRDefault="009168C3" w:rsidP="00FF75DA">
      <w:pPr>
        <w:ind w:firstLine="567"/>
        <w:jc w:val="both"/>
        <w:rPr>
          <w:rFonts w:ascii="Abadi" w:hAnsi="Abadi"/>
          <w:sz w:val="21"/>
          <w:szCs w:val="21"/>
        </w:rPr>
      </w:pPr>
      <w:r w:rsidRPr="00E91544">
        <w:rPr>
          <w:rFonts w:ascii="Abadi" w:hAnsi="Abadi"/>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75D12B5B" w14:textId="77777777" w:rsidR="00FF75DA" w:rsidRDefault="00FF75DA" w:rsidP="00FF75DA">
      <w:pPr>
        <w:ind w:left="851" w:hanging="143"/>
        <w:jc w:val="both"/>
        <w:rPr>
          <w:rFonts w:ascii="Abadi" w:hAnsi="Abadi"/>
          <w:b/>
          <w:bCs/>
          <w:sz w:val="21"/>
          <w:szCs w:val="21"/>
        </w:rPr>
      </w:pPr>
    </w:p>
    <w:p w14:paraId="1A899916" w14:textId="0287976B" w:rsidR="009168C3" w:rsidRPr="00FF75DA" w:rsidRDefault="009168C3" w:rsidP="003D493D">
      <w:pPr>
        <w:pStyle w:val="Prrafodelista"/>
        <w:numPr>
          <w:ilvl w:val="0"/>
          <w:numId w:val="35"/>
        </w:numPr>
        <w:jc w:val="both"/>
        <w:rPr>
          <w:rFonts w:ascii="Abadi" w:hAnsi="Abadi"/>
          <w:b/>
          <w:bCs/>
          <w:sz w:val="21"/>
          <w:szCs w:val="21"/>
        </w:rPr>
      </w:pPr>
      <w:r w:rsidRPr="00FF75DA">
        <w:rPr>
          <w:rFonts w:ascii="Abadi" w:hAnsi="Abadi"/>
          <w:b/>
          <w:bCs/>
          <w:sz w:val="21"/>
          <w:szCs w:val="21"/>
        </w:rPr>
        <w:t>Comunicado ante órganos de control y autoridades que administran padrones de proveedores y contratistas.</w:t>
      </w:r>
    </w:p>
    <w:p w14:paraId="2AA7CD9C" w14:textId="77777777" w:rsidR="00FF75DA" w:rsidRPr="00FF75DA" w:rsidRDefault="00FF75DA" w:rsidP="00FF75DA">
      <w:pPr>
        <w:pStyle w:val="Prrafodelista"/>
        <w:ind w:left="927"/>
        <w:jc w:val="both"/>
        <w:rPr>
          <w:rFonts w:ascii="Abadi" w:hAnsi="Abadi"/>
          <w:b/>
          <w:bCs/>
          <w:sz w:val="21"/>
          <w:szCs w:val="21"/>
        </w:rPr>
      </w:pPr>
    </w:p>
    <w:p w14:paraId="2BC2B164" w14:textId="77777777" w:rsidR="009168C3" w:rsidRDefault="009168C3" w:rsidP="009168C3">
      <w:pPr>
        <w:jc w:val="both"/>
        <w:rPr>
          <w:rFonts w:ascii="Abadi" w:hAnsi="Abadi"/>
          <w:sz w:val="21"/>
          <w:szCs w:val="21"/>
        </w:rPr>
      </w:pPr>
      <w:r>
        <w:rPr>
          <w:rFonts w:ascii="Abadi" w:hAnsi="Abadi"/>
          <w:sz w:val="21"/>
          <w:szCs w:val="21"/>
        </w:rPr>
        <w:t>E</w:t>
      </w:r>
      <w:r w:rsidRPr="00E91544">
        <w:rPr>
          <w:rFonts w:ascii="Abadi" w:hAnsi="Abadi"/>
          <w:sz w:val="21"/>
          <w:szCs w:val="21"/>
        </w:rPr>
        <w:t xml:space="preserv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w:t>
      </w:r>
      <w:r w:rsidRPr="00E91544">
        <w:rPr>
          <w:rFonts w:ascii="Abadi" w:hAnsi="Abadi"/>
          <w:sz w:val="21"/>
          <w:szCs w:val="21"/>
        </w:rPr>
        <w:lastRenderedPageBreak/>
        <w:t xml:space="preserve">atención a los resultados de la auditoría, es procedente hacer del conocimiento del Órgano Interno de Control de San Felipe, </w:t>
      </w:r>
      <w:proofErr w:type="spellStart"/>
      <w:r w:rsidRPr="00E91544">
        <w:rPr>
          <w:rFonts w:ascii="Abadi" w:hAnsi="Abadi"/>
          <w:sz w:val="21"/>
          <w:szCs w:val="21"/>
        </w:rPr>
        <w:t>Gto</w:t>
      </w:r>
      <w:proofErr w:type="spellEnd"/>
      <w:r w:rsidRPr="00E91544">
        <w:rPr>
          <w:rFonts w:ascii="Abadi" w:hAnsi="Abadi"/>
          <w:sz w:val="21"/>
          <w:szCs w:val="21"/>
        </w:rPr>
        <w:t>.,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671C1F58" w14:textId="77777777" w:rsidR="009168C3" w:rsidRPr="00F53D60" w:rsidRDefault="009168C3" w:rsidP="009168C3">
      <w:pPr>
        <w:jc w:val="both"/>
        <w:rPr>
          <w:rFonts w:ascii="Abadi" w:hAnsi="Abadi"/>
          <w:b/>
          <w:bCs/>
          <w:sz w:val="21"/>
          <w:szCs w:val="21"/>
        </w:rPr>
      </w:pPr>
      <w:r w:rsidRPr="00F53D60">
        <w:rPr>
          <w:rFonts w:ascii="Abadi" w:hAnsi="Abadi"/>
          <w:b/>
          <w:bCs/>
          <w:sz w:val="21"/>
          <w:szCs w:val="21"/>
        </w:rPr>
        <w:t>e) Recurso de Reconsideración.</w:t>
      </w:r>
    </w:p>
    <w:p w14:paraId="3CEB60E4" w14:textId="77777777" w:rsidR="009168C3" w:rsidRDefault="009168C3" w:rsidP="009168C3">
      <w:pPr>
        <w:jc w:val="both"/>
        <w:rPr>
          <w:rFonts w:ascii="Abadi" w:hAnsi="Abadi"/>
          <w:sz w:val="21"/>
          <w:szCs w:val="21"/>
        </w:rPr>
      </w:pPr>
      <w:r w:rsidRPr="00E91544">
        <w:rPr>
          <w:rFonts w:ascii="Abadi" w:hAnsi="Abadi"/>
          <w:sz w:val="21"/>
          <w:szCs w:val="21"/>
        </w:rPr>
        <w:t xml:space="preserve">En fechas 6 y 7 de octubre de 2021, dentro del plazo que prevé la fracción IV del artículo 37 de la Ley de Fiscalización Superior del Estado de Guanajuato, el presidente y el tesorero municipales de San Felipe, </w:t>
      </w:r>
      <w:proofErr w:type="spellStart"/>
      <w:r w:rsidRPr="00E91544">
        <w:rPr>
          <w:rFonts w:ascii="Abadi" w:hAnsi="Abadi"/>
          <w:sz w:val="21"/>
          <w:szCs w:val="21"/>
        </w:rPr>
        <w:t>Gto</w:t>
      </w:r>
      <w:proofErr w:type="spellEnd"/>
      <w:r w:rsidRPr="00E91544">
        <w:rPr>
          <w:rFonts w:ascii="Abadi" w:hAnsi="Abadi"/>
          <w:sz w:val="21"/>
          <w:szCs w:val="21"/>
        </w:rPr>
        <w:t xml:space="preserve">., interpusieron recurso de reconsideración en contra del informe de resultados de la auditoría practicada a la infraestructura pública municipal respecto de las operaciones realizadas por la administración municipal de San Felipe, </w:t>
      </w:r>
      <w:proofErr w:type="spellStart"/>
      <w:r w:rsidRPr="00E91544">
        <w:rPr>
          <w:rFonts w:ascii="Abadi" w:hAnsi="Abadi"/>
          <w:sz w:val="21"/>
          <w:szCs w:val="21"/>
        </w:rPr>
        <w:t>Gto</w:t>
      </w:r>
      <w:proofErr w:type="spellEnd"/>
      <w:r w:rsidRPr="00E91544">
        <w:rPr>
          <w:rFonts w:ascii="Abadi" w:hAnsi="Abadi"/>
          <w:sz w:val="21"/>
          <w:szCs w:val="21"/>
        </w:rPr>
        <w:t>., correspondientes al periodo comprendido del 1 de enero al 31 de diciembre del ejercicio fiscal del año 2020, concretamente en contra de las observaciones contenidas en los numerales 003, referido a cantidades de obra. Contrato MSF/DOPM/PEMC/SE/051-2020; 005, referente a cantidades de obra. Contrato MSF/DOPM/R33/SD/065-2020 (1 de 2);</w:t>
      </w:r>
    </w:p>
    <w:p w14:paraId="2CF0D037" w14:textId="2625C3FC" w:rsidR="009168C3" w:rsidRDefault="009168C3" w:rsidP="009168C3">
      <w:pPr>
        <w:jc w:val="both"/>
        <w:rPr>
          <w:rFonts w:ascii="Abadi" w:hAnsi="Abadi"/>
          <w:sz w:val="21"/>
          <w:szCs w:val="21"/>
        </w:rPr>
      </w:pPr>
      <w:r w:rsidRPr="00E91544">
        <w:rPr>
          <w:rFonts w:ascii="Abadi" w:hAnsi="Abadi"/>
          <w:sz w:val="21"/>
          <w:szCs w:val="21"/>
        </w:rPr>
        <w:t xml:space="preserve">06, correspondiente a precio unitario. Contrato MSF/DOPM/R33/SD/065-2020 (2 de 2); y 007, relativo a cantidades de obra. Contrato MSF/DOPM/PCCR/UB/037-2020 (1 de 2), mismos que se encuentran relacionados con el Capítulo 11, denominado Observaciones y Recomendaciones; Respuesta Emitida por el Sujeto Fiscalizado y Valoración Correspondiente. </w:t>
      </w:r>
    </w:p>
    <w:p w14:paraId="11DC6AA6" w14:textId="77777777" w:rsidR="00FF75DA" w:rsidRPr="00E91544" w:rsidRDefault="00FF75DA" w:rsidP="009168C3">
      <w:pPr>
        <w:jc w:val="both"/>
        <w:rPr>
          <w:rFonts w:ascii="Abadi" w:hAnsi="Abadi"/>
          <w:sz w:val="21"/>
          <w:szCs w:val="21"/>
        </w:rPr>
      </w:pPr>
    </w:p>
    <w:p w14:paraId="2D70891A" w14:textId="4FF41C73" w:rsidR="009168C3" w:rsidRDefault="009168C3" w:rsidP="00FF75DA">
      <w:pPr>
        <w:ind w:firstLine="708"/>
        <w:jc w:val="both"/>
        <w:rPr>
          <w:rFonts w:ascii="Abadi" w:hAnsi="Abadi"/>
          <w:sz w:val="21"/>
          <w:szCs w:val="21"/>
        </w:rPr>
      </w:pPr>
      <w:r w:rsidRPr="00E91544">
        <w:rPr>
          <w:rFonts w:ascii="Abadi" w:hAnsi="Abadi"/>
          <w:sz w:val="21"/>
          <w:szCs w:val="21"/>
        </w:rPr>
        <w:t xml:space="preserve">En tal sentido, mediante acuerdo de fecha 25 de octubre de 2021, emitido por el Director General de Asuntos Jurídicos de la Auditoría Superior del Estado de Guanajuato, se admitió el recurso de reconsideración, al colmarse los requisitos de procedibilidad previstos por el artículo 51 de la Ley de Fiscalización Superior del Estado de Guanajuato, instruyendo la integración del expediente respectivo y el registro correspondiente. Asimismo, mediante dicho acuerdo se admitieron diversos medios de prueba ofrecidos por los recurrentes, al ser novedosos; mientras que algunos se desecharon al no tener tal carácter. </w:t>
      </w:r>
    </w:p>
    <w:p w14:paraId="62F43FD1" w14:textId="77777777" w:rsidR="00FF75DA" w:rsidRPr="00E91544" w:rsidRDefault="00FF75DA" w:rsidP="00FF75DA">
      <w:pPr>
        <w:ind w:firstLine="708"/>
        <w:jc w:val="both"/>
        <w:rPr>
          <w:rFonts w:ascii="Abadi" w:hAnsi="Abadi"/>
          <w:sz w:val="21"/>
          <w:szCs w:val="21"/>
        </w:rPr>
      </w:pPr>
    </w:p>
    <w:p w14:paraId="514869FC" w14:textId="4F411F2C" w:rsidR="009168C3" w:rsidRDefault="009168C3" w:rsidP="00FF75DA">
      <w:pPr>
        <w:ind w:firstLine="708"/>
        <w:jc w:val="both"/>
        <w:rPr>
          <w:rFonts w:ascii="Abadi" w:hAnsi="Abadi"/>
          <w:sz w:val="21"/>
          <w:szCs w:val="21"/>
        </w:rPr>
      </w:pPr>
      <w:r w:rsidRPr="00E91544">
        <w:rPr>
          <w:rFonts w:ascii="Abadi" w:hAnsi="Abadi"/>
          <w:sz w:val="21"/>
          <w:szCs w:val="21"/>
        </w:rPr>
        <w:t xml:space="preserve">Una vez tramitado el recurso, el Auditor Superior del Estado, el 29 de octubre de 2021 emitió la resolución correspondiente, </w:t>
      </w:r>
      <w:r w:rsidRPr="00E91544">
        <w:rPr>
          <w:rFonts w:ascii="Abadi" w:hAnsi="Abadi"/>
          <w:sz w:val="21"/>
          <w:szCs w:val="21"/>
        </w:rPr>
        <w:t xml:space="preserve">determinándose respecto a las observaciones plasmadas en los numerales 003 y 007, que los agravios hechos valer por los recurrentes resultaron inoperantes e insuficientes, de acuerdo a lo expresado en el considerando séptimo de la resolución. En consecuencia, se confirmó el sentido de la valoración de las observaciones como no solventadas, sin acciones pendientes de realizar por el sujeto fiscalizado. </w:t>
      </w:r>
    </w:p>
    <w:p w14:paraId="1055CA8E" w14:textId="77777777" w:rsidR="00FF75DA" w:rsidRPr="00E91544" w:rsidRDefault="00FF75DA" w:rsidP="00FF75DA">
      <w:pPr>
        <w:ind w:firstLine="708"/>
        <w:jc w:val="both"/>
        <w:rPr>
          <w:rFonts w:ascii="Abadi" w:hAnsi="Abadi"/>
          <w:sz w:val="21"/>
          <w:szCs w:val="21"/>
        </w:rPr>
      </w:pPr>
    </w:p>
    <w:p w14:paraId="6216C395" w14:textId="77777777" w:rsidR="009168C3" w:rsidRPr="00E91544" w:rsidRDefault="009168C3" w:rsidP="00FF75DA">
      <w:pPr>
        <w:ind w:firstLine="708"/>
        <w:jc w:val="both"/>
        <w:rPr>
          <w:rFonts w:ascii="Abadi" w:hAnsi="Abadi"/>
          <w:sz w:val="21"/>
          <w:szCs w:val="21"/>
        </w:rPr>
      </w:pPr>
      <w:r w:rsidRPr="00E91544">
        <w:rPr>
          <w:rFonts w:ascii="Abadi" w:hAnsi="Abadi"/>
          <w:sz w:val="21"/>
          <w:szCs w:val="21"/>
        </w:rPr>
        <w:t xml:space="preserve">En cuanto a las observaciones establecidas en los numerales 005 y 006, se resolvió que las documentales aportadas por los recurrentes resultaron suficientes para acreditar el reintegro de una parte de los importes observados. En consecuencia, aun cuando se confirmó el sentido de la valoración de las observaciones como no solventadas, con acciones de impacto económico pendientes de realizar por el sujeto fiscalizado, se disminuyeron los importes observados, para quedar en los términos de los resolutivos tercero y cuarto. </w:t>
      </w:r>
    </w:p>
    <w:p w14:paraId="1E5A1F92" w14:textId="477A7686" w:rsidR="009168C3" w:rsidRDefault="009168C3" w:rsidP="009168C3">
      <w:pPr>
        <w:jc w:val="both"/>
        <w:rPr>
          <w:rFonts w:ascii="Abadi" w:hAnsi="Abadi"/>
          <w:sz w:val="21"/>
          <w:szCs w:val="21"/>
        </w:rPr>
      </w:pPr>
      <w:r w:rsidRPr="00E91544">
        <w:rPr>
          <w:rFonts w:ascii="Abadi" w:hAnsi="Abadi"/>
          <w:sz w:val="21"/>
          <w:szCs w:val="21"/>
        </w:rPr>
        <w:t xml:space="preserve">La referida resolución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el 1 de noviembre de 2021.</w:t>
      </w:r>
    </w:p>
    <w:p w14:paraId="4021CCF8" w14:textId="77777777" w:rsidR="00FF75DA" w:rsidRDefault="00FF75DA" w:rsidP="009168C3">
      <w:pPr>
        <w:jc w:val="both"/>
        <w:rPr>
          <w:rFonts w:ascii="Abadi" w:hAnsi="Abadi"/>
          <w:sz w:val="21"/>
          <w:szCs w:val="21"/>
        </w:rPr>
      </w:pPr>
    </w:p>
    <w:p w14:paraId="0279E1DC" w14:textId="77777777" w:rsidR="009168C3" w:rsidRPr="00F53D60" w:rsidRDefault="009168C3" w:rsidP="009168C3">
      <w:pPr>
        <w:ind w:left="567"/>
        <w:jc w:val="both"/>
        <w:rPr>
          <w:rFonts w:ascii="Abadi" w:hAnsi="Abadi"/>
          <w:b/>
          <w:bCs/>
          <w:sz w:val="21"/>
          <w:szCs w:val="21"/>
        </w:rPr>
      </w:pPr>
      <w:r w:rsidRPr="00F53D60">
        <w:rPr>
          <w:rFonts w:ascii="Abadi" w:hAnsi="Abadi"/>
          <w:b/>
          <w:bCs/>
          <w:sz w:val="21"/>
          <w:szCs w:val="21"/>
        </w:rPr>
        <w:t>f) Anexos.</w:t>
      </w:r>
    </w:p>
    <w:p w14:paraId="6A3DCDA4" w14:textId="77777777" w:rsidR="00FF75DA" w:rsidRDefault="00FF75DA" w:rsidP="009168C3">
      <w:pPr>
        <w:ind w:left="567"/>
        <w:jc w:val="both"/>
        <w:rPr>
          <w:rFonts w:ascii="Abadi" w:hAnsi="Abadi"/>
          <w:sz w:val="21"/>
          <w:szCs w:val="21"/>
        </w:rPr>
      </w:pPr>
    </w:p>
    <w:p w14:paraId="18DA62C8" w14:textId="6BC11B36" w:rsidR="009168C3" w:rsidRDefault="009168C3" w:rsidP="00FF75DA">
      <w:pPr>
        <w:jc w:val="both"/>
        <w:rPr>
          <w:rFonts w:ascii="Abadi" w:hAnsi="Abadi"/>
          <w:sz w:val="21"/>
          <w:szCs w:val="21"/>
        </w:rPr>
      </w:pPr>
      <w:r w:rsidRPr="00E91544">
        <w:rPr>
          <w:rFonts w:ascii="Abadi" w:hAnsi="Abadi"/>
          <w:sz w:val="21"/>
          <w:szCs w:val="21"/>
        </w:rPr>
        <w:t>En esta parte, se adjuntan los anexos técnicos derivados de la auditoría.</w:t>
      </w:r>
    </w:p>
    <w:p w14:paraId="11A0CC0E" w14:textId="77777777" w:rsidR="00FF75DA" w:rsidRDefault="00FF75DA" w:rsidP="009168C3">
      <w:pPr>
        <w:ind w:left="567"/>
        <w:jc w:val="both"/>
        <w:rPr>
          <w:rFonts w:ascii="Abadi" w:hAnsi="Abadi"/>
          <w:b/>
          <w:bCs/>
          <w:sz w:val="21"/>
          <w:szCs w:val="21"/>
        </w:rPr>
      </w:pPr>
    </w:p>
    <w:p w14:paraId="0D0C4C6F" w14:textId="456D6AA3" w:rsidR="009168C3" w:rsidRPr="00F53D60" w:rsidRDefault="009168C3" w:rsidP="009168C3">
      <w:pPr>
        <w:ind w:left="567"/>
        <w:jc w:val="both"/>
        <w:rPr>
          <w:rFonts w:ascii="Abadi" w:hAnsi="Abadi"/>
          <w:b/>
          <w:bCs/>
          <w:sz w:val="21"/>
          <w:szCs w:val="21"/>
        </w:rPr>
      </w:pPr>
      <w:r w:rsidRPr="00F53D60">
        <w:rPr>
          <w:rFonts w:ascii="Abadi" w:hAnsi="Abadi"/>
          <w:b/>
          <w:bCs/>
          <w:sz w:val="21"/>
          <w:szCs w:val="21"/>
        </w:rPr>
        <w:t>V. Conclusiones:</w:t>
      </w:r>
    </w:p>
    <w:p w14:paraId="2BDCE42A" w14:textId="77777777" w:rsidR="009168C3" w:rsidRDefault="009168C3" w:rsidP="009168C3">
      <w:pPr>
        <w:jc w:val="both"/>
        <w:rPr>
          <w:rFonts w:ascii="Abadi" w:hAnsi="Abadi"/>
          <w:sz w:val="21"/>
          <w:szCs w:val="21"/>
        </w:rPr>
      </w:pPr>
    </w:p>
    <w:p w14:paraId="63F44A7E" w14:textId="77777777" w:rsidR="00FF75DA" w:rsidRDefault="009168C3" w:rsidP="00FF75DA">
      <w:pPr>
        <w:ind w:firstLine="567"/>
        <w:jc w:val="both"/>
        <w:rPr>
          <w:rFonts w:ascii="Abadi" w:hAnsi="Abadi"/>
          <w:sz w:val="21"/>
          <w:szCs w:val="21"/>
        </w:rPr>
      </w:pPr>
      <w:r w:rsidRPr="00E91544">
        <w:rPr>
          <w:rFonts w:ascii="Abadi" w:hAnsi="Abadi"/>
          <w:sz w:val="21"/>
          <w:szCs w:val="21"/>
        </w:rPr>
        <w:t>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5429EEAE" w14:textId="60C0EA95" w:rsidR="009168C3" w:rsidRPr="00E91544" w:rsidRDefault="009168C3" w:rsidP="00FF75DA">
      <w:pPr>
        <w:ind w:firstLine="567"/>
        <w:jc w:val="both"/>
        <w:rPr>
          <w:rFonts w:ascii="Abadi" w:hAnsi="Abadi"/>
          <w:sz w:val="21"/>
          <w:szCs w:val="21"/>
        </w:rPr>
      </w:pPr>
      <w:r w:rsidRPr="00E91544">
        <w:rPr>
          <w:rFonts w:ascii="Abadi" w:hAnsi="Abadi"/>
          <w:sz w:val="21"/>
          <w:szCs w:val="21"/>
        </w:rPr>
        <w:t xml:space="preserve"> </w:t>
      </w:r>
    </w:p>
    <w:p w14:paraId="67B677BA" w14:textId="06C19FA6" w:rsidR="009168C3" w:rsidRDefault="009168C3" w:rsidP="00FF75DA">
      <w:pPr>
        <w:ind w:firstLine="567"/>
        <w:jc w:val="both"/>
        <w:rPr>
          <w:rFonts w:ascii="Abadi" w:hAnsi="Abadi"/>
          <w:sz w:val="21"/>
          <w:szCs w:val="21"/>
        </w:rPr>
      </w:pPr>
      <w:r w:rsidRPr="00E91544">
        <w:rPr>
          <w:rFonts w:ascii="Abadi" w:hAnsi="Abadi"/>
          <w:sz w:val="21"/>
          <w:szCs w:val="21"/>
        </w:rPr>
        <w:t xml:space="preserve">En este sentido; quienes integramos esta Comisión analizamos el informe de resultados materia del presente dictamen, considerando la hipótesis referida en el precepto anteriormente señalado. </w:t>
      </w:r>
    </w:p>
    <w:p w14:paraId="4D1668B0" w14:textId="77777777" w:rsidR="00356A67" w:rsidRPr="00E91544" w:rsidRDefault="00356A67" w:rsidP="00FF75DA">
      <w:pPr>
        <w:ind w:firstLine="567"/>
        <w:jc w:val="both"/>
        <w:rPr>
          <w:rFonts w:ascii="Abadi" w:hAnsi="Abadi"/>
          <w:sz w:val="21"/>
          <w:szCs w:val="21"/>
        </w:rPr>
      </w:pPr>
    </w:p>
    <w:p w14:paraId="5E1C17B3" w14:textId="2DDAA0FC" w:rsidR="009168C3" w:rsidRDefault="009168C3" w:rsidP="00356A67">
      <w:pPr>
        <w:ind w:firstLine="567"/>
        <w:jc w:val="both"/>
        <w:rPr>
          <w:rFonts w:ascii="Abadi" w:hAnsi="Abadi"/>
          <w:sz w:val="21"/>
          <w:szCs w:val="21"/>
        </w:rPr>
      </w:pPr>
      <w:r w:rsidRPr="00E91544">
        <w:rPr>
          <w:rFonts w:ascii="Abadi" w:hAnsi="Abadi"/>
          <w:sz w:val="21"/>
          <w:szCs w:val="21"/>
        </w:rPr>
        <w:t xml:space="preserve">Como se desprende del informe de resultados, el Órgano Técnico dio cumplimiento al artículo 37, fracción 11 de la Ley de Fiscalización Superior del Estado de Guanajuato, al haberse notificado las observaciones y recomendaciones derivadas de la auditoría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concediéndole el plazo que establece la Ley para aclarar, atender o solventar </w:t>
      </w:r>
      <w:r w:rsidRPr="00E91544">
        <w:rPr>
          <w:rFonts w:ascii="Abadi" w:hAnsi="Abadi"/>
          <w:sz w:val="21"/>
          <w:szCs w:val="21"/>
        </w:rPr>
        <w:lastRenderedPageBreak/>
        <w:t xml:space="preserve">documentalmente las observaciones determinadas por el Órgano Técnico. Al respecto se presentó la información y documentación que consideró suficiente para aclarar y en su caso, solventar las observaciones determinadas y atender las recomendaciones efectuadas. </w:t>
      </w:r>
    </w:p>
    <w:p w14:paraId="375EBBE3" w14:textId="77777777" w:rsidR="00FF75DA" w:rsidRPr="00E91544" w:rsidRDefault="00FF75DA" w:rsidP="009168C3">
      <w:pPr>
        <w:jc w:val="both"/>
        <w:rPr>
          <w:rFonts w:ascii="Abadi" w:hAnsi="Abadi"/>
          <w:sz w:val="21"/>
          <w:szCs w:val="21"/>
        </w:rPr>
      </w:pPr>
    </w:p>
    <w:p w14:paraId="76C614E7" w14:textId="46486ED2" w:rsidR="009168C3" w:rsidRDefault="009168C3" w:rsidP="00FF75DA">
      <w:pPr>
        <w:ind w:firstLine="708"/>
        <w:jc w:val="both"/>
        <w:rPr>
          <w:rFonts w:ascii="Abadi" w:hAnsi="Abadi"/>
          <w:sz w:val="21"/>
          <w:szCs w:val="21"/>
        </w:rPr>
      </w:pPr>
      <w:r w:rsidRPr="00E91544">
        <w:rPr>
          <w:rFonts w:ascii="Abadi" w:hAnsi="Abadi"/>
          <w:sz w:val="21"/>
          <w:szCs w:val="21"/>
        </w:rPr>
        <w:t xml:space="preserve">De igual manera, existe en el informe de resultados la constancia de que este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concediéndole el término señalado en el artículo 37, fracción IV de la Ley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San Felipe, </w:t>
      </w:r>
      <w:proofErr w:type="spellStart"/>
      <w:r w:rsidRPr="00E91544">
        <w:rPr>
          <w:rFonts w:ascii="Abadi" w:hAnsi="Abadi"/>
          <w:sz w:val="21"/>
          <w:szCs w:val="21"/>
        </w:rPr>
        <w:t>Gto</w:t>
      </w:r>
      <w:proofErr w:type="spellEnd"/>
      <w:r w:rsidRPr="00E91544">
        <w:rPr>
          <w:rFonts w:ascii="Abadi" w:hAnsi="Abadi"/>
          <w:sz w:val="21"/>
          <w:szCs w:val="21"/>
        </w:rPr>
        <w:t>. En tal virtud, se considera que fue respetado el derecho de audiencia o defensa por parte del Órgano Técnico.</w:t>
      </w:r>
    </w:p>
    <w:p w14:paraId="63D041D5" w14:textId="77777777" w:rsidR="00FF75DA" w:rsidRDefault="00FF75DA" w:rsidP="009168C3">
      <w:pPr>
        <w:jc w:val="both"/>
        <w:rPr>
          <w:rFonts w:ascii="Abadi" w:hAnsi="Abadi"/>
          <w:sz w:val="21"/>
          <w:szCs w:val="21"/>
        </w:rPr>
      </w:pPr>
    </w:p>
    <w:p w14:paraId="281CCAD2" w14:textId="485AD339" w:rsidR="009168C3" w:rsidRDefault="009168C3" w:rsidP="00FF75DA">
      <w:pPr>
        <w:ind w:firstLine="708"/>
        <w:jc w:val="both"/>
        <w:rPr>
          <w:rFonts w:ascii="Abadi" w:hAnsi="Abadi"/>
          <w:sz w:val="21"/>
          <w:szCs w:val="21"/>
        </w:rPr>
      </w:pPr>
      <w:r w:rsidRPr="00E91544">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 </w:t>
      </w:r>
    </w:p>
    <w:p w14:paraId="5F6610CA" w14:textId="77777777" w:rsidR="00FF75DA" w:rsidRPr="00E91544" w:rsidRDefault="00FF75DA" w:rsidP="009168C3">
      <w:pPr>
        <w:jc w:val="both"/>
        <w:rPr>
          <w:rFonts w:ascii="Abadi" w:hAnsi="Abadi"/>
          <w:sz w:val="21"/>
          <w:szCs w:val="21"/>
        </w:rPr>
      </w:pPr>
    </w:p>
    <w:p w14:paraId="739D9927" w14:textId="492DF416" w:rsidR="009168C3" w:rsidRDefault="009168C3" w:rsidP="00FF75DA">
      <w:pPr>
        <w:ind w:firstLine="708"/>
        <w:jc w:val="both"/>
        <w:rPr>
          <w:rFonts w:ascii="Abadi" w:hAnsi="Abadi"/>
          <w:sz w:val="21"/>
          <w:szCs w:val="21"/>
        </w:rPr>
      </w:pPr>
      <w:r w:rsidRPr="00E91544">
        <w:rPr>
          <w:rFonts w:ascii="Abadi" w:hAnsi="Abadi"/>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w:t>
      </w:r>
      <w:r w:rsidR="00D855CC">
        <w:rPr>
          <w:rFonts w:ascii="Abadi" w:hAnsi="Abadi"/>
          <w:sz w:val="21"/>
          <w:szCs w:val="21"/>
        </w:rPr>
        <w:t xml:space="preserve">III </w:t>
      </w:r>
      <w:r w:rsidRPr="00E91544">
        <w:rPr>
          <w:rFonts w:ascii="Abadi" w:hAnsi="Abadi"/>
          <w:sz w:val="21"/>
          <w:szCs w:val="21"/>
        </w:rPr>
        <w:t xml:space="preserve">del citado artículo 37. </w:t>
      </w:r>
    </w:p>
    <w:p w14:paraId="142EEE25" w14:textId="77777777" w:rsidR="00FF75DA" w:rsidRPr="00E91544" w:rsidRDefault="00FF75DA" w:rsidP="00FF75DA">
      <w:pPr>
        <w:ind w:firstLine="708"/>
        <w:jc w:val="both"/>
        <w:rPr>
          <w:rFonts w:ascii="Abadi" w:hAnsi="Abadi"/>
          <w:sz w:val="21"/>
          <w:szCs w:val="21"/>
        </w:rPr>
      </w:pPr>
    </w:p>
    <w:p w14:paraId="07E7C2FB" w14:textId="77777777" w:rsidR="00575D7E" w:rsidRDefault="009168C3" w:rsidP="00356A67">
      <w:pPr>
        <w:ind w:firstLine="708"/>
        <w:jc w:val="both"/>
        <w:rPr>
          <w:rFonts w:ascii="Abadi" w:hAnsi="Abadi"/>
          <w:sz w:val="21"/>
          <w:szCs w:val="21"/>
        </w:rPr>
      </w:pPr>
      <w:r w:rsidRPr="00E91544">
        <w:rPr>
          <w:rFonts w:ascii="Abadi" w:hAnsi="Abadi"/>
          <w:sz w:val="21"/>
          <w:szCs w:val="21"/>
        </w:rPr>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w:t>
      </w:r>
    </w:p>
    <w:p w14:paraId="59DC70F4" w14:textId="20200836" w:rsidR="007072F6" w:rsidRDefault="009168C3" w:rsidP="00575D7E">
      <w:pPr>
        <w:ind w:left="142" w:firstLine="708"/>
        <w:jc w:val="both"/>
        <w:rPr>
          <w:rFonts w:ascii="Abadi" w:hAnsi="Abadi"/>
          <w:sz w:val="21"/>
          <w:szCs w:val="21"/>
        </w:rPr>
      </w:pPr>
      <w:r w:rsidRPr="00E91544">
        <w:rPr>
          <w:rFonts w:ascii="Abadi" w:hAnsi="Abadi"/>
          <w:sz w:val="21"/>
          <w:szCs w:val="21"/>
        </w:rPr>
        <w:t>Asimismo, en términos de la referida Ley, deberá realizar el seguimiento a las observaciones no solventadas contenidas en el informe de resultados.</w:t>
      </w:r>
    </w:p>
    <w:p w14:paraId="00095639" w14:textId="11ED5B83" w:rsidR="009168C3" w:rsidRPr="00E91544" w:rsidRDefault="009168C3" w:rsidP="00356A67">
      <w:pPr>
        <w:ind w:firstLine="708"/>
        <w:jc w:val="both"/>
        <w:rPr>
          <w:rFonts w:ascii="Abadi" w:hAnsi="Abadi"/>
          <w:sz w:val="21"/>
          <w:szCs w:val="21"/>
        </w:rPr>
      </w:pPr>
      <w:r w:rsidRPr="00E91544">
        <w:rPr>
          <w:rFonts w:ascii="Abadi" w:hAnsi="Abadi"/>
          <w:sz w:val="21"/>
          <w:szCs w:val="21"/>
        </w:rPr>
        <w:t xml:space="preserve"> </w:t>
      </w:r>
    </w:p>
    <w:p w14:paraId="013D6F4D" w14:textId="41953316" w:rsidR="009168C3" w:rsidRDefault="009168C3" w:rsidP="00575D7E">
      <w:pPr>
        <w:ind w:firstLine="708"/>
        <w:jc w:val="both"/>
        <w:rPr>
          <w:rFonts w:ascii="Abadi" w:hAnsi="Abadi"/>
          <w:sz w:val="21"/>
          <w:szCs w:val="21"/>
        </w:rPr>
      </w:pPr>
      <w:r w:rsidRPr="00E91544">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3D5A903" w14:textId="77777777" w:rsidR="00356A67" w:rsidRDefault="00356A67" w:rsidP="009168C3">
      <w:pPr>
        <w:jc w:val="both"/>
        <w:rPr>
          <w:rFonts w:ascii="Abadi" w:hAnsi="Abadi"/>
          <w:sz w:val="21"/>
          <w:szCs w:val="21"/>
        </w:rPr>
      </w:pPr>
    </w:p>
    <w:p w14:paraId="5BD3B879" w14:textId="77777777" w:rsidR="00D4569A" w:rsidRDefault="00D4569A" w:rsidP="009168C3">
      <w:pPr>
        <w:jc w:val="both"/>
        <w:rPr>
          <w:rFonts w:ascii="Abadi" w:hAnsi="Abadi"/>
          <w:sz w:val="21"/>
          <w:szCs w:val="21"/>
        </w:rPr>
      </w:pPr>
    </w:p>
    <w:p w14:paraId="2CE37EFE" w14:textId="5D92B931" w:rsidR="009168C3" w:rsidRPr="00E91544" w:rsidRDefault="00D4569A" w:rsidP="00575D7E">
      <w:pPr>
        <w:ind w:firstLine="708"/>
        <w:jc w:val="both"/>
        <w:rPr>
          <w:rFonts w:ascii="Abadi" w:hAnsi="Abadi"/>
          <w:sz w:val="21"/>
          <w:szCs w:val="21"/>
        </w:rPr>
      </w:pPr>
      <w:r>
        <w:rPr>
          <w:rFonts w:ascii="Abadi" w:hAnsi="Abadi"/>
          <w:sz w:val="21"/>
          <w:szCs w:val="21"/>
        </w:rPr>
        <w:t>En razón de lo anteriormente señalado</w:t>
      </w:r>
      <w:r w:rsidR="00745E50">
        <w:rPr>
          <w:rFonts w:ascii="Abadi" w:hAnsi="Abadi"/>
          <w:sz w:val="21"/>
          <w:szCs w:val="21"/>
        </w:rPr>
        <w:t xml:space="preserve">, concluimos que el informe de </w:t>
      </w:r>
      <w:r>
        <w:rPr>
          <w:rFonts w:ascii="Abadi" w:hAnsi="Abadi"/>
          <w:sz w:val="21"/>
          <w:szCs w:val="21"/>
        </w:rPr>
        <w:t>resulta</w:t>
      </w:r>
      <w:r w:rsidR="009168C3" w:rsidRPr="00E91544">
        <w:rPr>
          <w:rFonts w:ascii="Abadi" w:hAnsi="Abadi"/>
          <w:sz w:val="21"/>
          <w:szCs w:val="21"/>
        </w:rPr>
        <w:t xml:space="preserve">dos de la auditoría practicada a la infraestructura pública municipal respecto de las operaciones realizadas por la administración municipal de San Felipe, </w:t>
      </w:r>
      <w:proofErr w:type="spellStart"/>
      <w:r w:rsidR="009168C3" w:rsidRPr="00E91544">
        <w:rPr>
          <w:rFonts w:ascii="Abadi" w:hAnsi="Abadi"/>
          <w:sz w:val="21"/>
          <w:szCs w:val="21"/>
        </w:rPr>
        <w:t>Gto</w:t>
      </w:r>
      <w:proofErr w:type="spellEnd"/>
      <w:r w:rsidR="009168C3" w:rsidRPr="00E91544">
        <w:rPr>
          <w:rFonts w:ascii="Abadi" w:hAnsi="Abadi"/>
          <w:sz w:val="21"/>
          <w:szCs w:val="21"/>
        </w:rPr>
        <w:t xml:space="preserve">., correspondientes al ejercicio fiscal del año 2020,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 </w:t>
      </w:r>
    </w:p>
    <w:p w14:paraId="164F2202" w14:textId="77777777" w:rsidR="00694E0F" w:rsidRDefault="00694E0F" w:rsidP="009168C3">
      <w:pPr>
        <w:jc w:val="both"/>
        <w:rPr>
          <w:rFonts w:ascii="Abadi" w:hAnsi="Abadi"/>
          <w:sz w:val="21"/>
          <w:szCs w:val="21"/>
        </w:rPr>
      </w:pPr>
    </w:p>
    <w:p w14:paraId="2E8BA93D" w14:textId="4A18039B" w:rsidR="009168C3" w:rsidRPr="00E91544" w:rsidRDefault="009168C3" w:rsidP="00694E0F">
      <w:pPr>
        <w:ind w:firstLine="708"/>
        <w:jc w:val="both"/>
        <w:rPr>
          <w:rFonts w:ascii="Abadi" w:hAnsi="Abadi"/>
          <w:sz w:val="21"/>
          <w:szCs w:val="21"/>
        </w:rPr>
      </w:pPr>
      <w:r w:rsidRPr="00E91544">
        <w:rPr>
          <w:rFonts w:ascii="Abadi" w:hAnsi="Abadi"/>
          <w:sz w:val="21"/>
          <w:szCs w:val="21"/>
        </w:rPr>
        <w:t xml:space="preserve">Por lo expuesto, con fundamento en el artículo 204 de la Ley Orgánica del Poder Legislativo, nos permitimos someter a la consideración de la Asamblea, la aprobación del siguiente: </w:t>
      </w:r>
    </w:p>
    <w:p w14:paraId="756533C5" w14:textId="77777777" w:rsidR="00356A67" w:rsidRDefault="00356A67" w:rsidP="009168C3">
      <w:pPr>
        <w:jc w:val="center"/>
        <w:rPr>
          <w:rFonts w:ascii="Abadi" w:hAnsi="Abadi"/>
          <w:b/>
          <w:bCs/>
          <w:sz w:val="21"/>
          <w:szCs w:val="21"/>
        </w:rPr>
      </w:pPr>
    </w:p>
    <w:p w14:paraId="3EE85297" w14:textId="46800DF8" w:rsidR="009168C3" w:rsidRDefault="009168C3" w:rsidP="009168C3">
      <w:pPr>
        <w:jc w:val="center"/>
        <w:rPr>
          <w:rFonts w:ascii="Abadi" w:hAnsi="Abadi"/>
          <w:b/>
          <w:bCs/>
          <w:sz w:val="21"/>
          <w:szCs w:val="21"/>
        </w:rPr>
      </w:pPr>
      <w:r w:rsidRPr="00F53D60">
        <w:rPr>
          <w:rFonts w:ascii="Abadi" w:hAnsi="Abadi"/>
          <w:b/>
          <w:bCs/>
          <w:sz w:val="21"/>
          <w:szCs w:val="21"/>
        </w:rPr>
        <w:t>ACUERDO</w:t>
      </w:r>
    </w:p>
    <w:p w14:paraId="39A4B13F" w14:textId="77777777" w:rsidR="00356A67" w:rsidRPr="00F53D60" w:rsidRDefault="00356A67" w:rsidP="009168C3">
      <w:pPr>
        <w:jc w:val="center"/>
        <w:rPr>
          <w:rFonts w:ascii="Abadi" w:hAnsi="Abadi"/>
          <w:b/>
          <w:bCs/>
          <w:sz w:val="21"/>
          <w:szCs w:val="21"/>
        </w:rPr>
      </w:pPr>
    </w:p>
    <w:p w14:paraId="71B544FE" w14:textId="7E3082AB" w:rsidR="009168C3" w:rsidRDefault="009168C3" w:rsidP="009168C3">
      <w:pPr>
        <w:jc w:val="both"/>
        <w:rPr>
          <w:rFonts w:ascii="Abadi" w:hAnsi="Abadi"/>
          <w:sz w:val="21"/>
          <w:szCs w:val="21"/>
        </w:rPr>
      </w:pPr>
      <w:r w:rsidRPr="00E91544">
        <w:rPr>
          <w:rFonts w:ascii="Abadi" w:hAnsi="Abadi"/>
          <w:b/>
          <w:bCs/>
          <w:sz w:val="21"/>
          <w:szCs w:val="21"/>
        </w:rPr>
        <w:t>Único.</w:t>
      </w:r>
      <w:r w:rsidRPr="00E91544">
        <w:rPr>
          <w:rFonts w:ascii="Abadi" w:hAnsi="Abadi"/>
          <w:sz w:val="21"/>
          <w:szCs w:val="21"/>
        </w:rPr>
        <w:t xml:space="preserve"> Con fundamento en el artículo 63 fracción XIX de la Constitución Política para el Estado, en relación con el artículo 37, fracciones V y VI de la Ley de Fiscalización Superior del Estado de </w:t>
      </w:r>
      <w:r w:rsidRPr="00E91544">
        <w:rPr>
          <w:rFonts w:ascii="Abadi" w:hAnsi="Abadi"/>
          <w:sz w:val="21"/>
          <w:szCs w:val="21"/>
        </w:rPr>
        <w:lastRenderedPageBreak/>
        <w:t xml:space="preserve">Guanajuato, se aprueba el informe de resultados formulado por la Auditoría Superior del Estado de Guanajuato, relativo a la auditoría practicada a la infraestructura pública municipal respecto de las operaciones realizadas por la administración municipal de San Felipe, </w:t>
      </w:r>
      <w:proofErr w:type="spellStart"/>
      <w:r w:rsidRPr="00E91544">
        <w:rPr>
          <w:rFonts w:ascii="Abadi" w:hAnsi="Abadi"/>
          <w:sz w:val="21"/>
          <w:szCs w:val="21"/>
        </w:rPr>
        <w:t>Gto</w:t>
      </w:r>
      <w:proofErr w:type="spellEnd"/>
      <w:r w:rsidRPr="00E91544">
        <w:rPr>
          <w:rFonts w:ascii="Abadi" w:hAnsi="Abadi"/>
          <w:sz w:val="21"/>
          <w:szCs w:val="21"/>
        </w:rPr>
        <w:t xml:space="preserve">., correspondientes al periodo comprendido del 1 de enero al 31 de diciembre del ejercicio fiscal del año 2020. </w:t>
      </w:r>
    </w:p>
    <w:p w14:paraId="2611D096" w14:textId="77777777" w:rsidR="00356A67" w:rsidRPr="00E91544" w:rsidRDefault="00356A67" w:rsidP="009168C3">
      <w:pPr>
        <w:jc w:val="both"/>
        <w:rPr>
          <w:rFonts w:ascii="Abadi" w:hAnsi="Abadi"/>
          <w:sz w:val="21"/>
          <w:szCs w:val="21"/>
        </w:rPr>
      </w:pPr>
    </w:p>
    <w:p w14:paraId="50B1F3A4" w14:textId="77777777" w:rsidR="00356A67" w:rsidRDefault="009168C3" w:rsidP="00356A67">
      <w:pPr>
        <w:ind w:firstLine="708"/>
        <w:jc w:val="both"/>
        <w:rPr>
          <w:rFonts w:ascii="Abadi" w:hAnsi="Abadi"/>
          <w:sz w:val="21"/>
          <w:szCs w:val="21"/>
        </w:rPr>
      </w:pPr>
      <w:r w:rsidRPr="00E91544">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 </w:t>
      </w:r>
    </w:p>
    <w:p w14:paraId="5224B1D1" w14:textId="2C36E312" w:rsidR="009168C3" w:rsidRDefault="009168C3" w:rsidP="00356A67">
      <w:pPr>
        <w:ind w:firstLine="708"/>
        <w:jc w:val="both"/>
        <w:rPr>
          <w:rFonts w:ascii="Abadi" w:hAnsi="Abadi"/>
          <w:sz w:val="21"/>
          <w:szCs w:val="21"/>
        </w:rPr>
      </w:pPr>
      <w:r w:rsidRPr="00E91544">
        <w:rPr>
          <w:rFonts w:ascii="Abadi" w:hAnsi="Abadi"/>
          <w:sz w:val="21"/>
          <w:szCs w:val="21"/>
        </w:rPr>
        <w:t>Asimismo, dará seguimiento a las observaciones no solventadas contenidas en el informe de resultados.</w:t>
      </w:r>
    </w:p>
    <w:p w14:paraId="64C68E58" w14:textId="77777777" w:rsidR="009168C3" w:rsidRDefault="009168C3" w:rsidP="009168C3">
      <w:pPr>
        <w:jc w:val="both"/>
        <w:rPr>
          <w:rFonts w:ascii="Abadi" w:hAnsi="Abadi"/>
          <w:sz w:val="21"/>
          <w:szCs w:val="21"/>
        </w:rPr>
      </w:pPr>
    </w:p>
    <w:p w14:paraId="304FA3A1" w14:textId="46087660" w:rsidR="009168C3" w:rsidRDefault="007E5628" w:rsidP="00356A67">
      <w:pPr>
        <w:ind w:firstLine="708"/>
        <w:jc w:val="both"/>
        <w:rPr>
          <w:rFonts w:ascii="Abadi" w:hAnsi="Abadi"/>
          <w:sz w:val="21"/>
          <w:szCs w:val="21"/>
        </w:rPr>
      </w:pPr>
      <w:r>
        <w:rPr>
          <w:rFonts w:ascii="Abadi" w:hAnsi="Abadi"/>
          <w:b/>
          <w:bCs/>
          <w:noProof/>
          <w:sz w:val="21"/>
          <w:szCs w:val="21"/>
        </w:rPr>
        <mc:AlternateContent>
          <mc:Choice Requires="wpg">
            <w:drawing>
              <wp:anchor distT="0" distB="0" distL="114300" distR="114300" simplePos="0" relativeHeight="251668480" behindDoc="0" locked="0" layoutInCell="1" allowOverlap="1" wp14:anchorId="390C483E" wp14:editId="4D8A3845">
                <wp:simplePos x="0" y="0"/>
                <wp:positionH relativeFrom="margin">
                  <wp:posOffset>3766010</wp:posOffset>
                </wp:positionH>
                <wp:positionV relativeFrom="paragraph">
                  <wp:posOffset>139575</wp:posOffset>
                </wp:positionV>
                <wp:extent cx="2335530" cy="3373120"/>
                <wp:effectExtent l="0" t="0" r="26670" b="17780"/>
                <wp:wrapNone/>
                <wp:docPr id="8" name="Grupo 8"/>
                <wp:cNvGraphicFramePr/>
                <a:graphic xmlns:a="http://schemas.openxmlformats.org/drawingml/2006/main">
                  <a:graphicData uri="http://schemas.microsoft.com/office/word/2010/wordprocessingGroup">
                    <wpg:wgp>
                      <wpg:cNvGrpSpPr/>
                      <wpg:grpSpPr>
                        <a:xfrm>
                          <a:off x="0" y="0"/>
                          <a:ext cx="2335530" cy="3373120"/>
                          <a:chOff x="37660" y="-34629"/>
                          <a:chExt cx="2696210" cy="3597276"/>
                        </a:xfrm>
                      </wpg:grpSpPr>
                      <wps:wsp>
                        <wps:cNvPr id="2" name="Diagrama de flujo: multidocumento 2"/>
                        <wps:cNvSpPr/>
                        <wps:spPr>
                          <a:xfrm>
                            <a:off x="37660" y="-34629"/>
                            <a:ext cx="2696210" cy="3597276"/>
                          </a:xfrm>
                          <a:prstGeom prst="flowChartMultidocument">
                            <a:avLst/>
                          </a:prstGeom>
                          <a:noFill/>
                          <a:ln w="12700"/>
                        </wps:spPr>
                        <wps:style>
                          <a:lnRef idx="2">
                            <a:schemeClr val="dk1"/>
                          </a:lnRef>
                          <a:fillRef idx="1">
                            <a:schemeClr val="lt1"/>
                          </a:fillRef>
                          <a:effectRef idx="0">
                            <a:schemeClr val="dk1"/>
                          </a:effectRef>
                          <a:fontRef idx="minor">
                            <a:schemeClr val="dk1"/>
                          </a:fontRef>
                        </wps:style>
                        <wps:txbx>
                          <w:txbxContent>
                            <w:p w14:paraId="03E78C9B" w14:textId="77777777" w:rsidR="00E11DF1" w:rsidRPr="001040DC" w:rsidRDefault="00E11DF1" w:rsidP="00432317">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509C476"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42C2DEE0"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8ED0274"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783F621"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Dessiré Ángel Rocha </w:t>
                              </w:r>
                            </w:p>
                            <w:p w14:paraId="2C862F99" w14:textId="77777777" w:rsidR="00E11DF1" w:rsidRPr="001040DC" w:rsidRDefault="00E11DF1" w:rsidP="00E11DF1">
                              <w:pPr>
                                <w:suppressOverlap/>
                                <w:jc w:val="center"/>
                                <w:rPr>
                                  <w:rFonts w:ascii="Abadi" w:hAnsi="Abadi" w:cs="Arial"/>
                                  <w:b/>
                                  <w:sz w:val="18"/>
                                  <w:szCs w:val="18"/>
                                  <w:lang w:val="pt-PT"/>
                                </w:rPr>
                              </w:pPr>
                            </w:p>
                            <w:p w14:paraId="32DCD1B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C66C1E8"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6D29CC5A"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7791882F" w14:textId="77777777" w:rsidR="00E11DF1" w:rsidRPr="001040DC" w:rsidRDefault="00E11DF1" w:rsidP="00E11DF1">
                              <w:pPr>
                                <w:suppressOverlap/>
                                <w:jc w:val="center"/>
                                <w:rPr>
                                  <w:rFonts w:ascii="Abadi" w:hAnsi="Abadi" w:cs="Arial"/>
                                  <w:b/>
                                  <w:sz w:val="18"/>
                                  <w:szCs w:val="18"/>
                                  <w:lang w:val="pt-PT"/>
                                </w:rPr>
                              </w:pPr>
                            </w:p>
                            <w:p w14:paraId="25227E11"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74B29E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5993EABF"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AA17B14" w14:textId="77777777" w:rsidR="00E11DF1" w:rsidRPr="001040DC" w:rsidRDefault="00E11DF1" w:rsidP="00E11DF1">
                              <w:pPr>
                                <w:suppressOverlap/>
                                <w:jc w:val="center"/>
                                <w:rPr>
                                  <w:rFonts w:ascii="Abadi" w:hAnsi="Abadi" w:cs="Arial"/>
                                  <w:b/>
                                  <w:sz w:val="18"/>
                                  <w:szCs w:val="18"/>
                                  <w:lang w:val="pt-PT"/>
                                </w:rPr>
                              </w:pPr>
                            </w:p>
                            <w:p w14:paraId="09D73A05" w14:textId="770BF464" w:rsidR="00FA525D" w:rsidRPr="001040DC" w:rsidRDefault="00E11DF1" w:rsidP="00FA525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w:t>
                              </w:r>
                              <w:r w:rsidR="00FA525D" w:rsidRPr="001040DC">
                                <w:rPr>
                                  <w:rFonts w:ascii="Abadi" w:hAnsi="Abadi" w:cs="Arial"/>
                                  <w:b/>
                                  <w:sz w:val="18"/>
                                  <w:szCs w:val="18"/>
                                  <w:lang w:val="pt-PT"/>
                                </w:rPr>
                                <w:t xml:space="preserve"> de Estilo</w:t>
                              </w:r>
                            </w:p>
                            <w:p w14:paraId="20D975C9" w14:textId="77777777" w:rsidR="00FA525D" w:rsidRPr="001040DC" w:rsidRDefault="00FA525D" w:rsidP="00FA525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7229E72" w14:textId="51885AB0" w:rsidR="00E11DF1" w:rsidRPr="001040DC" w:rsidRDefault="00E11DF1" w:rsidP="00E11DF1">
                              <w:pPr>
                                <w:jc w:val="center"/>
                              </w:pPr>
                            </w:p>
                            <w:p w14:paraId="6A09CE14" w14:textId="164C9820" w:rsidR="00FA525D" w:rsidRPr="00495760" w:rsidRDefault="00FA525D" w:rsidP="000F2BE5">
                              <w:pPr>
                                <w:pStyle w:val="Prrafodelista"/>
                                <w:numPr>
                                  <w:ilvl w:val="0"/>
                                  <w:numId w:val="4"/>
                                </w:numPr>
                                <w:suppressOverlap/>
                                <w:jc w:val="center"/>
                                <w:rPr>
                                  <w:rFonts w:ascii="Abadi" w:hAnsi="Abadi" w:cs="Arial"/>
                                  <w:b/>
                                  <w:sz w:val="18"/>
                                  <w:szCs w:val="18"/>
                                  <w:lang w:val="pt-PT"/>
                                </w:rPr>
                              </w:pPr>
                            </w:p>
                            <w:p w14:paraId="442297C6" w14:textId="77777777" w:rsidR="00E11DF1" w:rsidRPr="001040DC" w:rsidRDefault="00E11D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257102" y="251805"/>
                            <a:ext cx="2166775" cy="347860"/>
                          </a:xfrm>
                          <a:prstGeom prst="rect">
                            <a:avLst/>
                          </a:prstGeom>
                          <a:noFill/>
                          <a:ln w="9525">
                            <a:noFill/>
                            <a:miter lim="800000"/>
                            <a:headEnd/>
                            <a:tailEnd/>
                          </a:ln>
                        </wps:spPr>
                        <wps:txbx>
                          <w:txbxContent>
                            <w:p w14:paraId="5ED17DA6" w14:textId="69307339" w:rsidR="00A37599" w:rsidRPr="006A41A7" w:rsidRDefault="00A37599" w:rsidP="00E94B1C">
                              <w:pPr>
                                <w:suppressOverlap/>
                                <w:jc w:val="center"/>
                                <w:rPr>
                                  <w:rFonts w:ascii="Abadi" w:hAnsi="Abadi" w:cs="Arial"/>
                                  <w:b/>
                                  <w:sz w:val="16"/>
                                  <w:szCs w:val="16"/>
                                  <w:lang w:val="pt-PT"/>
                                </w:rPr>
                              </w:pPr>
                              <w:r w:rsidRPr="006A41A7">
                                <w:rPr>
                                  <w:rFonts w:ascii="Abadi" w:hAnsi="Abadi" w:cs="Arial"/>
                                  <w:b/>
                                  <w:sz w:val="16"/>
                                  <w:szCs w:val="16"/>
                                  <w:lang w:val="pt-PT"/>
                                </w:rPr>
                                <w:t>Junta de Gobierno y Coordinación Política</w:t>
                              </w:r>
                            </w:p>
                            <w:p w14:paraId="133D98EF" w14:textId="330D5905" w:rsidR="00A37599" w:rsidRPr="00EE0581" w:rsidRDefault="00A3759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C483E" id="Grupo 8" o:spid="_x0000_s1026" style="position:absolute;left:0;text-align:left;margin-left:296.55pt;margin-top:11pt;width:183.9pt;height:265.6pt;z-index:251668480;mso-position-horizontal-relative:margin;mso-width-relative:margin;mso-height-relative:margin" coordorigin="376,-346" coordsize="26962,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 o:spid="_x0000_s1027" type="#_x0000_t115" style="position:absolute;left:376;top:-346;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" filled="f" strokecolor="black [3200]" strokeweight="1pt">
                  <v:textbox>
                    <w:txbxContent>
                      <w:p w14:paraId="03E78C9B" w14:textId="77777777" w:rsidR="00E11DF1" w:rsidRPr="001040DC" w:rsidRDefault="00E11DF1" w:rsidP="00432317">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509C476"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42C2DEE0"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8ED0274"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783F621" w14:textId="77777777" w:rsidR="00E11DF1" w:rsidRPr="001040DC" w:rsidRDefault="00E11DF1" w:rsidP="00432317">
                        <w:pPr>
                          <w:suppressOverlap/>
                          <w:rPr>
                            <w:rFonts w:ascii="Abadi" w:hAnsi="Abadi" w:cs="Arial"/>
                            <w:b/>
                            <w:sz w:val="18"/>
                            <w:szCs w:val="18"/>
                            <w:lang w:val="pt-PT"/>
                          </w:rPr>
                        </w:pPr>
                        <w:r w:rsidRPr="001040DC">
                          <w:rPr>
                            <w:rFonts w:ascii="Abadi" w:hAnsi="Abadi" w:cs="Arial"/>
                            <w:b/>
                            <w:sz w:val="18"/>
                            <w:szCs w:val="18"/>
                            <w:lang w:val="pt-PT"/>
                          </w:rPr>
                          <w:t xml:space="preserve">Dessiré Ángel Rocha </w:t>
                        </w:r>
                      </w:p>
                      <w:p w14:paraId="2C862F99" w14:textId="77777777" w:rsidR="00E11DF1" w:rsidRPr="001040DC" w:rsidRDefault="00E11DF1" w:rsidP="00E11DF1">
                        <w:pPr>
                          <w:suppressOverlap/>
                          <w:jc w:val="center"/>
                          <w:rPr>
                            <w:rFonts w:ascii="Abadi" w:hAnsi="Abadi" w:cs="Arial"/>
                            <w:b/>
                            <w:sz w:val="18"/>
                            <w:szCs w:val="18"/>
                            <w:lang w:val="pt-PT"/>
                          </w:rPr>
                        </w:pPr>
                      </w:p>
                      <w:p w14:paraId="32DCD1B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5C66C1E8"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6D29CC5A"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7791882F" w14:textId="77777777" w:rsidR="00E11DF1" w:rsidRPr="001040DC" w:rsidRDefault="00E11DF1" w:rsidP="00E11DF1">
                        <w:pPr>
                          <w:suppressOverlap/>
                          <w:jc w:val="center"/>
                          <w:rPr>
                            <w:rFonts w:ascii="Abadi" w:hAnsi="Abadi" w:cs="Arial"/>
                            <w:b/>
                            <w:sz w:val="18"/>
                            <w:szCs w:val="18"/>
                            <w:lang w:val="pt-PT"/>
                          </w:rPr>
                        </w:pPr>
                      </w:p>
                      <w:p w14:paraId="25227E11"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74B29EB"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5993EABF" w14:textId="77777777" w:rsidR="00E11DF1" w:rsidRPr="001040DC" w:rsidRDefault="00E11DF1" w:rsidP="00E11DF1">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1AA17B14" w14:textId="77777777" w:rsidR="00E11DF1" w:rsidRPr="001040DC" w:rsidRDefault="00E11DF1" w:rsidP="00E11DF1">
                        <w:pPr>
                          <w:suppressOverlap/>
                          <w:jc w:val="center"/>
                          <w:rPr>
                            <w:rFonts w:ascii="Abadi" w:hAnsi="Abadi" w:cs="Arial"/>
                            <w:b/>
                            <w:sz w:val="18"/>
                            <w:szCs w:val="18"/>
                            <w:lang w:val="pt-PT"/>
                          </w:rPr>
                        </w:pPr>
                      </w:p>
                      <w:p w14:paraId="09D73A05" w14:textId="770BF464" w:rsidR="00FA525D" w:rsidRPr="001040DC" w:rsidRDefault="00E11DF1" w:rsidP="00FA525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w:t>
                        </w:r>
                        <w:r w:rsidR="00FA525D" w:rsidRPr="001040DC">
                          <w:rPr>
                            <w:rFonts w:ascii="Abadi" w:hAnsi="Abadi" w:cs="Arial"/>
                            <w:b/>
                            <w:sz w:val="18"/>
                            <w:szCs w:val="18"/>
                            <w:lang w:val="pt-PT"/>
                          </w:rPr>
                          <w:t xml:space="preserve"> de Estilo</w:t>
                        </w:r>
                      </w:p>
                      <w:p w14:paraId="20D975C9" w14:textId="77777777" w:rsidR="00FA525D" w:rsidRPr="001040DC" w:rsidRDefault="00FA525D" w:rsidP="00FA525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7229E72" w14:textId="51885AB0" w:rsidR="00E11DF1" w:rsidRPr="001040DC" w:rsidRDefault="00E11DF1" w:rsidP="00E11DF1">
                        <w:pPr>
                          <w:jc w:val="center"/>
                        </w:pPr>
                      </w:p>
                      <w:p w14:paraId="6A09CE14" w14:textId="164C9820" w:rsidR="00FA525D" w:rsidRPr="00495760" w:rsidRDefault="00FA525D" w:rsidP="000F2BE5">
                        <w:pPr>
                          <w:pStyle w:val="Prrafodelista"/>
                          <w:numPr>
                            <w:ilvl w:val="0"/>
                            <w:numId w:val="4"/>
                          </w:numPr>
                          <w:suppressOverlap/>
                          <w:jc w:val="center"/>
                          <w:rPr>
                            <w:rFonts w:ascii="Abadi" w:hAnsi="Abadi" w:cs="Arial"/>
                            <w:b/>
                            <w:sz w:val="18"/>
                            <w:szCs w:val="18"/>
                            <w:lang w:val="pt-PT"/>
                          </w:rPr>
                        </w:pPr>
                      </w:p>
                      <w:p w14:paraId="442297C6" w14:textId="77777777" w:rsidR="00E11DF1" w:rsidRPr="001040DC" w:rsidRDefault="00E11DF1"/>
                    </w:txbxContent>
                  </v:textbox>
                </v:shape>
                <v:shapetype id="_x0000_t202" coordsize="21600,21600" o:spt="202" path="m,l,21600r21600,l21600,xe">
                  <v:stroke joinstyle="miter"/>
                  <v:path gradientshapeok="t" o:connecttype="rect"/>
                </v:shapetype>
                <v:shape id="Cuadro de texto 2" o:spid="_x0000_s1028" type="#_x0000_t202" style="position:absolute;left:2571;top:2518;width:2166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ED17DA6" w14:textId="69307339" w:rsidR="00A37599" w:rsidRPr="006A41A7" w:rsidRDefault="00A37599" w:rsidP="00E94B1C">
                        <w:pPr>
                          <w:suppressOverlap/>
                          <w:jc w:val="center"/>
                          <w:rPr>
                            <w:rFonts w:ascii="Abadi" w:hAnsi="Abadi" w:cs="Arial"/>
                            <w:b/>
                            <w:sz w:val="16"/>
                            <w:szCs w:val="16"/>
                            <w:lang w:val="pt-PT"/>
                          </w:rPr>
                        </w:pPr>
                        <w:r w:rsidRPr="006A41A7">
                          <w:rPr>
                            <w:rFonts w:ascii="Abadi" w:hAnsi="Abadi" w:cs="Arial"/>
                            <w:b/>
                            <w:sz w:val="16"/>
                            <w:szCs w:val="16"/>
                            <w:lang w:val="pt-PT"/>
                          </w:rPr>
                          <w:t>Junta de Gobierno y Coordinación Política</w:t>
                        </w:r>
                      </w:p>
                      <w:p w14:paraId="133D98EF" w14:textId="330D5905" w:rsidR="00A37599" w:rsidRPr="00EE0581" w:rsidRDefault="00A37599">
                        <w:pPr>
                          <w:rPr>
                            <w:sz w:val="16"/>
                            <w:szCs w:val="16"/>
                          </w:rPr>
                        </w:pPr>
                      </w:p>
                    </w:txbxContent>
                  </v:textbox>
                </v:shape>
                <w10:wrap anchorx="margin"/>
              </v:group>
            </w:pict>
          </mc:Fallback>
        </mc:AlternateContent>
      </w:r>
      <w:r w:rsidR="009168C3" w:rsidRPr="00E91544">
        <w:rPr>
          <w:rFonts w:ascii="Abadi" w:hAnsi="Abadi"/>
          <w:sz w:val="21"/>
          <w:szCs w:val="21"/>
        </w:rPr>
        <w:t>Del proceso de fiscalización no se desprendieron recomendaciones.</w:t>
      </w:r>
    </w:p>
    <w:p w14:paraId="6B365920" w14:textId="0653BDB0" w:rsidR="00356A67" w:rsidRDefault="00356A67" w:rsidP="009168C3">
      <w:pPr>
        <w:jc w:val="both"/>
        <w:rPr>
          <w:rFonts w:ascii="Abadi" w:hAnsi="Abadi"/>
          <w:sz w:val="21"/>
          <w:szCs w:val="21"/>
        </w:rPr>
      </w:pPr>
    </w:p>
    <w:p w14:paraId="7A453346" w14:textId="445D3008" w:rsidR="009168C3" w:rsidRDefault="009168C3" w:rsidP="00356A67">
      <w:pPr>
        <w:ind w:firstLine="708"/>
        <w:jc w:val="both"/>
        <w:rPr>
          <w:rFonts w:ascii="Abadi" w:hAnsi="Abadi"/>
          <w:sz w:val="21"/>
          <w:szCs w:val="21"/>
        </w:rPr>
      </w:pPr>
      <w:r w:rsidRPr="00E91544">
        <w:rPr>
          <w:rFonts w:ascii="Abadi" w:hAnsi="Abadi"/>
          <w:sz w:val="21"/>
          <w:szCs w:val="21"/>
        </w:rPr>
        <w:t>De conformidad con el artículo 37, fracción VI de la Ley de Fiscalización Superior del Estado de Guanajuato, remítase el presente acuerdo junto con su dictamen y el informe de resultados a la Au</w:t>
      </w:r>
      <w:r>
        <w:rPr>
          <w:rFonts w:ascii="Abadi" w:eastAsia="Abadi" w:hAnsi="Abadi" w:cs="Abadi"/>
          <w:sz w:val="21"/>
          <w:szCs w:val="21"/>
        </w:rPr>
        <w:t>ditoría</w:t>
      </w:r>
      <w:r w:rsidRPr="00E91544">
        <w:rPr>
          <w:rFonts w:ascii="Abadi" w:hAnsi="Abadi"/>
          <w:sz w:val="21"/>
          <w:szCs w:val="21"/>
        </w:rPr>
        <w:t xml:space="preserve"> Superior del Estado, para efectos de su notificación.</w:t>
      </w:r>
    </w:p>
    <w:p w14:paraId="4BCCF1D3" w14:textId="77777777" w:rsidR="009168C3" w:rsidRDefault="009168C3" w:rsidP="009168C3">
      <w:pPr>
        <w:jc w:val="both"/>
        <w:rPr>
          <w:rFonts w:ascii="Abadi" w:hAnsi="Abadi"/>
          <w:sz w:val="21"/>
          <w:szCs w:val="21"/>
        </w:rPr>
      </w:pPr>
    </w:p>
    <w:p w14:paraId="10660CFD" w14:textId="77777777" w:rsidR="009168C3" w:rsidRPr="005C1FAE" w:rsidRDefault="009168C3" w:rsidP="009168C3">
      <w:pPr>
        <w:contextualSpacing/>
        <w:jc w:val="center"/>
        <w:rPr>
          <w:rFonts w:ascii="Abadi" w:hAnsi="Abadi"/>
          <w:b/>
          <w:bCs/>
          <w:sz w:val="21"/>
          <w:szCs w:val="21"/>
        </w:rPr>
      </w:pPr>
      <w:r w:rsidRPr="005C1FAE">
        <w:rPr>
          <w:rFonts w:ascii="Abadi" w:hAnsi="Abadi"/>
          <w:b/>
          <w:bCs/>
          <w:sz w:val="21"/>
          <w:szCs w:val="21"/>
        </w:rPr>
        <w:t xml:space="preserve">Guanajuato, </w:t>
      </w:r>
      <w:proofErr w:type="spellStart"/>
      <w:r w:rsidRPr="005C1FAE">
        <w:rPr>
          <w:rFonts w:ascii="Abadi" w:hAnsi="Abadi"/>
          <w:b/>
          <w:bCs/>
          <w:sz w:val="21"/>
          <w:szCs w:val="21"/>
        </w:rPr>
        <w:t>Gto</w:t>
      </w:r>
      <w:proofErr w:type="spellEnd"/>
      <w:r w:rsidRPr="005C1FAE">
        <w:rPr>
          <w:rFonts w:ascii="Abadi" w:hAnsi="Abadi"/>
          <w:b/>
          <w:bCs/>
          <w:sz w:val="21"/>
          <w:szCs w:val="21"/>
        </w:rPr>
        <w:t>.., 25 de enero de 2022</w:t>
      </w:r>
    </w:p>
    <w:p w14:paraId="360CF783" w14:textId="77777777" w:rsidR="009168C3" w:rsidRPr="005C1FAE" w:rsidRDefault="009168C3" w:rsidP="009168C3">
      <w:pPr>
        <w:contextualSpacing/>
        <w:jc w:val="center"/>
        <w:rPr>
          <w:rFonts w:ascii="Abadi" w:hAnsi="Abadi"/>
          <w:b/>
          <w:bCs/>
          <w:sz w:val="21"/>
          <w:szCs w:val="21"/>
        </w:rPr>
      </w:pPr>
      <w:r w:rsidRPr="005C1FAE">
        <w:rPr>
          <w:rFonts w:ascii="Abadi" w:hAnsi="Abadi"/>
          <w:b/>
          <w:bCs/>
          <w:sz w:val="21"/>
          <w:szCs w:val="21"/>
        </w:rPr>
        <w:t>La Comisión de Hacienda y Fiscalización</w:t>
      </w:r>
    </w:p>
    <w:p w14:paraId="2A803FDF" w14:textId="6CF605D2" w:rsidR="009168C3" w:rsidRPr="005C1FAE" w:rsidRDefault="009168C3" w:rsidP="009168C3">
      <w:pPr>
        <w:contextualSpacing/>
        <w:jc w:val="both"/>
        <w:rPr>
          <w:rFonts w:ascii="Abadi" w:hAnsi="Abadi"/>
          <w:b/>
          <w:bCs/>
          <w:sz w:val="21"/>
          <w:szCs w:val="21"/>
        </w:rPr>
      </w:pPr>
    </w:p>
    <w:p w14:paraId="151F1B57" w14:textId="08A56C9F" w:rsidR="009168C3" w:rsidRPr="005C1FAE" w:rsidRDefault="009168C3" w:rsidP="009168C3">
      <w:pPr>
        <w:contextualSpacing/>
        <w:jc w:val="both"/>
        <w:rPr>
          <w:rFonts w:ascii="Abadi" w:hAnsi="Abadi"/>
          <w:b/>
          <w:bCs/>
          <w:sz w:val="21"/>
          <w:szCs w:val="21"/>
        </w:rPr>
      </w:pPr>
      <w:r w:rsidRPr="005C1FAE">
        <w:rPr>
          <w:rFonts w:ascii="Abadi" w:hAnsi="Abadi"/>
          <w:b/>
          <w:bCs/>
          <w:sz w:val="21"/>
          <w:szCs w:val="21"/>
        </w:rPr>
        <w:t xml:space="preserve">Diputado Víctor Manuel Zanella Huerta </w:t>
      </w:r>
    </w:p>
    <w:p w14:paraId="65689D76" w14:textId="54D66D60" w:rsidR="009168C3" w:rsidRPr="005C1FAE" w:rsidRDefault="009168C3" w:rsidP="009168C3">
      <w:pPr>
        <w:contextualSpacing/>
        <w:jc w:val="both"/>
        <w:rPr>
          <w:rFonts w:ascii="Abadi" w:hAnsi="Abadi"/>
          <w:b/>
          <w:bCs/>
          <w:sz w:val="21"/>
          <w:szCs w:val="21"/>
        </w:rPr>
      </w:pPr>
      <w:r w:rsidRPr="005C1FAE">
        <w:rPr>
          <w:rFonts w:ascii="Abadi" w:hAnsi="Abadi"/>
          <w:b/>
          <w:bCs/>
          <w:sz w:val="21"/>
          <w:szCs w:val="21"/>
        </w:rPr>
        <w:t xml:space="preserve">Diputada Ruth Noemí Tiscareño </w:t>
      </w:r>
      <w:proofErr w:type="spellStart"/>
      <w:r w:rsidRPr="005C1FAE">
        <w:rPr>
          <w:rFonts w:ascii="Abadi" w:hAnsi="Abadi"/>
          <w:b/>
          <w:bCs/>
          <w:sz w:val="21"/>
          <w:szCs w:val="21"/>
        </w:rPr>
        <w:t>Agoitia</w:t>
      </w:r>
      <w:proofErr w:type="spellEnd"/>
      <w:r w:rsidRPr="005C1FAE">
        <w:rPr>
          <w:rFonts w:ascii="Abadi" w:hAnsi="Abadi"/>
          <w:b/>
          <w:bCs/>
          <w:sz w:val="21"/>
          <w:szCs w:val="21"/>
        </w:rPr>
        <w:t xml:space="preserve"> </w:t>
      </w:r>
    </w:p>
    <w:p w14:paraId="796DB54B" w14:textId="3686BD8E" w:rsidR="009168C3" w:rsidRPr="005C1FAE" w:rsidRDefault="009168C3" w:rsidP="009168C3">
      <w:pPr>
        <w:contextualSpacing/>
        <w:jc w:val="both"/>
        <w:rPr>
          <w:rFonts w:ascii="Abadi" w:hAnsi="Abadi"/>
          <w:b/>
          <w:bCs/>
          <w:sz w:val="21"/>
          <w:szCs w:val="21"/>
        </w:rPr>
      </w:pPr>
      <w:r w:rsidRPr="005C1FAE">
        <w:rPr>
          <w:rFonts w:ascii="Abadi" w:hAnsi="Abadi"/>
          <w:b/>
          <w:bCs/>
          <w:sz w:val="21"/>
          <w:szCs w:val="21"/>
        </w:rPr>
        <w:t xml:space="preserve">Diputado Miguel Ángel Salim </w:t>
      </w:r>
      <w:proofErr w:type="spellStart"/>
      <w:r w:rsidRPr="005C1FAE">
        <w:rPr>
          <w:rFonts w:ascii="Abadi" w:hAnsi="Abadi"/>
          <w:b/>
          <w:bCs/>
          <w:sz w:val="21"/>
          <w:szCs w:val="21"/>
        </w:rPr>
        <w:t>Alle</w:t>
      </w:r>
      <w:proofErr w:type="spellEnd"/>
    </w:p>
    <w:p w14:paraId="00D10100" w14:textId="25BBFC75" w:rsidR="009168C3" w:rsidRPr="005C1FAE" w:rsidRDefault="009168C3" w:rsidP="009168C3">
      <w:pPr>
        <w:contextualSpacing/>
        <w:jc w:val="both"/>
        <w:rPr>
          <w:rFonts w:ascii="Abadi" w:hAnsi="Abadi"/>
          <w:b/>
          <w:bCs/>
          <w:sz w:val="21"/>
          <w:szCs w:val="21"/>
        </w:rPr>
      </w:pPr>
      <w:r w:rsidRPr="005C1FAE">
        <w:rPr>
          <w:rFonts w:ascii="Abadi" w:hAnsi="Abadi"/>
          <w:b/>
          <w:bCs/>
          <w:sz w:val="21"/>
          <w:szCs w:val="21"/>
        </w:rPr>
        <w:t>Diputado José Alfonso Borja Pimentel</w:t>
      </w:r>
    </w:p>
    <w:p w14:paraId="6D200F20" w14:textId="77777777" w:rsidR="009168C3" w:rsidRPr="005C1FAE" w:rsidRDefault="009168C3" w:rsidP="009168C3">
      <w:pPr>
        <w:contextualSpacing/>
        <w:jc w:val="both"/>
        <w:rPr>
          <w:rFonts w:ascii="Abadi" w:hAnsi="Abadi"/>
          <w:b/>
          <w:bCs/>
          <w:sz w:val="21"/>
          <w:szCs w:val="21"/>
        </w:rPr>
      </w:pPr>
      <w:r w:rsidRPr="005C1FAE">
        <w:rPr>
          <w:rFonts w:ascii="Abadi" w:hAnsi="Abadi"/>
          <w:b/>
          <w:bCs/>
          <w:sz w:val="21"/>
          <w:szCs w:val="21"/>
        </w:rPr>
        <w:t xml:space="preserve">Diputada Alma Edwviges Alcaraz Hernández </w:t>
      </w:r>
    </w:p>
    <w:p w14:paraId="01F12C53" w14:textId="60A8B791" w:rsidR="009168C3" w:rsidRPr="00E91544" w:rsidRDefault="009168C3" w:rsidP="009168C3">
      <w:pPr>
        <w:jc w:val="both"/>
        <w:rPr>
          <w:rFonts w:ascii="Abadi" w:hAnsi="Abadi"/>
          <w:sz w:val="21"/>
          <w:szCs w:val="21"/>
        </w:rPr>
      </w:pPr>
    </w:p>
    <w:p w14:paraId="595877BE" w14:textId="77777777" w:rsidR="009168C3" w:rsidRDefault="009168C3" w:rsidP="00AE5B1D">
      <w:pPr>
        <w:pStyle w:val="Estilo1"/>
        <w:numPr>
          <w:ilvl w:val="0"/>
          <w:numId w:val="0"/>
        </w:numPr>
        <w:tabs>
          <w:tab w:val="clear" w:pos="4059"/>
        </w:tabs>
        <w:ind w:right="0"/>
        <w:rPr>
          <w:rFonts w:ascii="Abadi" w:hAnsi="Abadi"/>
          <w:sz w:val="21"/>
          <w:szCs w:val="21"/>
        </w:rPr>
      </w:pPr>
    </w:p>
    <w:p w14:paraId="1CC7F83F" w14:textId="50CEFBDA" w:rsidR="00836DFB" w:rsidRPr="00FE510D" w:rsidRDefault="00046716" w:rsidP="00AE5B1D">
      <w:pPr>
        <w:pStyle w:val="Estilo1"/>
        <w:numPr>
          <w:ilvl w:val="0"/>
          <w:numId w:val="0"/>
        </w:numPr>
        <w:tabs>
          <w:tab w:val="clear" w:pos="4059"/>
        </w:tabs>
        <w:ind w:right="0"/>
        <w:rPr>
          <w:rFonts w:ascii="Abadi" w:hAnsi="Abadi"/>
          <w:sz w:val="21"/>
          <w:szCs w:val="21"/>
        </w:rPr>
      </w:pPr>
      <w:r w:rsidRPr="00C92F14">
        <w:rPr>
          <w:rFonts w:ascii="Abadi" w:hAnsi="Abadi"/>
          <w:sz w:val="21"/>
          <w:szCs w:val="21"/>
        </w:rPr>
        <w:t>ASUNTOS GENERALES.</w:t>
      </w:r>
    </w:p>
    <w:p w14:paraId="3F2C0874" w14:textId="0723A701" w:rsidR="00836DFB" w:rsidRDefault="00046716" w:rsidP="00AE5B1D">
      <w:pPr>
        <w:pStyle w:val="Estilo1"/>
        <w:numPr>
          <w:ilvl w:val="0"/>
          <w:numId w:val="0"/>
        </w:numPr>
        <w:tabs>
          <w:tab w:val="clear" w:pos="4059"/>
        </w:tabs>
        <w:ind w:right="0"/>
        <w:rPr>
          <w:rFonts w:ascii="Abadi" w:hAnsi="Abadi"/>
          <w:sz w:val="21"/>
          <w:szCs w:val="21"/>
        </w:rPr>
      </w:pPr>
      <w:r>
        <w:rPr>
          <w:rFonts w:ascii="Abadi" w:hAnsi="Abadi"/>
          <w:sz w:val="24"/>
        </w:rPr>
        <w:t xml:space="preserve">                    </w:t>
      </w:r>
      <w:r w:rsidRPr="00E8553B">
        <w:rPr>
          <w:rFonts w:ascii="Abadi" w:hAnsi="Abadi"/>
          <w:sz w:val="24"/>
        </w:rPr>
        <w:t xml:space="preserve">        </w:t>
      </w:r>
      <w:r w:rsidRPr="0006764A">
        <w:rPr>
          <w:rFonts w:ascii="Lato" w:hAnsi="Lato"/>
          <w:i/>
          <w:iCs w:val="0"/>
          <w:color w:val="212529"/>
          <w:shd w:val="clear" w:color="auto" w:fill="FFFFFF"/>
        </w:rPr>
        <w:t xml:space="preserve">                  </w:t>
      </w:r>
    </w:p>
    <w:p w14:paraId="4BF6AAFB" w14:textId="0096429F" w:rsidR="00951F6D" w:rsidRPr="00FB0D27" w:rsidRDefault="00E73ECD" w:rsidP="00544C73">
      <w:pPr>
        <w:jc w:val="both"/>
        <w:rPr>
          <w:rFonts w:ascii="Abadi" w:hAnsi="Abadi"/>
          <w:sz w:val="21"/>
          <w:szCs w:val="21"/>
        </w:rPr>
      </w:pPr>
      <w:r w:rsidRPr="00FB0D27">
        <w:rPr>
          <w:rFonts w:ascii="Abadi" w:hAnsi="Abadi"/>
          <w:b/>
          <w:bCs/>
          <w:sz w:val="21"/>
          <w:szCs w:val="21"/>
        </w:rPr>
        <w:t xml:space="preserve">- </w:t>
      </w:r>
      <w:r w:rsidR="00A974E1" w:rsidRPr="00FB0D27">
        <w:rPr>
          <w:rFonts w:ascii="Abadi" w:hAnsi="Abadi"/>
          <w:b/>
          <w:bCs/>
          <w:sz w:val="21"/>
          <w:szCs w:val="21"/>
        </w:rPr>
        <w:t>La Presidencia</w:t>
      </w:r>
      <w:r w:rsidR="00755D0B" w:rsidRPr="00FB0D27">
        <w:rPr>
          <w:rFonts w:ascii="Abadi" w:hAnsi="Abadi"/>
          <w:b/>
          <w:bCs/>
          <w:sz w:val="21"/>
          <w:szCs w:val="21"/>
        </w:rPr>
        <w:t>:</w:t>
      </w:r>
      <w:r w:rsidR="00755D0B">
        <w:t xml:space="preserve"> </w:t>
      </w:r>
    </w:p>
    <w:p w14:paraId="0DD34462" w14:textId="234F8D1D" w:rsidR="00FD1609" w:rsidRPr="00FB0D27" w:rsidRDefault="00FD1609" w:rsidP="00951F6D">
      <w:pPr>
        <w:ind w:firstLine="720"/>
        <w:jc w:val="both"/>
        <w:rPr>
          <w:rFonts w:ascii="Abadi" w:hAnsi="Abadi"/>
          <w:sz w:val="21"/>
          <w:szCs w:val="21"/>
        </w:rPr>
      </w:pPr>
    </w:p>
    <w:p w14:paraId="2C6E7786" w14:textId="3D0DC761" w:rsidR="00E32A79" w:rsidRPr="00FB0D27" w:rsidRDefault="00E73ECD" w:rsidP="00951F6D">
      <w:pPr>
        <w:ind w:firstLine="720"/>
        <w:jc w:val="both"/>
        <w:rPr>
          <w:rFonts w:ascii="Abadi" w:hAnsi="Abadi"/>
          <w:sz w:val="21"/>
          <w:szCs w:val="21"/>
        </w:rPr>
      </w:pPr>
      <w:r>
        <w:rPr>
          <w:b/>
          <w:bCs/>
        </w:rPr>
        <w:softHyphen/>
      </w:r>
      <w:r w:rsidRPr="00FB0D27">
        <w:rPr>
          <w:rFonts w:ascii="Abadi" w:hAnsi="Abadi"/>
          <w:b/>
          <w:bCs/>
          <w:sz w:val="21"/>
          <w:szCs w:val="21"/>
        </w:rPr>
        <w:t xml:space="preserve">- </w:t>
      </w:r>
      <w:r w:rsidR="007276DB" w:rsidRPr="00FB0D27">
        <w:rPr>
          <w:rFonts w:ascii="Abadi" w:hAnsi="Abadi"/>
          <w:b/>
          <w:bCs/>
          <w:sz w:val="21"/>
          <w:szCs w:val="21"/>
        </w:rPr>
        <w:t>La Secretaría</w:t>
      </w:r>
      <w:r w:rsidR="0063247A" w:rsidRPr="00FB0D27">
        <w:rPr>
          <w:rFonts w:ascii="Abadi" w:hAnsi="Abadi"/>
          <w:b/>
          <w:bCs/>
          <w:sz w:val="21"/>
          <w:szCs w:val="21"/>
        </w:rPr>
        <w:t>:</w:t>
      </w:r>
      <w:r w:rsidR="006F2E46" w:rsidRPr="00FB0D27">
        <w:rPr>
          <w:rFonts w:ascii="Abadi" w:hAnsi="Abadi"/>
          <w:sz w:val="21"/>
          <w:szCs w:val="21"/>
        </w:rPr>
        <w:t xml:space="preserve"> Señora </w:t>
      </w:r>
      <w:r w:rsidR="00FB0D27">
        <w:rPr>
          <w:rFonts w:ascii="Abadi" w:hAnsi="Abadi"/>
          <w:sz w:val="21"/>
          <w:szCs w:val="21"/>
        </w:rPr>
        <w:t>p</w:t>
      </w:r>
      <w:r w:rsidR="006F2E46" w:rsidRPr="00FB0D27">
        <w:rPr>
          <w:rFonts w:ascii="Abadi" w:hAnsi="Abadi"/>
          <w:sz w:val="21"/>
          <w:szCs w:val="21"/>
        </w:rPr>
        <w:t>residenta</w:t>
      </w:r>
      <w:r w:rsidR="0001233C" w:rsidRPr="00FB0D27">
        <w:rPr>
          <w:rFonts w:ascii="Abadi" w:hAnsi="Abadi"/>
          <w:sz w:val="21"/>
          <w:szCs w:val="21"/>
        </w:rPr>
        <w:t xml:space="preserve">, me permito informarle que se han agotado los asuntos </w:t>
      </w:r>
      <w:r w:rsidR="00B60F2C" w:rsidRPr="00FB0D27">
        <w:rPr>
          <w:rFonts w:ascii="Abadi" w:hAnsi="Abadi"/>
          <w:sz w:val="21"/>
          <w:szCs w:val="21"/>
        </w:rPr>
        <w:t>listados en el orden del día</w:t>
      </w:r>
      <w:r w:rsidR="00D77C74" w:rsidRPr="00FB0D27">
        <w:rPr>
          <w:rFonts w:ascii="Abadi" w:hAnsi="Abadi"/>
          <w:sz w:val="21"/>
          <w:szCs w:val="21"/>
        </w:rPr>
        <w:t xml:space="preserve">; así mismo le informo que la asistencia </w:t>
      </w:r>
      <w:r w:rsidR="0001233C" w:rsidRPr="00FB0D27">
        <w:rPr>
          <w:rFonts w:ascii="Abadi" w:hAnsi="Abadi"/>
          <w:sz w:val="21"/>
          <w:szCs w:val="21"/>
        </w:rPr>
        <w:t xml:space="preserve">tratar </w:t>
      </w:r>
      <w:r w:rsidR="0063247A" w:rsidRPr="00FB0D27">
        <w:rPr>
          <w:rFonts w:ascii="Abadi" w:hAnsi="Abadi"/>
          <w:sz w:val="21"/>
          <w:szCs w:val="21"/>
        </w:rPr>
        <w:t xml:space="preserve">En virtud de que el quórum de asistencia </w:t>
      </w:r>
      <w:r w:rsidR="00E32A79" w:rsidRPr="00FB0D27">
        <w:rPr>
          <w:rFonts w:ascii="Abadi" w:hAnsi="Abadi"/>
          <w:sz w:val="21"/>
          <w:szCs w:val="21"/>
        </w:rPr>
        <w:t>de la presente sesión fue de</w:t>
      </w:r>
      <w:r w:rsidR="00DE0B43">
        <w:rPr>
          <w:rFonts w:ascii="Abadi" w:hAnsi="Abadi"/>
          <w:sz w:val="21"/>
          <w:szCs w:val="21"/>
        </w:rPr>
        <w:t xml:space="preserve"> </w:t>
      </w:r>
      <w:r w:rsidR="00E32A79" w:rsidRPr="00FB0D27">
        <w:rPr>
          <w:rFonts w:ascii="Abadi" w:hAnsi="Abadi"/>
          <w:sz w:val="21"/>
          <w:szCs w:val="21"/>
        </w:rPr>
        <w:t>diputadas y diputados</w:t>
      </w:r>
      <w:r w:rsidR="00D91600" w:rsidRPr="00FB0D27">
        <w:rPr>
          <w:rFonts w:ascii="Abadi" w:hAnsi="Abadi"/>
          <w:sz w:val="21"/>
          <w:szCs w:val="21"/>
        </w:rPr>
        <w:t>.</w:t>
      </w:r>
    </w:p>
    <w:p w14:paraId="69ED0E1A" w14:textId="3F80477F" w:rsidR="00D91600" w:rsidRPr="00FB0D27" w:rsidRDefault="00D91600" w:rsidP="00951F6D">
      <w:pPr>
        <w:ind w:firstLine="720"/>
        <w:jc w:val="both"/>
        <w:rPr>
          <w:rFonts w:ascii="Abadi" w:hAnsi="Abadi"/>
          <w:sz w:val="21"/>
          <w:szCs w:val="21"/>
        </w:rPr>
      </w:pPr>
    </w:p>
    <w:p w14:paraId="6D8F1E7B" w14:textId="5901CC08" w:rsidR="0063247A" w:rsidRPr="00FB0D27" w:rsidRDefault="005B0D35" w:rsidP="00E73ECD">
      <w:pPr>
        <w:jc w:val="both"/>
        <w:rPr>
          <w:rFonts w:ascii="Abadi" w:hAnsi="Abadi"/>
          <w:sz w:val="21"/>
          <w:szCs w:val="21"/>
        </w:rPr>
      </w:pPr>
      <w:r w:rsidRPr="00FB0D27">
        <w:rPr>
          <w:rFonts w:ascii="Abadi" w:hAnsi="Abadi"/>
          <w:b/>
          <w:bCs/>
          <w:sz w:val="21"/>
          <w:szCs w:val="21"/>
        </w:rPr>
        <w:t xml:space="preserve">            </w:t>
      </w:r>
      <w:r w:rsidR="00E73ECD" w:rsidRPr="00FB0D27">
        <w:rPr>
          <w:rFonts w:ascii="Abadi" w:hAnsi="Abadi"/>
          <w:b/>
          <w:bCs/>
          <w:sz w:val="21"/>
          <w:szCs w:val="21"/>
        </w:rPr>
        <w:t>-</w:t>
      </w:r>
      <w:r w:rsidRPr="00FB0D27">
        <w:rPr>
          <w:rFonts w:ascii="Abadi" w:hAnsi="Abadi"/>
          <w:b/>
          <w:bCs/>
          <w:sz w:val="21"/>
          <w:szCs w:val="21"/>
        </w:rPr>
        <w:t xml:space="preserve"> </w:t>
      </w:r>
      <w:r w:rsidR="00D91600" w:rsidRPr="00FB0D27">
        <w:rPr>
          <w:rFonts w:ascii="Abadi" w:hAnsi="Abadi"/>
          <w:b/>
          <w:bCs/>
          <w:sz w:val="21"/>
          <w:szCs w:val="21"/>
        </w:rPr>
        <w:t>La Presiden</w:t>
      </w:r>
      <w:r w:rsidR="00A974E1" w:rsidRPr="00FB0D27">
        <w:rPr>
          <w:rFonts w:ascii="Abadi" w:hAnsi="Abadi"/>
          <w:b/>
          <w:bCs/>
          <w:sz w:val="21"/>
          <w:szCs w:val="21"/>
        </w:rPr>
        <w:t>cia</w:t>
      </w:r>
      <w:r w:rsidR="00D91600" w:rsidRPr="00FB0D27">
        <w:rPr>
          <w:rFonts w:ascii="Abadi" w:hAnsi="Abadi"/>
          <w:b/>
          <w:bCs/>
          <w:sz w:val="21"/>
          <w:szCs w:val="21"/>
        </w:rPr>
        <w:t>:</w:t>
      </w:r>
      <w:r w:rsidR="00D91600" w:rsidRPr="00FB0D27">
        <w:rPr>
          <w:rFonts w:ascii="Abadi" w:hAnsi="Abadi"/>
          <w:sz w:val="21"/>
          <w:szCs w:val="21"/>
        </w:rPr>
        <w:t xml:space="preserve"> En virtud de que </w:t>
      </w:r>
      <w:r w:rsidR="00C26B6A" w:rsidRPr="00FB0D27">
        <w:rPr>
          <w:rFonts w:ascii="Abadi" w:hAnsi="Abadi"/>
          <w:sz w:val="21"/>
          <w:szCs w:val="21"/>
        </w:rPr>
        <w:t xml:space="preserve">el cuórum de asistencia </w:t>
      </w:r>
      <w:r w:rsidR="008735C9" w:rsidRPr="00FB0D27">
        <w:rPr>
          <w:rFonts w:ascii="Abadi" w:hAnsi="Abadi"/>
          <w:sz w:val="21"/>
          <w:szCs w:val="21"/>
        </w:rPr>
        <w:t xml:space="preserve">a </w:t>
      </w:r>
      <w:r w:rsidR="00D91600" w:rsidRPr="00FB0D27">
        <w:rPr>
          <w:rFonts w:ascii="Abadi" w:hAnsi="Abadi"/>
          <w:sz w:val="21"/>
          <w:szCs w:val="21"/>
        </w:rPr>
        <w:t xml:space="preserve">la </w:t>
      </w:r>
      <w:r w:rsidR="007B1583" w:rsidRPr="00FB0D27">
        <w:rPr>
          <w:rFonts w:ascii="Abadi" w:hAnsi="Abadi"/>
          <w:sz w:val="21"/>
          <w:szCs w:val="21"/>
        </w:rPr>
        <w:t xml:space="preserve">presente sesión se </w:t>
      </w:r>
      <w:r w:rsidR="008735C9" w:rsidRPr="00FB0D27">
        <w:rPr>
          <w:rFonts w:ascii="Abadi" w:hAnsi="Abadi"/>
          <w:sz w:val="21"/>
          <w:szCs w:val="21"/>
        </w:rPr>
        <w:t>ha</w:t>
      </w:r>
      <w:r w:rsidR="007B1583" w:rsidRPr="00FB0D27">
        <w:rPr>
          <w:rFonts w:ascii="Abadi" w:hAnsi="Abadi"/>
          <w:sz w:val="21"/>
          <w:szCs w:val="21"/>
        </w:rPr>
        <w:t xml:space="preserve"> </w:t>
      </w:r>
      <w:r w:rsidR="007B1583" w:rsidRPr="00FB0D27">
        <w:rPr>
          <w:rFonts w:ascii="Abadi" w:hAnsi="Abadi"/>
          <w:sz w:val="21"/>
          <w:szCs w:val="21"/>
        </w:rPr>
        <w:t xml:space="preserve">mantenido hasta el momento, no procede </w:t>
      </w:r>
      <w:r w:rsidR="0063247A" w:rsidRPr="00FB0D27">
        <w:rPr>
          <w:rFonts w:ascii="Abadi" w:hAnsi="Abadi"/>
          <w:sz w:val="21"/>
          <w:szCs w:val="21"/>
        </w:rPr>
        <w:t xml:space="preserve">a instruir a un nuevo pase de lista. Se levanta la sesión siendo las </w:t>
      </w:r>
      <w:r w:rsidR="00293893" w:rsidRPr="00FB0D27">
        <w:rPr>
          <w:rFonts w:ascii="Abadi" w:hAnsi="Abadi"/>
          <w:sz w:val="21"/>
          <w:szCs w:val="21"/>
        </w:rPr>
        <w:t xml:space="preserve"> horas</w:t>
      </w:r>
      <w:r w:rsidR="00A668AB">
        <w:rPr>
          <w:rFonts w:ascii="Abadi" w:hAnsi="Abadi"/>
          <w:sz w:val="21"/>
          <w:szCs w:val="21"/>
        </w:rPr>
        <w:t>______</w:t>
      </w:r>
      <w:r w:rsidR="00293893" w:rsidRPr="00FB0D27">
        <w:rPr>
          <w:rFonts w:ascii="Abadi" w:hAnsi="Abadi"/>
          <w:sz w:val="21"/>
          <w:szCs w:val="21"/>
        </w:rPr>
        <w:t xml:space="preserve"> </w:t>
      </w:r>
      <w:r w:rsidR="0063247A" w:rsidRPr="00FB0D27">
        <w:rPr>
          <w:rFonts w:ascii="Abadi" w:hAnsi="Abadi"/>
          <w:sz w:val="21"/>
          <w:szCs w:val="21"/>
        </w:rPr>
        <w:t xml:space="preserve">y, se comunica a las diputadas y a los diputados que se les citara </w:t>
      </w:r>
      <w:r w:rsidR="00293893" w:rsidRPr="00FB0D27">
        <w:rPr>
          <w:rFonts w:ascii="Abadi" w:hAnsi="Abadi"/>
          <w:sz w:val="21"/>
          <w:szCs w:val="21"/>
        </w:rPr>
        <w:t>para</w:t>
      </w:r>
      <w:r w:rsidR="0063247A" w:rsidRPr="00FB0D27">
        <w:rPr>
          <w:rFonts w:ascii="Abadi" w:hAnsi="Abadi"/>
          <w:sz w:val="21"/>
          <w:szCs w:val="21"/>
        </w:rPr>
        <w:t xml:space="preserve"> la siguiente por conducto de la Secretaría General. Gracias.</w:t>
      </w:r>
      <w:r w:rsidR="007E2DFF" w:rsidRPr="00FB0D27">
        <w:rPr>
          <w:rFonts w:ascii="Abadi" w:hAnsi="Abadi"/>
          <w:sz w:val="21"/>
          <w:szCs w:val="21"/>
        </w:rPr>
        <w:t xml:space="preserve"> </w:t>
      </w:r>
      <w:r w:rsidR="001D7BC1" w:rsidRPr="00A43460">
        <w:rPr>
          <w:rFonts w:ascii="Abadi" w:hAnsi="Abadi"/>
          <w:b/>
          <w:bCs/>
          <w:sz w:val="21"/>
          <w:szCs w:val="21"/>
        </w:rPr>
        <w:footnoteReference w:id="7"/>
      </w:r>
    </w:p>
    <w:p w14:paraId="0921B404" w14:textId="15B6E981" w:rsidR="00951F6D" w:rsidRPr="00FB0D27" w:rsidRDefault="00951F6D" w:rsidP="0024733C">
      <w:pPr>
        <w:ind w:firstLine="720"/>
        <w:jc w:val="both"/>
        <w:rPr>
          <w:rFonts w:ascii="Abadi" w:hAnsi="Abadi"/>
          <w:sz w:val="21"/>
          <w:szCs w:val="21"/>
        </w:rPr>
      </w:pPr>
    </w:p>
    <w:p w14:paraId="221C5D9D" w14:textId="1F5AC0B8" w:rsidR="00663304" w:rsidRDefault="00663304" w:rsidP="00014EE5">
      <w:pPr>
        <w:ind w:firstLine="720"/>
        <w:jc w:val="both"/>
        <w:rPr>
          <w:rFonts w:ascii="Abadi" w:hAnsi="Abadi"/>
          <w:b/>
          <w:sz w:val="21"/>
          <w:szCs w:val="21"/>
        </w:rPr>
      </w:pPr>
    </w:p>
    <w:p w14:paraId="34B7F2DB" w14:textId="5AC5A7B2" w:rsidR="00F211BF" w:rsidRDefault="00F211BF" w:rsidP="00014EE5">
      <w:pPr>
        <w:ind w:firstLine="720"/>
        <w:jc w:val="both"/>
        <w:rPr>
          <w:rFonts w:ascii="Abadi" w:hAnsi="Abadi"/>
          <w:b/>
          <w:sz w:val="21"/>
          <w:szCs w:val="21"/>
        </w:rPr>
      </w:pPr>
    </w:p>
    <w:p w14:paraId="2AD87490" w14:textId="6D5E9001" w:rsidR="00781E4F" w:rsidRDefault="00781E4F" w:rsidP="00014EE5">
      <w:pPr>
        <w:ind w:firstLine="720"/>
        <w:jc w:val="both"/>
        <w:rPr>
          <w:rFonts w:ascii="Abadi" w:hAnsi="Abadi"/>
          <w:b/>
          <w:sz w:val="21"/>
          <w:szCs w:val="21"/>
        </w:rPr>
      </w:pPr>
    </w:p>
    <w:p w14:paraId="0BF0A85A" w14:textId="20BAE828" w:rsidR="00781E4F" w:rsidRDefault="00781E4F" w:rsidP="00014EE5">
      <w:pPr>
        <w:ind w:firstLine="720"/>
        <w:jc w:val="both"/>
        <w:rPr>
          <w:rFonts w:ascii="Abadi" w:hAnsi="Abadi"/>
          <w:b/>
          <w:sz w:val="21"/>
          <w:szCs w:val="21"/>
        </w:rPr>
      </w:pPr>
    </w:p>
    <w:p w14:paraId="38685C0A" w14:textId="385A1379" w:rsidR="00781E4F" w:rsidRDefault="00781E4F" w:rsidP="00014EE5">
      <w:pPr>
        <w:ind w:firstLine="720"/>
        <w:jc w:val="both"/>
        <w:rPr>
          <w:rFonts w:ascii="Abadi" w:hAnsi="Abadi"/>
          <w:b/>
          <w:sz w:val="21"/>
          <w:szCs w:val="21"/>
        </w:rPr>
      </w:pPr>
    </w:p>
    <w:p w14:paraId="76ED770E" w14:textId="6DBE2D76" w:rsidR="00E73ECD" w:rsidRDefault="00E73ECD" w:rsidP="00014EE5">
      <w:pPr>
        <w:ind w:firstLine="720"/>
        <w:jc w:val="both"/>
        <w:rPr>
          <w:rFonts w:ascii="Abadi" w:hAnsi="Abadi"/>
          <w:b/>
          <w:sz w:val="21"/>
          <w:szCs w:val="21"/>
        </w:rPr>
      </w:pPr>
    </w:p>
    <w:p w14:paraId="2760CF03" w14:textId="084DDE41" w:rsidR="00E73ECD" w:rsidRDefault="00E73ECD" w:rsidP="00014EE5">
      <w:pPr>
        <w:ind w:firstLine="720"/>
        <w:jc w:val="both"/>
        <w:rPr>
          <w:rFonts w:ascii="Abadi" w:hAnsi="Abadi"/>
          <w:b/>
          <w:sz w:val="21"/>
          <w:szCs w:val="21"/>
        </w:rPr>
      </w:pPr>
    </w:p>
    <w:p w14:paraId="3D4DBD32" w14:textId="2E21FA4C" w:rsidR="00E73ECD" w:rsidRDefault="00432317" w:rsidP="00014EE5">
      <w:pPr>
        <w:ind w:firstLine="720"/>
        <w:jc w:val="both"/>
        <w:rPr>
          <w:rFonts w:ascii="Abadi" w:hAnsi="Abadi"/>
          <w:b/>
          <w:sz w:val="21"/>
          <w:szCs w:val="21"/>
        </w:rPr>
      </w:pPr>
      <w:r>
        <w:rPr>
          <w:noProof/>
        </w:rPr>
        <w:drawing>
          <wp:anchor distT="0" distB="0" distL="114300" distR="114300" simplePos="0" relativeHeight="251670528" behindDoc="1" locked="0" layoutInCell="1" allowOverlap="1" wp14:anchorId="6A87FAEC" wp14:editId="4417D7E7">
            <wp:simplePos x="0" y="0"/>
            <wp:positionH relativeFrom="margin">
              <wp:posOffset>4497961</wp:posOffset>
            </wp:positionH>
            <wp:positionV relativeFrom="paragraph">
              <wp:posOffset>337516</wp:posOffset>
            </wp:positionV>
            <wp:extent cx="549910" cy="197485"/>
            <wp:effectExtent l="0" t="0" r="2540" b="0"/>
            <wp:wrapTight wrapText="bothSides">
              <wp:wrapPolygon edited="0">
                <wp:start x="0" y="0"/>
                <wp:lineTo x="0" y="18752"/>
                <wp:lineTo x="20952" y="18752"/>
                <wp:lineTo x="20952" y="0"/>
                <wp:lineTo x="0" y="0"/>
              </wp:wrapPolygon>
            </wp:wrapTight>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991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73ECD" w:rsidSect="00F1765E">
      <w:footnotePr>
        <w:numStart w:val="7"/>
      </w:footnotePr>
      <w:type w:val="continuous"/>
      <w:pgSz w:w="12240" w:h="15840" w:code="1"/>
      <w:pgMar w:top="709" w:right="1701"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5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3C52F" w14:textId="77777777" w:rsidR="00CF3E54" w:rsidRDefault="00CF3E54">
      <w:r>
        <w:separator/>
      </w:r>
    </w:p>
  </w:endnote>
  <w:endnote w:type="continuationSeparator" w:id="0">
    <w:p w14:paraId="14F18A27" w14:textId="77777777" w:rsidR="00CF3E54" w:rsidRDefault="00CF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altName w:val="Verd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Italic">
    <w:altName w:val="Calibri"/>
    <w:panose1 w:val="00000000000000000000"/>
    <w:charset w:val="00"/>
    <w:family w:val="swiss"/>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7216"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LKKf1L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61312"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61312;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9AgQ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Rh17/x/EB0GZwvJ4fTfENy/Gb2dCfQ+eY7e+CkA3z/4C9F+q4UP&#10;rMd7lIOHL8rpb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JtgfQI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E4F8" w14:textId="77777777" w:rsidR="00CF3E54" w:rsidRDefault="00CF3E54">
      <w:r>
        <w:separator/>
      </w:r>
    </w:p>
  </w:footnote>
  <w:footnote w:type="continuationSeparator" w:id="0">
    <w:p w14:paraId="04968161" w14:textId="77777777" w:rsidR="00CF3E54" w:rsidRDefault="00CF3E54">
      <w:r>
        <w:continuationSeparator/>
      </w:r>
    </w:p>
  </w:footnote>
  <w:footnote w:id="1">
    <w:p w14:paraId="358BA31A" w14:textId="572B94FF" w:rsidR="00001BF8" w:rsidRPr="00001BF8" w:rsidRDefault="00001BF8" w:rsidP="00536332">
      <w:pPr>
        <w:autoSpaceDE w:val="0"/>
        <w:autoSpaceDN w:val="0"/>
        <w:adjustRightInd w:val="0"/>
        <w:rPr>
          <w:rFonts w:ascii="Abadi" w:hAnsi="Abadi"/>
          <w:sz w:val="10"/>
          <w:szCs w:val="10"/>
        </w:rPr>
      </w:pPr>
      <w:r w:rsidRPr="00001BF8">
        <w:rPr>
          <w:rStyle w:val="Refdenotaalpie"/>
          <w:rFonts w:ascii="Abadi" w:hAnsi="Abadi"/>
          <w:sz w:val="10"/>
          <w:szCs w:val="10"/>
        </w:rPr>
        <w:sym w:font="Symbol" w:char="F05B"/>
      </w:r>
      <w:r w:rsidRPr="00001BF8">
        <w:rPr>
          <w:rStyle w:val="Refdenotaalpie"/>
          <w:rFonts w:ascii="Abadi" w:hAnsi="Abadi"/>
          <w:sz w:val="10"/>
          <w:szCs w:val="10"/>
        </w:rPr>
        <w:sym w:font="Symbol" w:char="F037"/>
      </w:r>
      <w:r w:rsidRPr="00001BF8">
        <w:rPr>
          <w:rStyle w:val="Refdenotaalpie"/>
          <w:rFonts w:ascii="Abadi" w:hAnsi="Abadi"/>
          <w:sz w:val="10"/>
          <w:szCs w:val="10"/>
        </w:rPr>
        <w:sym w:font="Symbol" w:char="F05D"/>
      </w:r>
      <w:r w:rsidRPr="00001BF8">
        <w:rPr>
          <w:rFonts w:ascii="Abadi" w:hAnsi="Abadi"/>
          <w:sz w:val="10"/>
          <w:szCs w:val="10"/>
        </w:rPr>
        <w:t xml:space="preserve"> </w:t>
      </w:r>
      <w:r w:rsidRPr="00001BF8">
        <w:rPr>
          <w:rFonts w:ascii="Abadi" w:hAnsi="Abadi"/>
          <w:sz w:val="10"/>
          <w:szCs w:val="10"/>
          <w:lang w:val="es-MX" w:eastAsia="es-MX"/>
        </w:rPr>
        <w:t xml:space="preserve"> Oficina Regional para América Central del Alto Comisionado de las Naciones Unidas para los Derechos</w:t>
      </w:r>
      <w:r w:rsidR="00536332">
        <w:rPr>
          <w:rFonts w:ascii="Abadi" w:hAnsi="Abadi"/>
          <w:sz w:val="10"/>
          <w:szCs w:val="10"/>
          <w:lang w:val="es-MX" w:eastAsia="es-MX"/>
        </w:rPr>
        <w:t xml:space="preserve"> </w:t>
      </w:r>
      <w:r w:rsidRPr="00001BF8">
        <w:rPr>
          <w:rFonts w:ascii="Abadi" w:hAnsi="Abadi"/>
          <w:sz w:val="10"/>
          <w:szCs w:val="10"/>
          <w:lang w:val="es-MX" w:eastAsia="es-MX"/>
        </w:rPr>
        <w:t>Humanos. Modelo de protocolo latinoamericano de investigación de las muertes violentas de  mujeres por</w:t>
      </w:r>
      <w:r w:rsidR="00536332">
        <w:rPr>
          <w:rFonts w:ascii="Abadi" w:hAnsi="Abadi"/>
          <w:sz w:val="10"/>
          <w:szCs w:val="10"/>
          <w:lang w:val="es-MX" w:eastAsia="es-MX"/>
        </w:rPr>
        <w:t xml:space="preserve"> </w:t>
      </w:r>
      <w:r w:rsidRPr="00001BF8">
        <w:rPr>
          <w:rFonts w:ascii="Abadi" w:hAnsi="Abadi"/>
          <w:sz w:val="10"/>
          <w:szCs w:val="10"/>
          <w:lang w:val="es-MX" w:eastAsia="es-MX"/>
        </w:rPr>
        <w:t>razones de género. Panamá.</w:t>
      </w:r>
    </w:p>
  </w:footnote>
  <w:footnote w:id="2">
    <w:p w14:paraId="4033E9A0" w14:textId="30162B2E" w:rsidR="00404CB0" w:rsidRPr="00106197" w:rsidRDefault="00404CB0">
      <w:pPr>
        <w:pStyle w:val="Textonotapie"/>
        <w:rPr>
          <w:rFonts w:ascii="Abadi" w:hAnsi="Abadi"/>
          <w:sz w:val="12"/>
          <w:szCs w:val="12"/>
        </w:rPr>
      </w:pPr>
    </w:p>
  </w:footnote>
  <w:footnote w:id="3">
    <w:p w14:paraId="6369CFCA" w14:textId="5D834D10" w:rsidR="000D7E11" w:rsidRPr="00276527" w:rsidRDefault="000D7E11" w:rsidP="00276527">
      <w:pPr>
        <w:adjustRightInd w:val="0"/>
        <w:rPr>
          <w:rFonts w:ascii="Abadi" w:eastAsiaTheme="minorHAnsi" w:hAnsi="Abadi"/>
          <w:sz w:val="8"/>
          <w:szCs w:val="8"/>
        </w:rPr>
      </w:pPr>
    </w:p>
    <w:p w14:paraId="0A03FD69" w14:textId="77777777" w:rsidR="005B1C6B" w:rsidRPr="00E05673" w:rsidRDefault="005B1C6B" w:rsidP="000D7E11">
      <w:pPr>
        <w:adjustRightInd w:val="0"/>
        <w:ind w:left="-2552" w:hanging="1134"/>
        <w:jc w:val="both"/>
        <w:rPr>
          <w:rFonts w:ascii="Abadi" w:eastAsiaTheme="minorHAnsi" w:hAnsi="Abadi"/>
          <w:sz w:val="10"/>
          <w:szCs w:val="10"/>
        </w:rPr>
      </w:pPr>
    </w:p>
    <w:p w14:paraId="34708748" w14:textId="6D556A1F" w:rsidR="00797913" w:rsidRDefault="00797913" w:rsidP="000D7E11">
      <w:pPr>
        <w:pStyle w:val="Textonotapie"/>
        <w:ind w:left="-2552"/>
      </w:pPr>
    </w:p>
  </w:footnote>
  <w:footnote w:id="4">
    <w:p w14:paraId="1F147F25" w14:textId="397E3127" w:rsidR="0055486C" w:rsidRPr="00FE3B1D" w:rsidRDefault="0055486C">
      <w:pPr>
        <w:pStyle w:val="Textonotapie"/>
        <w:rPr>
          <w:rFonts w:ascii="Abadi" w:hAnsi="Abadi"/>
          <w:sz w:val="10"/>
          <w:szCs w:val="10"/>
        </w:rPr>
      </w:pPr>
      <w:r w:rsidRPr="00FE3B1D">
        <w:rPr>
          <w:rFonts w:ascii="Abadi" w:hAnsi="Abadi"/>
          <w:sz w:val="10"/>
          <w:szCs w:val="10"/>
        </w:rPr>
        <w:t>.</w:t>
      </w:r>
    </w:p>
  </w:footnote>
  <w:footnote w:id="5">
    <w:p w14:paraId="71722040" w14:textId="77777777" w:rsidR="00677AB8" w:rsidRPr="00677AB8" w:rsidRDefault="00677AB8" w:rsidP="00677AB8">
      <w:pPr>
        <w:pStyle w:val="Textonotapie"/>
        <w:rPr>
          <w:rFonts w:ascii="Abadi" w:hAnsi="Abadi"/>
          <w:sz w:val="12"/>
          <w:szCs w:val="12"/>
        </w:rPr>
      </w:pPr>
      <w:r w:rsidRPr="00677AB8">
        <w:rPr>
          <w:rStyle w:val="Refdenotaalpie"/>
        </w:rPr>
        <w:sym w:font="Symbol" w:char="F05B"/>
      </w:r>
      <w:r w:rsidRPr="00677AB8">
        <w:rPr>
          <w:rStyle w:val="Refdenotaalpie"/>
        </w:rPr>
        <w:sym w:font="Symbol" w:char="F031"/>
      </w:r>
      <w:r w:rsidRPr="00677AB8">
        <w:rPr>
          <w:rStyle w:val="Refdenotaalpie"/>
        </w:rPr>
        <w:sym w:font="Symbol" w:char="F030"/>
      </w:r>
      <w:r w:rsidRPr="00677AB8">
        <w:rPr>
          <w:rStyle w:val="Refdenotaalpie"/>
        </w:rPr>
        <w:sym w:font="Symbol" w:char="F05D"/>
      </w:r>
      <w:r>
        <w:t xml:space="preserve"> </w:t>
      </w:r>
      <w:r w:rsidRPr="00677AB8">
        <w:rPr>
          <w:rFonts w:ascii="Abadi" w:hAnsi="Abadi"/>
          <w:sz w:val="12"/>
          <w:szCs w:val="12"/>
        </w:rPr>
        <w:t xml:space="preserve">Diccionario Jurídico Mexicano, Instituto de Investigaciones Jurídicas de la UNAM, disponible en: </w:t>
      </w:r>
    </w:p>
    <w:p w14:paraId="1C6F6A00" w14:textId="424C2EC3" w:rsidR="00677AB8" w:rsidRPr="00677AB8" w:rsidRDefault="00677AB8" w:rsidP="00677AB8">
      <w:pPr>
        <w:pStyle w:val="Textonotapie"/>
        <w:rPr>
          <w:rFonts w:ascii="Abadi" w:hAnsi="Abadi"/>
          <w:sz w:val="12"/>
          <w:szCs w:val="12"/>
        </w:rPr>
      </w:pPr>
      <w:r w:rsidRPr="00677AB8">
        <w:rPr>
          <w:rFonts w:ascii="Abadi" w:hAnsi="Abadi"/>
          <w:sz w:val="12"/>
          <w:szCs w:val="12"/>
        </w:rPr>
        <w:t xml:space="preserve">https://archivos. </w:t>
      </w:r>
      <w:r w:rsidRPr="00677AB8">
        <w:rPr>
          <w:rFonts w:ascii="Abadi" w:hAnsi="Abadi"/>
          <w:sz w:val="12"/>
          <w:szCs w:val="12"/>
        </w:rPr>
        <w:t>juridicas. unam. mx/www/bjv/libros/3/1175/6. pdf</w:t>
      </w:r>
    </w:p>
  </w:footnote>
  <w:footnote w:id="6">
    <w:p w14:paraId="5E449535" w14:textId="77777777" w:rsidR="00E043E5" w:rsidRPr="00E043E5" w:rsidRDefault="00E043E5" w:rsidP="00E043E5">
      <w:pPr>
        <w:pStyle w:val="Textonotapie"/>
        <w:rPr>
          <w:rFonts w:ascii="Abadi" w:hAnsi="Abadi"/>
          <w:sz w:val="12"/>
          <w:szCs w:val="12"/>
        </w:rPr>
      </w:pPr>
      <w:r w:rsidRPr="00E043E5">
        <w:rPr>
          <w:rStyle w:val="Refdenotaalpie"/>
        </w:rPr>
        <w:sym w:font="Symbol" w:char="F05B"/>
      </w:r>
      <w:r w:rsidRPr="00E043E5">
        <w:rPr>
          <w:rStyle w:val="Refdenotaalpie"/>
        </w:rPr>
        <w:sym w:font="Symbol" w:char="F031"/>
      </w:r>
      <w:r w:rsidRPr="00E043E5">
        <w:rPr>
          <w:rStyle w:val="Refdenotaalpie"/>
        </w:rPr>
        <w:sym w:font="Symbol" w:char="F031"/>
      </w:r>
      <w:r w:rsidRPr="00E043E5">
        <w:rPr>
          <w:rStyle w:val="Refdenotaalpie"/>
        </w:rPr>
        <w:sym w:font="Symbol" w:char="F05D"/>
      </w:r>
      <w:r>
        <w:t xml:space="preserve"> </w:t>
      </w:r>
      <w:r w:rsidRPr="00E043E5">
        <w:rPr>
          <w:rFonts w:ascii="Abadi" w:hAnsi="Abadi"/>
          <w:sz w:val="12"/>
          <w:szCs w:val="12"/>
        </w:rPr>
        <w:t xml:space="preserve">Diccionario Jurídico Mexicano, Instituto de Investigaciones Jurídicas de la UNAM, disponible en: </w:t>
      </w:r>
    </w:p>
    <w:p w14:paraId="5CF92849" w14:textId="081CEBF2" w:rsidR="00E043E5" w:rsidRPr="00E043E5" w:rsidRDefault="00E043E5" w:rsidP="00E043E5">
      <w:pPr>
        <w:pStyle w:val="Textonotapie"/>
        <w:rPr>
          <w:rFonts w:ascii="Abadi" w:hAnsi="Abadi"/>
          <w:sz w:val="12"/>
          <w:szCs w:val="12"/>
        </w:rPr>
      </w:pPr>
      <w:r w:rsidRPr="00E043E5">
        <w:rPr>
          <w:rFonts w:ascii="Abadi" w:hAnsi="Abadi"/>
          <w:sz w:val="12"/>
          <w:szCs w:val="12"/>
        </w:rPr>
        <w:t xml:space="preserve">https://archivos. </w:t>
      </w:r>
      <w:r w:rsidRPr="00E043E5">
        <w:rPr>
          <w:rFonts w:ascii="Abadi" w:hAnsi="Abadi"/>
          <w:sz w:val="12"/>
          <w:szCs w:val="12"/>
        </w:rPr>
        <w:t>juridicas. unam. mx/www/bjv/libros/3/1175/6. pdf</w:t>
      </w:r>
    </w:p>
  </w:footnote>
  <w:footnote w:id="7">
    <w:p w14:paraId="40E414A6" w14:textId="674F9604"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a sesión</w:t>
      </w:r>
      <w:r w:rsidR="006969A8" w:rsidRPr="002B20F5">
        <w:rPr>
          <w:sz w:val="12"/>
          <w:szCs w:val="12"/>
        </w:rPr>
        <w:t xml:space="preserve">) </w:t>
      </w:r>
      <w:r w:rsidR="002B20F5" w:rsidRPr="002B20F5">
        <w:rPr>
          <w:sz w:val="12"/>
          <w:szCs w:val="12"/>
        </w:rPr>
        <w:t>minutos con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0"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25" name="Imagen 2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168"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29" type="#_x0000_t202" style="position:absolute;left:0;text-align:left;margin-left:-16.4pt;margin-top:316.05pt;width:498.75pt;height:54.7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59C6C896" w:rsidR="004F5E0C" w:rsidRDefault="00C46148"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Pr>
        <w:noProof/>
      </w:rPr>
      <w:drawing>
        <wp:anchor distT="0" distB="0" distL="114300" distR="114300" simplePos="0" relativeHeight="251666432" behindDoc="1" locked="0" layoutInCell="1" allowOverlap="1" wp14:anchorId="7465E063" wp14:editId="3C0E0A8F">
          <wp:simplePos x="0" y="0"/>
          <wp:positionH relativeFrom="margin">
            <wp:align>center</wp:align>
          </wp:positionH>
          <wp:positionV relativeFrom="paragraph">
            <wp:posOffset>-107984</wp:posOffset>
          </wp:positionV>
          <wp:extent cx="514985" cy="213995"/>
          <wp:effectExtent l="0" t="0" r="0" b="0"/>
          <wp:wrapNone/>
          <wp:docPr id="1"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98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7F" w:rsidRPr="00410AA5">
      <w:rPr>
        <w:noProof/>
        <w:sz w:val="19"/>
        <w:shd w:val="clear" w:color="auto" w:fill="D9D9D9" w:themeFill="background1" w:themeFillShade="D9"/>
      </w:rPr>
      <mc:AlternateContent>
        <mc:Choice Requires="wps">
          <w:drawing>
            <wp:anchor distT="0" distB="0" distL="114300" distR="114300" simplePos="0" relativeHeight="251656192" behindDoc="1" locked="0" layoutInCell="0" allowOverlap="1" wp14:anchorId="5668BDCF" wp14:editId="75F92161">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0" type="#_x0000_t202" style="position:absolute;left:0;text-align:left;margin-left:-58.1pt;margin-top:0;width:498.75pt;height:54.75pt;rotation:-45;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6200E0">
      <w:rPr>
        <w:rFonts w:ascii="Maiandra GD" w:hAnsi="Maiandra GD"/>
        <w:i/>
        <w:iCs/>
        <w:sz w:val="16"/>
        <w:szCs w:val="16"/>
        <w:shd w:val="clear" w:color="auto" w:fill="D9D9D9" w:themeFill="background1" w:themeFillShade="D9"/>
      </w:rPr>
      <w:t>Ordinaria</w:t>
    </w:r>
    <w:r w:rsidR="00352C44" w:rsidRPr="00410AA5">
      <w:rPr>
        <w:rFonts w:ascii="Maiandra GD" w:hAnsi="Maiandra GD"/>
        <w:i/>
        <w:iCs/>
        <w:sz w:val="16"/>
        <w:szCs w:val="16"/>
        <w:shd w:val="clear" w:color="auto" w:fill="D9D9D9" w:themeFill="background1" w:themeFillShade="D9"/>
      </w:rPr>
      <w:t xml:space="preserve"> </w:t>
    </w:r>
    <w:r w:rsidR="0008481B">
      <w:rPr>
        <w:rFonts w:ascii="Maiandra GD" w:hAnsi="Maiandra GD"/>
        <w:i/>
        <w:iCs/>
        <w:sz w:val="16"/>
        <w:szCs w:val="16"/>
        <w:shd w:val="clear" w:color="auto" w:fill="D9D9D9" w:themeFill="background1" w:themeFillShade="D9"/>
      </w:rPr>
      <w:t>15</w:t>
    </w:r>
    <w:r w:rsidR="0083202D" w:rsidRPr="00410AA5">
      <w:rPr>
        <w:rFonts w:ascii="Maiandra GD" w:hAnsi="Maiandra GD"/>
        <w:i/>
        <w:iCs/>
        <w:sz w:val="16"/>
        <w:szCs w:val="16"/>
        <w:shd w:val="clear" w:color="auto" w:fill="D9D9D9" w:themeFill="background1" w:themeFillShade="D9"/>
      </w:rPr>
      <w:t xml:space="preserve"> </w:t>
    </w:r>
    <w:r w:rsidR="002F52F3">
      <w:rPr>
        <w:rFonts w:ascii="Maiandra GD" w:hAnsi="Maiandra GD"/>
        <w:i/>
        <w:iCs/>
        <w:sz w:val="16"/>
        <w:szCs w:val="16"/>
        <w:shd w:val="clear" w:color="auto" w:fill="D9D9D9" w:themeFill="background1" w:themeFillShade="D9"/>
      </w:rPr>
      <w:t xml:space="preserve">febrero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100EA">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9654"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24"/>
      <w:gridCol w:w="7748"/>
    </w:tblGrid>
    <w:tr w:rsidR="004F5E0C" w14:paraId="05C301D3" w14:textId="77777777" w:rsidTr="009A347E">
      <w:trPr>
        <w:trHeight w:val="1787"/>
      </w:trPr>
      <w:tc>
        <w:tcPr>
          <w:tcW w:w="1906" w:type="dxa"/>
          <w:shd w:val="clear" w:color="auto" w:fill="FFFFFF"/>
        </w:tcPr>
        <w:p w14:paraId="01CF98B8" w14:textId="1AE9FCB4" w:rsidR="004F5E0C" w:rsidRPr="006F4511" w:rsidRDefault="006615A5" w:rsidP="00AA08D1">
          <w:pPr>
            <w:pStyle w:val="Encabezado"/>
            <w:rPr>
              <w:b/>
              <w:u w:val="single"/>
            </w:rPr>
          </w:pPr>
          <w:r>
            <w:rPr>
              <w:noProof/>
            </w:rPr>
            <w:drawing>
              <wp:anchor distT="0" distB="0" distL="114300" distR="114300" simplePos="0" relativeHeight="251664384" behindDoc="1" locked="0" layoutInCell="1" allowOverlap="1" wp14:anchorId="1D903ECA" wp14:editId="3E5ADF8D">
                <wp:simplePos x="0" y="0"/>
                <wp:positionH relativeFrom="margin">
                  <wp:posOffset>-6350</wp:posOffset>
                </wp:positionH>
                <wp:positionV relativeFrom="paragraph">
                  <wp:posOffset>269051</wp:posOffset>
                </wp:positionV>
                <wp:extent cx="1259840" cy="525145"/>
                <wp:effectExtent l="0" t="0" r="0" b="8255"/>
                <wp:wrapTight wrapText="bothSides">
                  <wp:wrapPolygon edited="0">
                    <wp:start x="0" y="0"/>
                    <wp:lineTo x="0" y="21156"/>
                    <wp:lineTo x="21230" y="21156"/>
                    <wp:lineTo x="21230" y="0"/>
                    <wp:lineTo x="0" y="0"/>
                  </wp:wrapPolygon>
                </wp:wrapTight>
                <wp:docPr id="10" name="Imagen 1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14227EC6" w14:textId="282A26FF"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7748" w:type="dxa"/>
          <w:shd w:val="clear" w:color="auto" w:fill="FFFFFF"/>
          <w:vAlign w:val="center"/>
        </w:tcPr>
        <w:p w14:paraId="5D505D34" w14:textId="77777777" w:rsidR="00DA7D57"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926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jl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k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Ec0I5W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521F34">
            <w:rPr>
              <w:rFonts w:ascii="Maiandra GD" w:hAnsi="Maiandra GD"/>
              <w:b/>
              <w:i/>
              <w:sz w:val="16"/>
              <w:szCs w:val="16"/>
            </w:rPr>
            <w:t xml:space="preserve"> </w:t>
          </w:r>
          <w:r w:rsidR="00DA7D57">
            <w:rPr>
              <w:rFonts w:ascii="Maiandra GD" w:hAnsi="Maiandra GD"/>
              <w:b/>
              <w:i/>
              <w:sz w:val="16"/>
              <w:szCs w:val="16"/>
            </w:rPr>
            <w:t xml:space="preserve">CÁMARA DE DIPUTADOS </w:t>
          </w:r>
          <w:r w:rsidR="004F5E0C" w:rsidRPr="008217CF">
            <w:rPr>
              <w:rFonts w:ascii="Maiandra GD" w:hAnsi="Maiandra GD"/>
              <w:b/>
              <w:i/>
              <w:sz w:val="16"/>
              <w:szCs w:val="16"/>
            </w:rPr>
            <w:t>DEL CONGRESO DEL ESTADO DE GUANAJUATO</w:t>
          </w:r>
          <w:r w:rsidR="00DA7D57">
            <w:rPr>
              <w:rFonts w:ascii="Maiandra GD" w:hAnsi="Maiandra GD"/>
              <w:b/>
              <w:i/>
              <w:sz w:val="16"/>
              <w:szCs w:val="16"/>
            </w:rPr>
            <w:t xml:space="preserve"> </w:t>
          </w:r>
        </w:p>
        <w:p w14:paraId="3A5C1CB7" w14:textId="6F148D59" w:rsidR="004F5E0C" w:rsidRDefault="00DA7D57"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SEXAGÉSIMA QUINTA LEGISLATURA</w:t>
          </w:r>
        </w:p>
        <w:p w14:paraId="027F7A09" w14:textId="77777777" w:rsidR="00DA7D57" w:rsidRPr="00DA7D57" w:rsidRDefault="00DA7D57" w:rsidP="00BB6CF0">
          <w:pPr>
            <w:pStyle w:val="Encabezado"/>
            <w:tabs>
              <w:tab w:val="clear" w:pos="4419"/>
            </w:tabs>
            <w:spacing w:before="40"/>
            <w:jc w:val="center"/>
            <w:rPr>
              <w:rFonts w:ascii="Maiandra GD" w:hAnsi="Maiandra GD"/>
              <w:b/>
              <w:i/>
              <w:sz w:val="6"/>
              <w:szCs w:val="6"/>
            </w:rPr>
          </w:pPr>
        </w:p>
        <w:p w14:paraId="7BC3FB0E" w14:textId="20EBE496" w:rsidR="0072365A" w:rsidRPr="00B37085" w:rsidRDefault="0072365A" w:rsidP="0072365A">
          <w:pPr>
            <w:pStyle w:val="Encabezado"/>
            <w:shd w:val="clear" w:color="auto" w:fill="000000"/>
            <w:tabs>
              <w:tab w:val="clear" w:pos="4419"/>
            </w:tabs>
            <w:spacing w:before="40"/>
            <w:contextualSpacing/>
            <w:jc w:val="center"/>
            <w:rPr>
              <w:rFonts w:ascii="Maiandra GD" w:hAnsi="Maiandra GD"/>
              <w:b/>
              <w:i/>
              <w:sz w:val="14"/>
              <w:szCs w:val="14"/>
            </w:rPr>
          </w:pPr>
          <w:r w:rsidRPr="00B37085">
            <w:rPr>
              <w:rFonts w:ascii="Maiandra GD" w:hAnsi="Maiandra GD"/>
              <w:b/>
              <w:i/>
              <w:sz w:val="14"/>
              <w:szCs w:val="14"/>
            </w:rPr>
            <w:t>SE</w:t>
          </w:r>
          <w:r w:rsidR="00DA7D57" w:rsidRPr="00B37085">
            <w:rPr>
              <w:rFonts w:ascii="Maiandra GD" w:hAnsi="Maiandra GD"/>
              <w:b/>
              <w:i/>
              <w:sz w:val="14"/>
              <w:szCs w:val="14"/>
            </w:rPr>
            <w:t>S</w:t>
          </w:r>
          <w:r w:rsidRPr="00B37085">
            <w:rPr>
              <w:rFonts w:ascii="Maiandra GD" w:hAnsi="Maiandra GD"/>
              <w:b/>
              <w:i/>
              <w:sz w:val="14"/>
              <w:szCs w:val="14"/>
            </w:rPr>
            <w:t>IÓN ORDINARIA</w:t>
          </w:r>
          <w:r w:rsidR="001F2767" w:rsidRPr="00B37085">
            <w:rPr>
              <w:rFonts w:ascii="Maiandra GD" w:hAnsi="Maiandra GD"/>
              <w:b/>
              <w:i/>
              <w:sz w:val="14"/>
              <w:szCs w:val="14"/>
            </w:rPr>
            <w:t xml:space="preserve"> </w:t>
          </w:r>
          <w:r w:rsidR="00C551E1" w:rsidRPr="00B37085">
            <w:rPr>
              <w:rFonts w:ascii="Maiandra GD" w:hAnsi="Maiandra GD"/>
              <w:b/>
              <w:i/>
              <w:sz w:val="14"/>
              <w:szCs w:val="14"/>
            </w:rPr>
            <w:t>-</w:t>
          </w:r>
          <w:r w:rsidRPr="00B37085">
            <w:rPr>
              <w:rFonts w:ascii="Maiandra GD" w:hAnsi="Maiandra GD"/>
              <w:b/>
              <w:i/>
              <w:sz w:val="14"/>
              <w:szCs w:val="14"/>
            </w:rPr>
            <w:t>PRIMER AÑO DE EJERCICIO CONSTITUCIONAL</w:t>
          </w:r>
          <w:r w:rsidR="00C551E1" w:rsidRPr="00B37085">
            <w:rPr>
              <w:rFonts w:ascii="Maiandra GD" w:hAnsi="Maiandra GD"/>
              <w:b/>
              <w:i/>
              <w:sz w:val="14"/>
              <w:szCs w:val="14"/>
            </w:rPr>
            <w:t xml:space="preserve">- </w:t>
          </w:r>
          <w:r w:rsidRPr="00B37085">
            <w:rPr>
              <w:rFonts w:ascii="Maiandra GD" w:hAnsi="Maiandra GD"/>
              <w:b/>
              <w:i/>
              <w:sz w:val="14"/>
              <w:szCs w:val="14"/>
            </w:rPr>
            <w:t>SEGUNDO PERIODO ORDINARIO</w:t>
          </w:r>
        </w:p>
        <w:p w14:paraId="2AB4DE9C" w14:textId="77777777" w:rsidR="004F5E0C" w:rsidRPr="00DA7D57" w:rsidRDefault="004F5E0C" w:rsidP="00AC738C">
          <w:pPr>
            <w:pStyle w:val="Encabezado"/>
            <w:tabs>
              <w:tab w:val="clear" w:pos="4419"/>
            </w:tabs>
            <w:spacing w:before="40"/>
            <w:jc w:val="center"/>
            <w:rPr>
              <w:rFonts w:ascii="Maiandra GD" w:hAnsi="Maiandra GD"/>
              <w:b/>
              <w:i/>
              <w:sz w:val="6"/>
              <w:szCs w:val="6"/>
            </w:rPr>
          </w:pPr>
        </w:p>
        <w:p w14:paraId="77CCC589" w14:textId="0CE483C5" w:rsidR="004F5E0C" w:rsidRPr="006D45D3" w:rsidRDefault="004F5E0C" w:rsidP="0072365A">
          <w:pPr>
            <w:pStyle w:val="Encabezado"/>
            <w:tabs>
              <w:tab w:val="clear" w:pos="4419"/>
            </w:tabs>
            <w:spacing w:before="40"/>
            <w:rPr>
              <w:rFonts w:ascii="Trebuchet MS" w:hAnsi="Trebuchet MS"/>
              <w:b/>
              <w:bCs/>
              <w:i/>
              <w:iCs/>
              <w:color w:val="FFFFFF"/>
              <w:sz w:val="18"/>
            </w:rPr>
          </w:pPr>
          <w:r w:rsidRPr="00B37085">
            <w:rPr>
              <w:rFonts w:ascii="Maiandra GD" w:hAnsi="Maiandra GD"/>
              <w:b/>
              <w:i/>
              <w:sz w:val="16"/>
              <w:szCs w:val="16"/>
              <w:shd w:val="clear" w:color="auto" w:fill="D9D9D9" w:themeFill="background1" w:themeFillShade="D9"/>
            </w:rPr>
            <w:t>GUANAJUATO, GTO.,</w:t>
          </w:r>
          <w:r w:rsidR="0008481B" w:rsidRPr="00B37085">
            <w:rPr>
              <w:rFonts w:ascii="Maiandra GD" w:hAnsi="Maiandra GD"/>
              <w:b/>
              <w:i/>
              <w:sz w:val="16"/>
              <w:szCs w:val="16"/>
              <w:shd w:val="clear" w:color="auto" w:fill="D9D9D9" w:themeFill="background1" w:themeFillShade="D9"/>
            </w:rPr>
            <w:t xml:space="preserve"> 15</w:t>
          </w:r>
          <w:r w:rsidR="00615EB6" w:rsidRPr="00B37085">
            <w:rPr>
              <w:rFonts w:ascii="Maiandra GD" w:hAnsi="Maiandra GD"/>
              <w:b/>
              <w:i/>
              <w:sz w:val="16"/>
              <w:szCs w:val="16"/>
              <w:shd w:val="clear" w:color="auto" w:fill="D9D9D9" w:themeFill="background1" w:themeFillShade="D9"/>
            </w:rPr>
            <w:t xml:space="preserve"> </w:t>
          </w:r>
          <w:r w:rsidR="00736CD3" w:rsidRPr="00B37085">
            <w:rPr>
              <w:rFonts w:ascii="Maiandra GD" w:hAnsi="Maiandra GD"/>
              <w:b/>
              <w:i/>
              <w:sz w:val="16"/>
              <w:szCs w:val="16"/>
              <w:shd w:val="clear" w:color="auto" w:fill="D9D9D9" w:themeFill="background1" w:themeFillShade="D9"/>
            </w:rPr>
            <w:t xml:space="preserve">DE </w:t>
          </w:r>
          <w:r w:rsidR="00700BC7" w:rsidRPr="00B37085">
            <w:rPr>
              <w:rFonts w:ascii="Maiandra GD" w:hAnsi="Maiandra GD"/>
              <w:b/>
              <w:i/>
              <w:sz w:val="16"/>
              <w:szCs w:val="16"/>
              <w:shd w:val="clear" w:color="auto" w:fill="D9D9D9" w:themeFill="background1" w:themeFillShade="D9"/>
            </w:rPr>
            <w:t xml:space="preserve">FEBRERO </w:t>
          </w:r>
          <w:r w:rsidRPr="00B37085">
            <w:rPr>
              <w:rFonts w:ascii="Maiandra GD" w:hAnsi="Maiandra GD"/>
              <w:b/>
              <w:i/>
              <w:sz w:val="16"/>
              <w:szCs w:val="16"/>
              <w:shd w:val="clear" w:color="auto" w:fill="D9D9D9" w:themeFill="background1" w:themeFillShade="D9"/>
            </w:rPr>
            <w:t>DE 20</w:t>
          </w:r>
          <w:r w:rsidR="00BE665D" w:rsidRPr="00B37085">
            <w:rPr>
              <w:rFonts w:ascii="Maiandra GD" w:hAnsi="Maiandra GD"/>
              <w:b/>
              <w:i/>
              <w:sz w:val="16"/>
              <w:szCs w:val="16"/>
              <w:shd w:val="clear" w:color="auto" w:fill="D9D9D9" w:themeFill="background1" w:themeFillShade="D9"/>
            </w:rPr>
            <w:t>2</w:t>
          </w:r>
          <w:r w:rsidR="009930B9" w:rsidRPr="00B37085">
            <w:rPr>
              <w:rFonts w:ascii="Maiandra GD" w:hAnsi="Maiandra GD"/>
              <w:b/>
              <w:i/>
              <w:sz w:val="16"/>
              <w:szCs w:val="16"/>
              <w:shd w:val="clear" w:color="auto" w:fill="D9D9D9" w:themeFill="background1" w:themeFillShade="D9"/>
            </w:rPr>
            <w:t>2</w:t>
          </w:r>
          <w:r w:rsidR="0072365A" w:rsidRPr="00B37085">
            <w:rPr>
              <w:rFonts w:ascii="Maiandra GD" w:hAnsi="Maiandra GD"/>
              <w:b/>
              <w:i/>
              <w:sz w:val="16"/>
              <w:szCs w:val="16"/>
              <w:shd w:val="clear" w:color="auto" w:fill="D9D9D9" w:themeFill="background1" w:themeFillShade="D9"/>
            </w:rPr>
            <w:t xml:space="preserve">                                  </w:t>
          </w:r>
          <w:r w:rsidR="002B37FF">
            <w:rPr>
              <w:rFonts w:ascii="Maiandra GD" w:hAnsi="Maiandra GD"/>
              <w:b/>
              <w:i/>
              <w:sz w:val="16"/>
              <w:szCs w:val="16"/>
              <w:shd w:val="clear" w:color="auto" w:fill="D9D9D9" w:themeFill="background1" w:themeFillShade="D9"/>
            </w:rPr>
            <w:t xml:space="preserve">                 </w:t>
          </w:r>
          <w:r w:rsidR="0072365A" w:rsidRPr="00B37085">
            <w:rPr>
              <w:rFonts w:ascii="Maiandra GD" w:hAnsi="Maiandra GD"/>
              <w:b/>
              <w:i/>
              <w:sz w:val="16"/>
              <w:szCs w:val="16"/>
              <w:shd w:val="clear" w:color="auto" w:fill="D9D9D9" w:themeFill="background1" w:themeFillShade="D9"/>
            </w:rPr>
            <w:t xml:space="preserve"> SESIÓN NÚMERO (21)</w:t>
          </w:r>
        </w:p>
      </w:tc>
    </w:tr>
  </w:tbl>
  <w:p w14:paraId="2529A23E" w14:textId="2C1CD19C"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F4745A"/>
    <w:multiLevelType w:val="hybridMultilevel"/>
    <w:tmpl w:val="E572D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492CA3"/>
    <w:multiLevelType w:val="hybridMultilevel"/>
    <w:tmpl w:val="3FDAE8FE"/>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0D669E"/>
    <w:multiLevelType w:val="hybridMultilevel"/>
    <w:tmpl w:val="14CACBB8"/>
    <w:lvl w:ilvl="0" w:tplc="CCAC7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A567A1"/>
    <w:multiLevelType w:val="hybridMultilevel"/>
    <w:tmpl w:val="C7D48ECA"/>
    <w:lvl w:ilvl="0" w:tplc="AC76AD60">
      <w:start w:val="1"/>
      <w:numFmt w:val="lowerLetter"/>
      <w:lvlText w:val="%1)"/>
      <w:lvlJc w:val="left"/>
      <w:pPr>
        <w:ind w:left="1069" w:hanging="360"/>
      </w:pPr>
      <w:rPr>
        <w:rFonts w:cs="Verdana-Bold"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30733F0"/>
    <w:multiLevelType w:val="hybridMultilevel"/>
    <w:tmpl w:val="80C238B4"/>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53BB9"/>
    <w:multiLevelType w:val="hybridMultilevel"/>
    <w:tmpl w:val="56D6E8FE"/>
    <w:lvl w:ilvl="0" w:tplc="4B9877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40D66F4"/>
    <w:multiLevelType w:val="hybridMultilevel"/>
    <w:tmpl w:val="DAFA6040"/>
    <w:lvl w:ilvl="0" w:tplc="EA2076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5933BC"/>
    <w:multiLevelType w:val="hybridMultilevel"/>
    <w:tmpl w:val="1D0231C6"/>
    <w:lvl w:ilvl="0" w:tplc="A4BC3D1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1E46C9"/>
    <w:multiLevelType w:val="hybridMultilevel"/>
    <w:tmpl w:val="9EA46418"/>
    <w:lvl w:ilvl="0" w:tplc="53160DC0">
      <w:start w:val="1"/>
      <w:numFmt w:val="lowerLetter"/>
      <w:lvlText w:val="%1)"/>
      <w:lvlJc w:val="left"/>
      <w:pPr>
        <w:ind w:left="720" w:hanging="360"/>
      </w:pPr>
      <w:rPr>
        <w:rFonts w:cs="Verdana-Bold"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9660BF"/>
    <w:multiLevelType w:val="hybridMultilevel"/>
    <w:tmpl w:val="8DA69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07846"/>
    <w:multiLevelType w:val="hybridMultilevel"/>
    <w:tmpl w:val="8AC2E02E"/>
    <w:lvl w:ilvl="0" w:tplc="5F9655BC">
      <w:start w:val="2"/>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3" w15:restartNumberingAfterBreak="0">
    <w:nsid w:val="295C5A4E"/>
    <w:multiLevelType w:val="hybridMultilevel"/>
    <w:tmpl w:val="3F76EBEC"/>
    <w:lvl w:ilvl="0" w:tplc="53160DC0">
      <w:start w:val="1"/>
      <w:numFmt w:val="lowerLetter"/>
      <w:lvlText w:val="%1)"/>
      <w:lvlJc w:val="left"/>
      <w:pPr>
        <w:ind w:left="720" w:hanging="360"/>
      </w:pPr>
      <w:rPr>
        <w:rFonts w:cs="Verdana-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D7FB3"/>
    <w:multiLevelType w:val="hybridMultilevel"/>
    <w:tmpl w:val="78CA61E2"/>
    <w:lvl w:ilvl="0" w:tplc="51D60BDA">
      <w:start w:val="1"/>
      <w:numFmt w:val="decimal"/>
      <w:lvlText w:val="%1."/>
      <w:lvlJc w:val="left"/>
      <w:pPr>
        <w:ind w:left="1287" w:hanging="360"/>
      </w:pPr>
      <w:rPr>
        <w:rFonts w:hint="default"/>
        <w:b/>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3B72F6"/>
    <w:multiLevelType w:val="hybridMultilevel"/>
    <w:tmpl w:val="34260BFC"/>
    <w:lvl w:ilvl="0" w:tplc="3FCC0572">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1222056"/>
    <w:multiLevelType w:val="hybridMultilevel"/>
    <w:tmpl w:val="5A7804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993D13"/>
    <w:multiLevelType w:val="hybridMultilevel"/>
    <w:tmpl w:val="7220A5A6"/>
    <w:lvl w:ilvl="0" w:tplc="A3EE679A">
      <w:start w:val="1"/>
      <w:numFmt w:val="lowerLetter"/>
      <w:lvlText w:val="%1)"/>
      <w:lvlJc w:val="left"/>
      <w:pPr>
        <w:ind w:left="720" w:hanging="360"/>
      </w:pPr>
      <w:rPr>
        <w:rFonts w:ascii="Arial" w:eastAsia="Arial" w:hAnsi="Arial" w:cs="Arial" w:hint="default"/>
        <w:b/>
        <w:bCs/>
        <w:i/>
        <w:i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549A6"/>
    <w:multiLevelType w:val="hybridMultilevel"/>
    <w:tmpl w:val="42EA77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AB474C"/>
    <w:multiLevelType w:val="hybridMultilevel"/>
    <w:tmpl w:val="DB6412C0"/>
    <w:lvl w:ilvl="0" w:tplc="53160DC0">
      <w:start w:val="1"/>
      <w:numFmt w:val="lowerLetter"/>
      <w:lvlText w:val="%1)"/>
      <w:lvlJc w:val="left"/>
      <w:pPr>
        <w:ind w:left="720" w:hanging="360"/>
      </w:pPr>
      <w:rPr>
        <w:rFonts w:cs="Verdana-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1B7543"/>
    <w:multiLevelType w:val="hybridMultilevel"/>
    <w:tmpl w:val="C698361E"/>
    <w:lvl w:ilvl="0" w:tplc="53160DC0">
      <w:start w:val="1"/>
      <w:numFmt w:val="lowerLetter"/>
      <w:lvlText w:val="%1)"/>
      <w:lvlJc w:val="left"/>
      <w:pPr>
        <w:ind w:left="720" w:hanging="360"/>
      </w:pPr>
      <w:rPr>
        <w:rFonts w:cs="Verdana-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E964F0"/>
    <w:multiLevelType w:val="hybridMultilevel"/>
    <w:tmpl w:val="67A47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5751C2"/>
    <w:multiLevelType w:val="hybridMultilevel"/>
    <w:tmpl w:val="9C68F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9861ED"/>
    <w:multiLevelType w:val="hybridMultilevel"/>
    <w:tmpl w:val="1EC84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360059"/>
    <w:multiLevelType w:val="hybridMultilevel"/>
    <w:tmpl w:val="09A8DC78"/>
    <w:lvl w:ilvl="0" w:tplc="A3EE679A">
      <w:start w:val="1"/>
      <w:numFmt w:val="lowerLetter"/>
      <w:lvlText w:val="%1)"/>
      <w:lvlJc w:val="left"/>
      <w:pPr>
        <w:ind w:left="720" w:hanging="360"/>
      </w:pPr>
      <w:rPr>
        <w:rFonts w:ascii="Arial" w:eastAsia="Arial" w:hAnsi="Arial" w:cs="Arial" w:hint="default"/>
        <w:b/>
        <w:bCs/>
        <w:i/>
        <w:i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33748E"/>
    <w:multiLevelType w:val="hybridMultilevel"/>
    <w:tmpl w:val="3A2872D8"/>
    <w:lvl w:ilvl="0" w:tplc="ABA697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2604C6"/>
    <w:multiLevelType w:val="hybridMultilevel"/>
    <w:tmpl w:val="C060D3E8"/>
    <w:lvl w:ilvl="0" w:tplc="53160DC0">
      <w:start w:val="1"/>
      <w:numFmt w:val="lowerLetter"/>
      <w:lvlText w:val="%1)"/>
      <w:lvlJc w:val="left"/>
      <w:pPr>
        <w:ind w:left="720" w:hanging="360"/>
      </w:pPr>
      <w:rPr>
        <w:rFonts w:cs="Verdana-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CD239B"/>
    <w:multiLevelType w:val="hybridMultilevel"/>
    <w:tmpl w:val="575E0B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712528"/>
    <w:multiLevelType w:val="hybridMultilevel"/>
    <w:tmpl w:val="4F3E6E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41B58"/>
    <w:multiLevelType w:val="hybridMultilevel"/>
    <w:tmpl w:val="984619C4"/>
    <w:lvl w:ilvl="0" w:tplc="39200E9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68EF7204"/>
    <w:multiLevelType w:val="hybridMultilevel"/>
    <w:tmpl w:val="25B883AC"/>
    <w:lvl w:ilvl="0" w:tplc="D84EE7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966064"/>
    <w:multiLevelType w:val="hybridMultilevel"/>
    <w:tmpl w:val="371C7B90"/>
    <w:lvl w:ilvl="0" w:tplc="4E8E24EE">
      <w:start w:val="1"/>
      <w:numFmt w:val="upperRoman"/>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CC7620"/>
    <w:multiLevelType w:val="hybridMultilevel"/>
    <w:tmpl w:val="029432BA"/>
    <w:lvl w:ilvl="0" w:tplc="A3EE679A">
      <w:start w:val="1"/>
      <w:numFmt w:val="lowerLetter"/>
      <w:lvlText w:val="%1)"/>
      <w:lvlJc w:val="left"/>
      <w:pPr>
        <w:ind w:left="720" w:hanging="360"/>
      </w:pPr>
      <w:rPr>
        <w:rFonts w:ascii="Arial" w:eastAsia="Arial" w:hAnsi="Arial" w:cs="Arial" w:hint="default"/>
        <w:b/>
        <w:bCs/>
        <w:i/>
        <w:i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CD3EEE"/>
    <w:multiLevelType w:val="hybridMultilevel"/>
    <w:tmpl w:val="F8403B62"/>
    <w:lvl w:ilvl="0" w:tplc="A3EE679A">
      <w:start w:val="1"/>
      <w:numFmt w:val="lowerLetter"/>
      <w:lvlText w:val="%1)"/>
      <w:lvlJc w:val="left"/>
      <w:pPr>
        <w:ind w:left="720" w:hanging="360"/>
      </w:pPr>
      <w:rPr>
        <w:rFonts w:ascii="Arial" w:eastAsia="Arial" w:hAnsi="Arial" w:cs="Arial" w:hint="default"/>
        <w:b/>
        <w:bCs/>
        <w:i/>
        <w:i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2518B8"/>
    <w:multiLevelType w:val="hybridMultilevel"/>
    <w:tmpl w:val="A75E394C"/>
    <w:lvl w:ilvl="0" w:tplc="2BA4909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3863ADD"/>
    <w:multiLevelType w:val="hybridMultilevel"/>
    <w:tmpl w:val="E2BCD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E577C9"/>
    <w:multiLevelType w:val="hybridMultilevel"/>
    <w:tmpl w:val="78E6AA36"/>
    <w:lvl w:ilvl="0" w:tplc="CCAC7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EF5B73"/>
    <w:multiLevelType w:val="hybridMultilevel"/>
    <w:tmpl w:val="05A275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C457EE"/>
    <w:multiLevelType w:val="hybridMultilevel"/>
    <w:tmpl w:val="3C74856A"/>
    <w:lvl w:ilvl="0" w:tplc="81B8F9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0055A8"/>
    <w:multiLevelType w:val="hybridMultilevel"/>
    <w:tmpl w:val="A380110E"/>
    <w:lvl w:ilvl="0" w:tplc="EA2076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15"/>
  </w:num>
  <w:num w:numId="5">
    <w:abstractNumId w:val="34"/>
  </w:num>
  <w:num w:numId="6">
    <w:abstractNumId w:val="4"/>
  </w:num>
  <w:num w:numId="7">
    <w:abstractNumId w:val="39"/>
  </w:num>
  <w:num w:numId="8">
    <w:abstractNumId w:val="38"/>
  </w:num>
  <w:num w:numId="9">
    <w:abstractNumId w:val="17"/>
  </w:num>
  <w:num w:numId="10">
    <w:abstractNumId w:val="28"/>
  </w:num>
  <w:num w:numId="11">
    <w:abstractNumId w:val="33"/>
  </w:num>
  <w:num w:numId="12">
    <w:abstractNumId w:val="22"/>
  </w:num>
  <w:num w:numId="13">
    <w:abstractNumId w:val="41"/>
  </w:num>
  <w:num w:numId="14">
    <w:abstractNumId w:val="30"/>
  </w:num>
  <w:num w:numId="15">
    <w:abstractNumId w:val="8"/>
  </w:num>
  <w:num w:numId="16">
    <w:abstractNumId w:val="37"/>
  </w:num>
  <w:num w:numId="17">
    <w:abstractNumId w:val="23"/>
  </w:num>
  <w:num w:numId="18">
    <w:abstractNumId w:val="24"/>
  </w:num>
  <w:num w:numId="19">
    <w:abstractNumId w:val="3"/>
  </w:num>
  <w:num w:numId="20">
    <w:abstractNumId w:val="10"/>
  </w:num>
  <w:num w:numId="21">
    <w:abstractNumId w:val="27"/>
  </w:num>
  <w:num w:numId="22">
    <w:abstractNumId w:val="13"/>
  </w:num>
  <w:num w:numId="23">
    <w:abstractNumId w:val="21"/>
  </w:num>
  <w:num w:numId="24">
    <w:abstractNumId w:val="20"/>
  </w:num>
  <w:num w:numId="25">
    <w:abstractNumId w:val="11"/>
  </w:num>
  <w:num w:numId="26">
    <w:abstractNumId w:val="9"/>
  </w:num>
  <w:num w:numId="27">
    <w:abstractNumId w:val="6"/>
  </w:num>
  <w:num w:numId="28">
    <w:abstractNumId w:val="7"/>
  </w:num>
  <w:num w:numId="29">
    <w:abstractNumId w:val="40"/>
  </w:num>
  <w:num w:numId="30">
    <w:abstractNumId w:val="18"/>
  </w:num>
  <w:num w:numId="31">
    <w:abstractNumId w:val="35"/>
  </w:num>
  <w:num w:numId="32">
    <w:abstractNumId w:val="25"/>
  </w:num>
  <w:num w:numId="33">
    <w:abstractNumId w:val="5"/>
  </w:num>
  <w:num w:numId="34">
    <w:abstractNumId w:val="14"/>
  </w:num>
  <w:num w:numId="35">
    <w:abstractNumId w:val="36"/>
  </w:num>
  <w:num w:numId="36">
    <w:abstractNumId w:val="12"/>
  </w:num>
  <w:num w:numId="37">
    <w:abstractNumId w:val="2"/>
  </w:num>
  <w:num w:numId="38">
    <w:abstractNumId w:val="26"/>
  </w:num>
  <w:num w:numId="39">
    <w:abstractNumId w:val="16"/>
  </w:num>
  <w:num w:numId="40">
    <w:abstractNumId w:val="31"/>
  </w:num>
  <w:num w:numId="41">
    <w:abstractNumId w:val="19"/>
  </w:num>
  <w:num w:numId="42">
    <w:abstractNumId w:val="32"/>
  </w:num>
  <w:num w:numId="43">
    <w:abstractNumId w:val="29"/>
  </w:num>
  <w:num w:numId="44">
    <w:abstractNumId w:val="29"/>
  </w:num>
  <w:num w:numId="45">
    <w:abstractNumId w:val="29"/>
  </w:num>
  <w:num w:numId="46">
    <w:abstractNumId w:val="29"/>
  </w:num>
  <w:num w:numId="47">
    <w:abstractNumId w:val="29"/>
  </w:num>
  <w:num w:numId="48">
    <w:abstractNumId w:val="29"/>
  </w:num>
  <w:num w:numId="49">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2C3"/>
    <w:rsid w:val="000018C3"/>
    <w:rsid w:val="00001912"/>
    <w:rsid w:val="00001BF8"/>
    <w:rsid w:val="00002075"/>
    <w:rsid w:val="00002972"/>
    <w:rsid w:val="00002BD8"/>
    <w:rsid w:val="00003161"/>
    <w:rsid w:val="000033A1"/>
    <w:rsid w:val="00004089"/>
    <w:rsid w:val="0000408F"/>
    <w:rsid w:val="00004748"/>
    <w:rsid w:val="0000527F"/>
    <w:rsid w:val="00005727"/>
    <w:rsid w:val="000061DD"/>
    <w:rsid w:val="000079E9"/>
    <w:rsid w:val="00007C41"/>
    <w:rsid w:val="00007DD2"/>
    <w:rsid w:val="000100EA"/>
    <w:rsid w:val="00010693"/>
    <w:rsid w:val="00011764"/>
    <w:rsid w:val="0001233C"/>
    <w:rsid w:val="00012DBE"/>
    <w:rsid w:val="00012E15"/>
    <w:rsid w:val="00013190"/>
    <w:rsid w:val="00013277"/>
    <w:rsid w:val="00013387"/>
    <w:rsid w:val="0001369A"/>
    <w:rsid w:val="000138A6"/>
    <w:rsid w:val="00013A30"/>
    <w:rsid w:val="00013E53"/>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303B"/>
    <w:rsid w:val="000231F5"/>
    <w:rsid w:val="000235E3"/>
    <w:rsid w:val="00023733"/>
    <w:rsid w:val="000244F8"/>
    <w:rsid w:val="000245C6"/>
    <w:rsid w:val="000246AD"/>
    <w:rsid w:val="000253F4"/>
    <w:rsid w:val="00025580"/>
    <w:rsid w:val="00026D98"/>
    <w:rsid w:val="00027E37"/>
    <w:rsid w:val="0003082D"/>
    <w:rsid w:val="00030A87"/>
    <w:rsid w:val="00030B29"/>
    <w:rsid w:val="00031106"/>
    <w:rsid w:val="000312B8"/>
    <w:rsid w:val="0003132E"/>
    <w:rsid w:val="0003175C"/>
    <w:rsid w:val="000318C7"/>
    <w:rsid w:val="00031DD9"/>
    <w:rsid w:val="00031ECE"/>
    <w:rsid w:val="00032E93"/>
    <w:rsid w:val="00032EEE"/>
    <w:rsid w:val="000330C5"/>
    <w:rsid w:val="00033C18"/>
    <w:rsid w:val="00033F83"/>
    <w:rsid w:val="00034515"/>
    <w:rsid w:val="000350B8"/>
    <w:rsid w:val="000354CB"/>
    <w:rsid w:val="00035855"/>
    <w:rsid w:val="00035AB1"/>
    <w:rsid w:val="00036F03"/>
    <w:rsid w:val="00037084"/>
    <w:rsid w:val="000378C9"/>
    <w:rsid w:val="0004003B"/>
    <w:rsid w:val="00040606"/>
    <w:rsid w:val="00041958"/>
    <w:rsid w:val="0004195B"/>
    <w:rsid w:val="00041FB3"/>
    <w:rsid w:val="0004223C"/>
    <w:rsid w:val="00042990"/>
    <w:rsid w:val="00042B38"/>
    <w:rsid w:val="00042C3F"/>
    <w:rsid w:val="00043544"/>
    <w:rsid w:val="000435E9"/>
    <w:rsid w:val="000457C0"/>
    <w:rsid w:val="00045BDD"/>
    <w:rsid w:val="00046716"/>
    <w:rsid w:val="00046ED3"/>
    <w:rsid w:val="0004721A"/>
    <w:rsid w:val="000476F7"/>
    <w:rsid w:val="00050267"/>
    <w:rsid w:val="0005035E"/>
    <w:rsid w:val="0005076C"/>
    <w:rsid w:val="00050CD6"/>
    <w:rsid w:val="00051177"/>
    <w:rsid w:val="00052157"/>
    <w:rsid w:val="00052891"/>
    <w:rsid w:val="000530C4"/>
    <w:rsid w:val="0005326F"/>
    <w:rsid w:val="00054000"/>
    <w:rsid w:val="00055DAF"/>
    <w:rsid w:val="00055EB0"/>
    <w:rsid w:val="0005635F"/>
    <w:rsid w:val="0005656F"/>
    <w:rsid w:val="00056932"/>
    <w:rsid w:val="00056BB2"/>
    <w:rsid w:val="0005720C"/>
    <w:rsid w:val="00057E98"/>
    <w:rsid w:val="00060684"/>
    <w:rsid w:val="00061223"/>
    <w:rsid w:val="000618D6"/>
    <w:rsid w:val="0006290A"/>
    <w:rsid w:val="00062A07"/>
    <w:rsid w:val="00063CD9"/>
    <w:rsid w:val="0006442B"/>
    <w:rsid w:val="00064C68"/>
    <w:rsid w:val="00064D13"/>
    <w:rsid w:val="00065684"/>
    <w:rsid w:val="00065B35"/>
    <w:rsid w:val="00065CAB"/>
    <w:rsid w:val="00065D3E"/>
    <w:rsid w:val="0006615F"/>
    <w:rsid w:val="0006627E"/>
    <w:rsid w:val="00066309"/>
    <w:rsid w:val="00066A55"/>
    <w:rsid w:val="00066A85"/>
    <w:rsid w:val="00067505"/>
    <w:rsid w:val="0006764A"/>
    <w:rsid w:val="00067B91"/>
    <w:rsid w:val="000704F1"/>
    <w:rsid w:val="0007142D"/>
    <w:rsid w:val="0007176D"/>
    <w:rsid w:val="000717BC"/>
    <w:rsid w:val="00071DA9"/>
    <w:rsid w:val="00072834"/>
    <w:rsid w:val="000728B5"/>
    <w:rsid w:val="0007291B"/>
    <w:rsid w:val="00072DC6"/>
    <w:rsid w:val="00073545"/>
    <w:rsid w:val="00073C17"/>
    <w:rsid w:val="00073CE1"/>
    <w:rsid w:val="00074402"/>
    <w:rsid w:val="00074774"/>
    <w:rsid w:val="000751C6"/>
    <w:rsid w:val="00076ACC"/>
    <w:rsid w:val="00076ACE"/>
    <w:rsid w:val="0007702A"/>
    <w:rsid w:val="00077039"/>
    <w:rsid w:val="000772E7"/>
    <w:rsid w:val="000778D6"/>
    <w:rsid w:val="0007796D"/>
    <w:rsid w:val="00077D3D"/>
    <w:rsid w:val="00077F7E"/>
    <w:rsid w:val="000819DE"/>
    <w:rsid w:val="00081FFF"/>
    <w:rsid w:val="000820AB"/>
    <w:rsid w:val="000822B4"/>
    <w:rsid w:val="00082D95"/>
    <w:rsid w:val="000835A7"/>
    <w:rsid w:val="00083693"/>
    <w:rsid w:val="00083BAB"/>
    <w:rsid w:val="00084029"/>
    <w:rsid w:val="00084181"/>
    <w:rsid w:val="0008481B"/>
    <w:rsid w:val="00084968"/>
    <w:rsid w:val="00084E2A"/>
    <w:rsid w:val="00085EE6"/>
    <w:rsid w:val="000863BC"/>
    <w:rsid w:val="00086A4F"/>
    <w:rsid w:val="00086C4A"/>
    <w:rsid w:val="00086CE0"/>
    <w:rsid w:val="00086E37"/>
    <w:rsid w:val="0008711C"/>
    <w:rsid w:val="0009011A"/>
    <w:rsid w:val="000907C5"/>
    <w:rsid w:val="00090B60"/>
    <w:rsid w:val="00090DD0"/>
    <w:rsid w:val="0009114F"/>
    <w:rsid w:val="0009127F"/>
    <w:rsid w:val="000914B5"/>
    <w:rsid w:val="00091BB2"/>
    <w:rsid w:val="00091CED"/>
    <w:rsid w:val="00091D53"/>
    <w:rsid w:val="00092A21"/>
    <w:rsid w:val="00092C7D"/>
    <w:rsid w:val="00093297"/>
    <w:rsid w:val="000933F1"/>
    <w:rsid w:val="0009387D"/>
    <w:rsid w:val="000938F4"/>
    <w:rsid w:val="00093CBC"/>
    <w:rsid w:val="00094102"/>
    <w:rsid w:val="0009496F"/>
    <w:rsid w:val="000949FA"/>
    <w:rsid w:val="0009562F"/>
    <w:rsid w:val="000957CB"/>
    <w:rsid w:val="000959BB"/>
    <w:rsid w:val="00095AC4"/>
    <w:rsid w:val="00095BAD"/>
    <w:rsid w:val="00095CFA"/>
    <w:rsid w:val="00095E06"/>
    <w:rsid w:val="00095E21"/>
    <w:rsid w:val="0009633F"/>
    <w:rsid w:val="00096649"/>
    <w:rsid w:val="00096829"/>
    <w:rsid w:val="00097391"/>
    <w:rsid w:val="00097DF8"/>
    <w:rsid w:val="000A0157"/>
    <w:rsid w:val="000A02A7"/>
    <w:rsid w:val="000A031A"/>
    <w:rsid w:val="000A0845"/>
    <w:rsid w:val="000A08B2"/>
    <w:rsid w:val="000A0B61"/>
    <w:rsid w:val="000A255E"/>
    <w:rsid w:val="000A274F"/>
    <w:rsid w:val="000A341A"/>
    <w:rsid w:val="000A374F"/>
    <w:rsid w:val="000A38A4"/>
    <w:rsid w:val="000A4573"/>
    <w:rsid w:val="000A45D9"/>
    <w:rsid w:val="000A4FA2"/>
    <w:rsid w:val="000A5518"/>
    <w:rsid w:val="000A5AA7"/>
    <w:rsid w:val="000A5C63"/>
    <w:rsid w:val="000A5C65"/>
    <w:rsid w:val="000A71D7"/>
    <w:rsid w:val="000A7498"/>
    <w:rsid w:val="000A7908"/>
    <w:rsid w:val="000A7BDE"/>
    <w:rsid w:val="000B0813"/>
    <w:rsid w:val="000B0A11"/>
    <w:rsid w:val="000B0CCE"/>
    <w:rsid w:val="000B1232"/>
    <w:rsid w:val="000B1395"/>
    <w:rsid w:val="000B13DD"/>
    <w:rsid w:val="000B1622"/>
    <w:rsid w:val="000B1B93"/>
    <w:rsid w:val="000B1EE4"/>
    <w:rsid w:val="000B1F09"/>
    <w:rsid w:val="000B32C8"/>
    <w:rsid w:val="000B38C7"/>
    <w:rsid w:val="000B3957"/>
    <w:rsid w:val="000B3D97"/>
    <w:rsid w:val="000B3E81"/>
    <w:rsid w:val="000B41F6"/>
    <w:rsid w:val="000B4474"/>
    <w:rsid w:val="000B4668"/>
    <w:rsid w:val="000B48D9"/>
    <w:rsid w:val="000B4EED"/>
    <w:rsid w:val="000B5568"/>
    <w:rsid w:val="000B599F"/>
    <w:rsid w:val="000B60D9"/>
    <w:rsid w:val="000B65CD"/>
    <w:rsid w:val="000B76A1"/>
    <w:rsid w:val="000C0707"/>
    <w:rsid w:val="000C0B30"/>
    <w:rsid w:val="000C117B"/>
    <w:rsid w:val="000C12F2"/>
    <w:rsid w:val="000C1823"/>
    <w:rsid w:val="000C19E0"/>
    <w:rsid w:val="000C1BE1"/>
    <w:rsid w:val="000C1EA0"/>
    <w:rsid w:val="000C20B3"/>
    <w:rsid w:val="000C223B"/>
    <w:rsid w:val="000C33B7"/>
    <w:rsid w:val="000C3B63"/>
    <w:rsid w:val="000C40AB"/>
    <w:rsid w:val="000C47FA"/>
    <w:rsid w:val="000C5012"/>
    <w:rsid w:val="000C5236"/>
    <w:rsid w:val="000C529E"/>
    <w:rsid w:val="000C5370"/>
    <w:rsid w:val="000C5AFF"/>
    <w:rsid w:val="000C6AA9"/>
    <w:rsid w:val="000C6D9E"/>
    <w:rsid w:val="000C6EF7"/>
    <w:rsid w:val="000C7E2D"/>
    <w:rsid w:val="000C7EB6"/>
    <w:rsid w:val="000D016F"/>
    <w:rsid w:val="000D0552"/>
    <w:rsid w:val="000D06C9"/>
    <w:rsid w:val="000D06CD"/>
    <w:rsid w:val="000D0DA2"/>
    <w:rsid w:val="000D1160"/>
    <w:rsid w:val="000D11AE"/>
    <w:rsid w:val="000D11FF"/>
    <w:rsid w:val="000D148D"/>
    <w:rsid w:val="000D1AEC"/>
    <w:rsid w:val="000D24C8"/>
    <w:rsid w:val="000D3158"/>
    <w:rsid w:val="000D3958"/>
    <w:rsid w:val="000D42E3"/>
    <w:rsid w:val="000D451A"/>
    <w:rsid w:val="000D4718"/>
    <w:rsid w:val="000D47ED"/>
    <w:rsid w:val="000D4890"/>
    <w:rsid w:val="000D5224"/>
    <w:rsid w:val="000D56D8"/>
    <w:rsid w:val="000D587B"/>
    <w:rsid w:val="000D5FAC"/>
    <w:rsid w:val="000D62E7"/>
    <w:rsid w:val="000D67C6"/>
    <w:rsid w:val="000D6C19"/>
    <w:rsid w:val="000D7347"/>
    <w:rsid w:val="000D7872"/>
    <w:rsid w:val="000D7879"/>
    <w:rsid w:val="000D79AD"/>
    <w:rsid w:val="000D7E11"/>
    <w:rsid w:val="000E0C42"/>
    <w:rsid w:val="000E299F"/>
    <w:rsid w:val="000E2CF7"/>
    <w:rsid w:val="000E2FB8"/>
    <w:rsid w:val="000E3375"/>
    <w:rsid w:val="000E3444"/>
    <w:rsid w:val="000E368C"/>
    <w:rsid w:val="000E3736"/>
    <w:rsid w:val="000E424F"/>
    <w:rsid w:val="000E4D60"/>
    <w:rsid w:val="000E4D9F"/>
    <w:rsid w:val="000E5098"/>
    <w:rsid w:val="000E5CA9"/>
    <w:rsid w:val="000E65E0"/>
    <w:rsid w:val="000E6B15"/>
    <w:rsid w:val="000E6BA2"/>
    <w:rsid w:val="000E6C12"/>
    <w:rsid w:val="000E7B69"/>
    <w:rsid w:val="000F0371"/>
    <w:rsid w:val="000F0B89"/>
    <w:rsid w:val="000F0C86"/>
    <w:rsid w:val="000F1974"/>
    <w:rsid w:val="000F19CD"/>
    <w:rsid w:val="000F2403"/>
    <w:rsid w:val="000F2934"/>
    <w:rsid w:val="000F2BE5"/>
    <w:rsid w:val="000F2D6C"/>
    <w:rsid w:val="000F3114"/>
    <w:rsid w:val="000F3192"/>
    <w:rsid w:val="000F337D"/>
    <w:rsid w:val="000F3DCE"/>
    <w:rsid w:val="000F41A0"/>
    <w:rsid w:val="000F5219"/>
    <w:rsid w:val="000F54D6"/>
    <w:rsid w:val="000F604D"/>
    <w:rsid w:val="000F7284"/>
    <w:rsid w:val="000F7938"/>
    <w:rsid w:val="00100EA2"/>
    <w:rsid w:val="0010140E"/>
    <w:rsid w:val="0010178D"/>
    <w:rsid w:val="00101A6C"/>
    <w:rsid w:val="00101B20"/>
    <w:rsid w:val="00101CC8"/>
    <w:rsid w:val="00101DD0"/>
    <w:rsid w:val="00102752"/>
    <w:rsid w:val="0010387D"/>
    <w:rsid w:val="00103BA3"/>
    <w:rsid w:val="00103C2B"/>
    <w:rsid w:val="0010408D"/>
    <w:rsid w:val="001040DC"/>
    <w:rsid w:val="00104189"/>
    <w:rsid w:val="00104E76"/>
    <w:rsid w:val="00104E8E"/>
    <w:rsid w:val="001051E9"/>
    <w:rsid w:val="001055E5"/>
    <w:rsid w:val="001058C4"/>
    <w:rsid w:val="00105B1F"/>
    <w:rsid w:val="00106197"/>
    <w:rsid w:val="00106F77"/>
    <w:rsid w:val="00106FFD"/>
    <w:rsid w:val="0010703F"/>
    <w:rsid w:val="00107908"/>
    <w:rsid w:val="00107948"/>
    <w:rsid w:val="001079D5"/>
    <w:rsid w:val="00107C1C"/>
    <w:rsid w:val="001101EA"/>
    <w:rsid w:val="001107A2"/>
    <w:rsid w:val="001108E4"/>
    <w:rsid w:val="00110FBC"/>
    <w:rsid w:val="00111459"/>
    <w:rsid w:val="00111940"/>
    <w:rsid w:val="00111E96"/>
    <w:rsid w:val="00111ED1"/>
    <w:rsid w:val="00112338"/>
    <w:rsid w:val="00113124"/>
    <w:rsid w:val="00113D9C"/>
    <w:rsid w:val="00113E81"/>
    <w:rsid w:val="0011453E"/>
    <w:rsid w:val="001148A9"/>
    <w:rsid w:val="00114A9E"/>
    <w:rsid w:val="0011503D"/>
    <w:rsid w:val="001151CE"/>
    <w:rsid w:val="00115487"/>
    <w:rsid w:val="00115D6B"/>
    <w:rsid w:val="00115F57"/>
    <w:rsid w:val="00115F88"/>
    <w:rsid w:val="001163DE"/>
    <w:rsid w:val="00116AB3"/>
    <w:rsid w:val="00116D91"/>
    <w:rsid w:val="00117276"/>
    <w:rsid w:val="00117BC9"/>
    <w:rsid w:val="00117E24"/>
    <w:rsid w:val="0012024E"/>
    <w:rsid w:val="0012046E"/>
    <w:rsid w:val="001208C5"/>
    <w:rsid w:val="00121931"/>
    <w:rsid w:val="0012242F"/>
    <w:rsid w:val="00122DAD"/>
    <w:rsid w:val="00122F73"/>
    <w:rsid w:val="00123A3D"/>
    <w:rsid w:val="00124298"/>
    <w:rsid w:val="001243F6"/>
    <w:rsid w:val="00124536"/>
    <w:rsid w:val="00125A89"/>
    <w:rsid w:val="00125AEC"/>
    <w:rsid w:val="00125D7B"/>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425E"/>
    <w:rsid w:val="0013514D"/>
    <w:rsid w:val="00135490"/>
    <w:rsid w:val="001357C8"/>
    <w:rsid w:val="00135A3A"/>
    <w:rsid w:val="00135DFD"/>
    <w:rsid w:val="00136653"/>
    <w:rsid w:val="00137F22"/>
    <w:rsid w:val="00137F83"/>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4145"/>
    <w:rsid w:val="001441CF"/>
    <w:rsid w:val="0014433E"/>
    <w:rsid w:val="00144531"/>
    <w:rsid w:val="00144545"/>
    <w:rsid w:val="001458B9"/>
    <w:rsid w:val="00146BC7"/>
    <w:rsid w:val="0014779C"/>
    <w:rsid w:val="0014783B"/>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D7D"/>
    <w:rsid w:val="00152F98"/>
    <w:rsid w:val="001530F6"/>
    <w:rsid w:val="001532A4"/>
    <w:rsid w:val="00153C4D"/>
    <w:rsid w:val="00153FBE"/>
    <w:rsid w:val="001541DE"/>
    <w:rsid w:val="00154F0A"/>
    <w:rsid w:val="00155159"/>
    <w:rsid w:val="00155337"/>
    <w:rsid w:val="00155483"/>
    <w:rsid w:val="001554CF"/>
    <w:rsid w:val="00155833"/>
    <w:rsid w:val="001559FD"/>
    <w:rsid w:val="00155BB5"/>
    <w:rsid w:val="00156A09"/>
    <w:rsid w:val="00156A10"/>
    <w:rsid w:val="00156A8A"/>
    <w:rsid w:val="00160819"/>
    <w:rsid w:val="00160F93"/>
    <w:rsid w:val="0016192A"/>
    <w:rsid w:val="00161F13"/>
    <w:rsid w:val="0016202E"/>
    <w:rsid w:val="00162CE6"/>
    <w:rsid w:val="00162E7A"/>
    <w:rsid w:val="00163092"/>
    <w:rsid w:val="00163703"/>
    <w:rsid w:val="001637E3"/>
    <w:rsid w:val="001642F6"/>
    <w:rsid w:val="001646DF"/>
    <w:rsid w:val="00164BEA"/>
    <w:rsid w:val="001653BF"/>
    <w:rsid w:val="00165910"/>
    <w:rsid w:val="00165B2A"/>
    <w:rsid w:val="00165CF8"/>
    <w:rsid w:val="00165FFB"/>
    <w:rsid w:val="00166011"/>
    <w:rsid w:val="001673FC"/>
    <w:rsid w:val="0016754D"/>
    <w:rsid w:val="00167E7B"/>
    <w:rsid w:val="00170279"/>
    <w:rsid w:val="0017072F"/>
    <w:rsid w:val="00170AE4"/>
    <w:rsid w:val="00171BBE"/>
    <w:rsid w:val="00171EE9"/>
    <w:rsid w:val="00172269"/>
    <w:rsid w:val="00172802"/>
    <w:rsid w:val="00172C20"/>
    <w:rsid w:val="0017303B"/>
    <w:rsid w:val="00173C8D"/>
    <w:rsid w:val="00173D40"/>
    <w:rsid w:val="001743F5"/>
    <w:rsid w:val="00174DB9"/>
    <w:rsid w:val="00174EDE"/>
    <w:rsid w:val="00175984"/>
    <w:rsid w:val="00175ACE"/>
    <w:rsid w:val="001761F5"/>
    <w:rsid w:val="0017697B"/>
    <w:rsid w:val="001773E8"/>
    <w:rsid w:val="00177565"/>
    <w:rsid w:val="0017768D"/>
    <w:rsid w:val="00177851"/>
    <w:rsid w:val="00177898"/>
    <w:rsid w:val="001779A0"/>
    <w:rsid w:val="0018021F"/>
    <w:rsid w:val="00180C76"/>
    <w:rsid w:val="001813C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695B"/>
    <w:rsid w:val="00187810"/>
    <w:rsid w:val="00187897"/>
    <w:rsid w:val="00187FCE"/>
    <w:rsid w:val="0019008E"/>
    <w:rsid w:val="001919F5"/>
    <w:rsid w:val="00192BDC"/>
    <w:rsid w:val="00192E95"/>
    <w:rsid w:val="00192ECD"/>
    <w:rsid w:val="00193093"/>
    <w:rsid w:val="00193138"/>
    <w:rsid w:val="00193363"/>
    <w:rsid w:val="00194809"/>
    <w:rsid w:val="00194C97"/>
    <w:rsid w:val="00194CA3"/>
    <w:rsid w:val="0019588E"/>
    <w:rsid w:val="00195CC0"/>
    <w:rsid w:val="001965BD"/>
    <w:rsid w:val="00197DE6"/>
    <w:rsid w:val="001A0DF7"/>
    <w:rsid w:val="001A1791"/>
    <w:rsid w:val="001A1BF9"/>
    <w:rsid w:val="001A1EE6"/>
    <w:rsid w:val="001A25DB"/>
    <w:rsid w:val="001A27F9"/>
    <w:rsid w:val="001A2F41"/>
    <w:rsid w:val="001A316B"/>
    <w:rsid w:val="001A3611"/>
    <w:rsid w:val="001A377B"/>
    <w:rsid w:val="001A3E40"/>
    <w:rsid w:val="001A42ED"/>
    <w:rsid w:val="001A4B67"/>
    <w:rsid w:val="001A5A56"/>
    <w:rsid w:val="001A5B28"/>
    <w:rsid w:val="001A5E0A"/>
    <w:rsid w:val="001A615D"/>
    <w:rsid w:val="001A6EFF"/>
    <w:rsid w:val="001A724D"/>
    <w:rsid w:val="001A745E"/>
    <w:rsid w:val="001A77A8"/>
    <w:rsid w:val="001A791D"/>
    <w:rsid w:val="001A7B66"/>
    <w:rsid w:val="001B1904"/>
    <w:rsid w:val="001B1F19"/>
    <w:rsid w:val="001B2A18"/>
    <w:rsid w:val="001B2F4A"/>
    <w:rsid w:val="001B32FC"/>
    <w:rsid w:val="001B368B"/>
    <w:rsid w:val="001B39D7"/>
    <w:rsid w:val="001B3A4D"/>
    <w:rsid w:val="001B4E86"/>
    <w:rsid w:val="001B53C9"/>
    <w:rsid w:val="001B5422"/>
    <w:rsid w:val="001B59D9"/>
    <w:rsid w:val="001B5E77"/>
    <w:rsid w:val="001B5FF2"/>
    <w:rsid w:val="001B6D45"/>
    <w:rsid w:val="001B70B5"/>
    <w:rsid w:val="001B7C0D"/>
    <w:rsid w:val="001C0EE5"/>
    <w:rsid w:val="001C1193"/>
    <w:rsid w:val="001C1682"/>
    <w:rsid w:val="001C1815"/>
    <w:rsid w:val="001C1F8F"/>
    <w:rsid w:val="001C2ECC"/>
    <w:rsid w:val="001C3CEF"/>
    <w:rsid w:val="001C3CF8"/>
    <w:rsid w:val="001C40EC"/>
    <w:rsid w:val="001C4C12"/>
    <w:rsid w:val="001C4E23"/>
    <w:rsid w:val="001C514D"/>
    <w:rsid w:val="001C56B5"/>
    <w:rsid w:val="001C5AAE"/>
    <w:rsid w:val="001C7126"/>
    <w:rsid w:val="001C7580"/>
    <w:rsid w:val="001C79D1"/>
    <w:rsid w:val="001D056F"/>
    <w:rsid w:val="001D12A6"/>
    <w:rsid w:val="001D2609"/>
    <w:rsid w:val="001D26CF"/>
    <w:rsid w:val="001D26FF"/>
    <w:rsid w:val="001D279B"/>
    <w:rsid w:val="001D2921"/>
    <w:rsid w:val="001D2A5D"/>
    <w:rsid w:val="001D3336"/>
    <w:rsid w:val="001D3847"/>
    <w:rsid w:val="001D3A0A"/>
    <w:rsid w:val="001D4EDC"/>
    <w:rsid w:val="001D5609"/>
    <w:rsid w:val="001D58C2"/>
    <w:rsid w:val="001D65BD"/>
    <w:rsid w:val="001D6B7D"/>
    <w:rsid w:val="001D6C47"/>
    <w:rsid w:val="001D7086"/>
    <w:rsid w:val="001D7767"/>
    <w:rsid w:val="001D785D"/>
    <w:rsid w:val="001D7901"/>
    <w:rsid w:val="001D7A45"/>
    <w:rsid w:val="001D7BC1"/>
    <w:rsid w:val="001D7EF0"/>
    <w:rsid w:val="001E0691"/>
    <w:rsid w:val="001E08E0"/>
    <w:rsid w:val="001E0ECC"/>
    <w:rsid w:val="001E21E5"/>
    <w:rsid w:val="001E2E72"/>
    <w:rsid w:val="001E321F"/>
    <w:rsid w:val="001E44D3"/>
    <w:rsid w:val="001E4FA8"/>
    <w:rsid w:val="001E5849"/>
    <w:rsid w:val="001E649A"/>
    <w:rsid w:val="001E6AFB"/>
    <w:rsid w:val="001E731A"/>
    <w:rsid w:val="001E77B0"/>
    <w:rsid w:val="001E7B30"/>
    <w:rsid w:val="001E7DF3"/>
    <w:rsid w:val="001E7FD8"/>
    <w:rsid w:val="001F1079"/>
    <w:rsid w:val="001F1D99"/>
    <w:rsid w:val="001F2620"/>
    <w:rsid w:val="001F2767"/>
    <w:rsid w:val="001F2B97"/>
    <w:rsid w:val="001F2DF3"/>
    <w:rsid w:val="001F3AEC"/>
    <w:rsid w:val="001F3BB8"/>
    <w:rsid w:val="001F403B"/>
    <w:rsid w:val="001F4177"/>
    <w:rsid w:val="001F4342"/>
    <w:rsid w:val="001F441A"/>
    <w:rsid w:val="001F463B"/>
    <w:rsid w:val="001F49E2"/>
    <w:rsid w:val="001F553E"/>
    <w:rsid w:val="001F5617"/>
    <w:rsid w:val="001F57D0"/>
    <w:rsid w:val="001F5AA7"/>
    <w:rsid w:val="001F5C14"/>
    <w:rsid w:val="001F5DFF"/>
    <w:rsid w:val="001F5F58"/>
    <w:rsid w:val="001F606A"/>
    <w:rsid w:val="001F694F"/>
    <w:rsid w:val="001F6D0D"/>
    <w:rsid w:val="001F6F71"/>
    <w:rsid w:val="001F6FD3"/>
    <w:rsid w:val="001F7140"/>
    <w:rsid w:val="0020023E"/>
    <w:rsid w:val="00200542"/>
    <w:rsid w:val="00200D26"/>
    <w:rsid w:val="00201217"/>
    <w:rsid w:val="0020135B"/>
    <w:rsid w:val="002018ED"/>
    <w:rsid w:val="00201948"/>
    <w:rsid w:val="00201A46"/>
    <w:rsid w:val="002020D0"/>
    <w:rsid w:val="002025AB"/>
    <w:rsid w:val="00202B13"/>
    <w:rsid w:val="002032B1"/>
    <w:rsid w:val="0020378E"/>
    <w:rsid w:val="00203FF4"/>
    <w:rsid w:val="00204399"/>
    <w:rsid w:val="002043CE"/>
    <w:rsid w:val="00205ABC"/>
    <w:rsid w:val="00205F3B"/>
    <w:rsid w:val="0020668A"/>
    <w:rsid w:val="0020687A"/>
    <w:rsid w:val="00206A09"/>
    <w:rsid w:val="00206F2E"/>
    <w:rsid w:val="0020765E"/>
    <w:rsid w:val="00207781"/>
    <w:rsid w:val="002077B9"/>
    <w:rsid w:val="00207EAB"/>
    <w:rsid w:val="00207F3D"/>
    <w:rsid w:val="00210C68"/>
    <w:rsid w:val="00210E2A"/>
    <w:rsid w:val="00211279"/>
    <w:rsid w:val="00211F75"/>
    <w:rsid w:val="0021218A"/>
    <w:rsid w:val="0021218E"/>
    <w:rsid w:val="002122C6"/>
    <w:rsid w:val="0021270C"/>
    <w:rsid w:val="00212BB3"/>
    <w:rsid w:val="00212C9C"/>
    <w:rsid w:val="00212F90"/>
    <w:rsid w:val="002135BF"/>
    <w:rsid w:val="00213626"/>
    <w:rsid w:val="00213C8D"/>
    <w:rsid w:val="00213E39"/>
    <w:rsid w:val="002143C1"/>
    <w:rsid w:val="00214A29"/>
    <w:rsid w:val="00214D8D"/>
    <w:rsid w:val="00214E47"/>
    <w:rsid w:val="0021563C"/>
    <w:rsid w:val="0021600B"/>
    <w:rsid w:val="00217180"/>
    <w:rsid w:val="00217FC2"/>
    <w:rsid w:val="00220FA5"/>
    <w:rsid w:val="00221650"/>
    <w:rsid w:val="00221BB3"/>
    <w:rsid w:val="00221F73"/>
    <w:rsid w:val="00222E15"/>
    <w:rsid w:val="0022398B"/>
    <w:rsid w:val="00223B11"/>
    <w:rsid w:val="00223FD1"/>
    <w:rsid w:val="002243D0"/>
    <w:rsid w:val="00224A41"/>
    <w:rsid w:val="0022514A"/>
    <w:rsid w:val="002252DB"/>
    <w:rsid w:val="00225BD3"/>
    <w:rsid w:val="00225C26"/>
    <w:rsid w:val="00227081"/>
    <w:rsid w:val="002271A2"/>
    <w:rsid w:val="002279DF"/>
    <w:rsid w:val="00227A18"/>
    <w:rsid w:val="00227CDC"/>
    <w:rsid w:val="00230615"/>
    <w:rsid w:val="00230C39"/>
    <w:rsid w:val="0023170A"/>
    <w:rsid w:val="00231AF7"/>
    <w:rsid w:val="0023230F"/>
    <w:rsid w:val="00232516"/>
    <w:rsid w:val="002327CB"/>
    <w:rsid w:val="002329FC"/>
    <w:rsid w:val="002339B6"/>
    <w:rsid w:val="00234279"/>
    <w:rsid w:val="0023479F"/>
    <w:rsid w:val="00234DDB"/>
    <w:rsid w:val="0023562B"/>
    <w:rsid w:val="00235CFC"/>
    <w:rsid w:val="00235D99"/>
    <w:rsid w:val="00235F90"/>
    <w:rsid w:val="0023636E"/>
    <w:rsid w:val="00236711"/>
    <w:rsid w:val="0023694A"/>
    <w:rsid w:val="00236D38"/>
    <w:rsid w:val="00237480"/>
    <w:rsid w:val="0023750C"/>
    <w:rsid w:val="00237AAB"/>
    <w:rsid w:val="00237B89"/>
    <w:rsid w:val="00237F75"/>
    <w:rsid w:val="00240643"/>
    <w:rsid w:val="002412E3"/>
    <w:rsid w:val="002417AE"/>
    <w:rsid w:val="00244690"/>
    <w:rsid w:val="00244FBC"/>
    <w:rsid w:val="00245547"/>
    <w:rsid w:val="0024555C"/>
    <w:rsid w:val="002461FB"/>
    <w:rsid w:val="0024639D"/>
    <w:rsid w:val="002463F1"/>
    <w:rsid w:val="002467BB"/>
    <w:rsid w:val="002470A8"/>
    <w:rsid w:val="002471CD"/>
    <w:rsid w:val="0024733C"/>
    <w:rsid w:val="0025003A"/>
    <w:rsid w:val="00250CEC"/>
    <w:rsid w:val="00250FF5"/>
    <w:rsid w:val="002514CB"/>
    <w:rsid w:val="002523DC"/>
    <w:rsid w:val="0025293D"/>
    <w:rsid w:val="00253021"/>
    <w:rsid w:val="0025315E"/>
    <w:rsid w:val="00253336"/>
    <w:rsid w:val="00253716"/>
    <w:rsid w:val="0025525F"/>
    <w:rsid w:val="00256362"/>
    <w:rsid w:val="00256463"/>
    <w:rsid w:val="002566FC"/>
    <w:rsid w:val="00256BA7"/>
    <w:rsid w:val="00256EB0"/>
    <w:rsid w:val="0025711E"/>
    <w:rsid w:val="00260633"/>
    <w:rsid w:val="00261082"/>
    <w:rsid w:val="002613D4"/>
    <w:rsid w:val="00261EA1"/>
    <w:rsid w:val="0026282B"/>
    <w:rsid w:val="00262B81"/>
    <w:rsid w:val="0026363A"/>
    <w:rsid w:val="00263FA3"/>
    <w:rsid w:val="00263FD0"/>
    <w:rsid w:val="002647A1"/>
    <w:rsid w:val="00264C9B"/>
    <w:rsid w:val="00264E83"/>
    <w:rsid w:val="002670D1"/>
    <w:rsid w:val="00267814"/>
    <w:rsid w:val="00267BC9"/>
    <w:rsid w:val="002702E3"/>
    <w:rsid w:val="0027072C"/>
    <w:rsid w:val="00270D94"/>
    <w:rsid w:val="002714B2"/>
    <w:rsid w:val="00271A54"/>
    <w:rsid w:val="00272002"/>
    <w:rsid w:val="0027220C"/>
    <w:rsid w:val="0027226F"/>
    <w:rsid w:val="00272C1E"/>
    <w:rsid w:val="00272F9E"/>
    <w:rsid w:val="0027314E"/>
    <w:rsid w:val="00274562"/>
    <w:rsid w:val="00274695"/>
    <w:rsid w:val="00274B7E"/>
    <w:rsid w:val="00274E61"/>
    <w:rsid w:val="00276527"/>
    <w:rsid w:val="002765A9"/>
    <w:rsid w:val="0027663F"/>
    <w:rsid w:val="002768E9"/>
    <w:rsid w:val="00277C93"/>
    <w:rsid w:val="00280AE5"/>
    <w:rsid w:val="00281C99"/>
    <w:rsid w:val="00282826"/>
    <w:rsid w:val="00283B2C"/>
    <w:rsid w:val="00283E92"/>
    <w:rsid w:val="00284206"/>
    <w:rsid w:val="00284C3A"/>
    <w:rsid w:val="00285358"/>
    <w:rsid w:val="0028536F"/>
    <w:rsid w:val="00285534"/>
    <w:rsid w:val="00285EFB"/>
    <w:rsid w:val="002861C5"/>
    <w:rsid w:val="00286491"/>
    <w:rsid w:val="00286B0A"/>
    <w:rsid w:val="002873B1"/>
    <w:rsid w:val="002874DB"/>
    <w:rsid w:val="00287583"/>
    <w:rsid w:val="00287896"/>
    <w:rsid w:val="00287DCF"/>
    <w:rsid w:val="00287F6C"/>
    <w:rsid w:val="0029065A"/>
    <w:rsid w:val="00291754"/>
    <w:rsid w:val="002917AA"/>
    <w:rsid w:val="00291920"/>
    <w:rsid w:val="00291D59"/>
    <w:rsid w:val="00291F89"/>
    <w:rsid w:val="00292186"/>
    <w:rsid w:val="002923A8"/>
    <w:rsid w:val="00292B6B"/>
    <w:rsid w:val="00293591"/>
    <w:rsid w:val="002936A7"/>
    <w:rsid w:val="0029371D"/>
    <w:rsid w:val="00293879"/>
    <w:rsid w:val="00293893"/>
    <w:rsid w:val="00293DD9"/>
    <w:rsid w:val="00293E3B"/>
    <w:rsid w:val="00293FE0"/>
    <w:rsid w:val="00294343"/>
    <w:rsid w:val="00294B07"/>
    <w:rsid w:val="00294DDA"/>
    <w:rsid w:val="002953BD"/>
    <w:rsid w:val="00295916"/>
    <w:rsid w:val="002960F2"/>
    <w:rsid w:val="00296B17"/>
    <w:rsid w:val="002977E7"/>
    <w:rsid w:val="002A0167"/>
    <w:rsid w:val="002A084A"/>
    <w:rsid w:val="002A0F10"/>
    <w:rsid w:val="002A15D3"/>
    <w:rsid w:val="002A1EC9"/>
    <w:rsid w:val="002A2E3E"/>
    <w:rsid w:val="002A2E76"/>
    <w:rsid w:val="002A397F"/>
    <w:rsid w:val="002A3BC6"/>
    <w:rsid w:val="002A403A"/>
    <w:rsid w:val="002A425E"/>
    <w:rsid w:val="002A4735"/>
    <w:rsid w:val="002A4CD5"/>
    <w:rsid w:val="002A5307"/>
    <w:rsid w:val="002A56E9"/>
    <w:rsid w:val="002A5C96"/>
    <w:rsid w:val="002A5E81"/>
    <w:rsid w:val="002A61AB"/>
    <w:rsid w:val="002A7563"/>
    <w:rsid w:val="002A7A0D"/>
    <w:rsid w:val="002A7BA0"/>
    <w:rsid w:val="002A7BCB"/>
    <w:rsid w:val="002B0388"/>
    <w:rsid w:val="002B0E38"/>
    <w:rsid w:val="002B148D"/>
    <w:rsid w:val="002B1538"/>
    <w:rsid w:val="002B2057"/>
    <w:rsid w:val="002B20F5"/>
    <w:rsid w:val="002B298E"/>
    <w:rsid w:val="002B2FDF"/>
    <w:rsid w:val="002B353A"/>
    <w:rsid w:val="002B364E"/>
    <w:rsid w:val="002B3688"/>
    <w:rsid w:val="002B37FF"/>
    <w:rsid w:val="002B3855"/>
    <w:rsid w:val="002B3906"/>
    <w:rsid w:val="002B4018"/>
    <w:rsid w:val="002B4436"/>
    <w:rsid w:val="002B4BA8"/>
    <w:rsid w:val="002B4DB4"/>
    <w:rsid w:val="002B4E05"/>
    <w:rsid w:val="002B5A0F"/>
    <w:rsid w:val="002B6195"/>
    <w:rsid w:val="002B62E8"/>
    <w:rsid w:val="002B6734"/>
    <w:rsid w:val="002B6A1B"/>
    <w:rsid w:val="002B6E9F"/>
    <w:rsid w:val="002B7145"/>
    <w:rsid w:val="002B7212"/>
    <w:rsid w:val="002B766F"/>
    <w:rsid w:val="002B78FC"/>
    <w:rsid w:val="002B790B"/>
    <w:rsid w:val="002B7AAC"/>
    <w:rsid w:val="002C06D5"/>
    <w:rsid w:val="002C084E"/>
    <w:rsid w:val="002C0A60"/>
    <w:rsid w:val="002C0DC4"/>
    <w:rsid w:val="002C1DA1"/>
    <w:rsid w:val="002C2225"/>
    <w:rsid w:val="002C2D80"/>
    <w:rsid w:val="002C2DDC"/>
    <w:rsid w:val="002C3016"/>
    <w:rsid w:val="002C330B"/>
    <w:rsid w:val="002C5331"/>
    <w:rsid w:val="002C55E8"/>
    <w:rsid w:val="002C5989"/>
    <w:rsid w:val="002C5A2E"/>
    <w:rsid w:val="002C5A39"/>
    <w:rsid w:val="002C5C55"/>
    <w:rsid w:val="002C5CB5"/>
    <w:rsid w:val="002C5FE0"/>
    <w:rsid w:val="002C6DD5"/>
    <w:rsid w:val="002C71F7"/>
    <w:rsid w:val="002C7882"/>
    <w:rsid w:val="002C7FBA"/>
    <w:rsid w:val="002C7FEB"/>
    <w:rsid w:val="002D0536"/>
    <w:rsid w:val="002D06EC"/>
    <w:rsid w:val="002D1176"/>
    <w:rsid w:val="002D1626"/>
    <w:rsid w:val="002D1C8F"/>
    <w:rsid w:val="002D1D12"/>
    <w:rsid w:val="002D1E9D"/>
    <w:rsid w:val="002D2A55"/>
    <w:rsid w:val="002D2A62"/>
    <w:rsid w:val="002D2D0C"/>
    <w:rsid w:val="002D3C86"/>
    <w:rsid w:val="002D40C5"/>
    <w:rsid w:val="002D4569"/>
    <w:rsid w:val="002D4DEE"/>
    <w:rsid w:val="002D56B3"/>
    <w:rsid w:val="002D5BA6"/>
    <w:rsid w:val="002D6281"/>
    <w:rsid w:val="002D633A"/>
    <w:rsid w:val="002D65EA"/>
    <w:rsid w:val="002D6A77"/>
    <w:rsid w:val="002D6A8A"/>
    <w:rsid w:val="002D6C0F"/>
    <w:rsid w:val="002E1736"/>
    <w:rsid w:val="002E197E"/>
    <w:rsid w:val="002E1A3C"/>
    <w:rsid w:val="002E1B27"/>
    <w:rsid w:val="002E20C6"/>
    <w:rsid w:val="002E261F"/>
    <w:rsid w:val="002E274E"/>
    <w:rsid w:val="002E3207"/>
    <w:rsid w:val="002E36C7"/>
    <w:rsid w:val="002E37D7"/>
    <w:rsid w:val="002E3A48"/>
    <w:rsid w:val="002E3AB7"/>
    <w:rsid w:val="002E3CA5"/>
    <w:rsid w:val="002E3CFB"/>
    <w:rsid w:val="002E4C82"/>
    <w:rsid w:val="002E4EC1"/>
    <w:rsid w:val="002E5314"/>
    <w:rsid w:val="002E5DA9"/>
    <w:rsid w:val="002E6281"/>
    <w:rsid w:val="002E6733"/>
    <w:rsid w:val="002E6B2E"/>
    <w:rsid w:val="002E6EAB"/>
    <w:rsid w:val="002E6F44"/>
    <w:rsid w:val="002E6FC1"/>
    <w:rsid w:val="002E7015"/>
    <w:rsid w:val="002E7E82"/>
    <w:rsid w:val="002F14AC"/>
    <w:rsid w:val="002F18F3"/>
    <w:rsid w:val="002F197B"/>
    <w:rsid w:val="002F1CEE"/>
    <w:rsid w:val="002F260D"/>
    <w:rsid w:val="002F35D9"/>
    <w:rsid w:val="002F38DF"/>
    <w:rsid w:val="002F39C3"/>
    <w:rsid w:val="002F3B9C"/>
    <w:rsid w:val="002F51C6"/>
    <w:rsid w:val="002F52F3"/>
    <w:rsid w:val="002F6AFF"/>
    <w:rsid w:val="002F6C15"/>
    <w:rsid w:val="002F6E4D"/>
    <w:rsid w:val="002F6FD0"/>
    <w:rsid w:val="00300270"/>
    <w:rsid w:val="00300619"/>
    <w:rsid w:val="00300E56"/>
    <w:rsid w:val="0030146A"/>
    <w:rsid w:val="003024F8"/>
    <w:rsid w:val="00302957"/>
    <w:rsid w:val="00302BE7"/>
    <w:rsid w:val="00302FD2"/>
    <w:rsid w:val="00303909"/>
    <w:rsid w:val="00303F43"/>
    <w:rsid w:val="003048AC"/>
    <w:rsid w:val="00305075"/>
    <w:rsid w:val="00305B48"/>
    <w:rsid w:val="0030687B"/>
    <w:rsid w:val="00306BE8"/>
    <w:rsid w:val="00306C38"/>
    <w:rsid w:val="00306D71"/>
    <w:rsid w:val="00307B42"/>
    <w:rsid w:val="00310AC2"/>
    <w:rsid w:val="00311079"/>
    <w:rsid w:val="00311275"/>
    <w:rsid w:val="00311370"/>
    <w:rsid w:val="00311644"/>
    <w:rsid w:val="00311C54"/>
    <w:rsid w:val="003120FC"/>
    <w:rsid w:val="0031367B"/>
    <w:rsid w:val="003137CD"/>
    <w:rsid w:val="00313B1E"/>
    <w:rsid w:val="00314586"/>
    <w:rsid w:val="003148BD"/>
    <w:rsid w:val="00314D2D"/>
    <w:rsid w:val="00314F43"/>
    <w:rsid w:val="003161DF"/>
    <w:rsid w:val="003163C1"/>
    <w:rsid w:val="00316885"/>
    <w:rsid w:val="00316932"/>
    <w:rsid w:val="00317054"/>
    <w:rsid w:val="003171DA"/>
    <w:rsid w:val="00317215"/>
    <w:rsid w:val="00317449"/>
    <w:rsid w:val="003175DB"/>
    <w:rsid w:val="00317B38"/>
    <w:rsid w:val="003200D3"/>
    <w:rsid w:val="00320372"/>
    <w:rsid w:val="003208AC"/>
    <w:rsid w:val="00321177"/>
    <w:rsid w:val="00321666"/>
    <w:rsid w:val="00321C91"/>
    <w:rsid w:val="00322266"/>
    <w:rsid w:val="00322E3F"/>
    <w:rsid w:val="00323D21"/>
    <w:rsid w:val="00323F10"/>
    <w:rsid w:val="0032492E"/>
    <w:rsid w:val="00324A60"/>
    <w:rsid w:val="00324B5A"/>
    <w:rsid w:val="003250BF"/>
    <w:rsid w:val="003253A6"/>
    <w:rsid w:val="003255FE"/>
    <w:rsid w:val="00325839"/>
    <w:rsid w:val="0032620A"/>
    <w:rsid w:val="00326735"/>
    <w:rsid w:val="00326BFE"/>
    <w:rsid w:val="003274B1"/>
    <w:rsid w:val="00327B02"/>
    <w:rsid w:val="003302A3"/>
    <w:rsid w:val="003307FF"/>
    <w:rsid w:val="00330818"/>
    <w:rsid w:val="0033089A"/>
    <w:rsid w:val="00330C91"/>
    <w:rsid w:val="00331262"/>
    <w:rsid w:val="003313ED"/>
    <w:rsid w:val="003314F2"/>
    <w:rsid w:val="00331570"/>
    <w:rsid w:val="00331EBB"/>
    <w:rsid w:val="00331F3D"/>
    <w:rsid w:val="00332882"/>
    <w:rsid w:val="003328A8"/>
    <w:rsid w:val="00332C35"/>
    <w:rsid w:val="00332F31"/>
    <w:rsid w:val="00332FA0"/>
    <w:rsid w:val="00333236"/>
    <w:rsid w:val="003341AF"/>
    <w:rsid w:val="00334502"/>
    <w:rsid w:val="00334ACE"/>
    <w:rsid w:val="00335273"/>
    <w:rsid w:val="003354DE"/>
    <w:rsid w:val="00335F23"/>
    <w:rsid w:val="003360B9"/>
    <w:rsid w:val="00336780"/>
    <w:rsid w:val="003367F1"/>
    <w:rsid w:val="00337753"/>
    <w:rsid w:val="00337A20"/>
    <w:rsid w:val="00337B3C"/>
    <w:rsid w:val="00337B85"/>
    <w:rsid w:val="00337E48"/>
    <w:rsid w:val="00340061"/>
    <w:rsid w:val="0034075A"/>
    <w:rsid w:val="00340865"/>
    <w:rsid w:val="00341265"/>
    <w:rsid w:val="0034168C"/>
    <w:rsid w:val="00342234"/>
    <w:rsid w:val="003423A6"/>
    <w:rsid w:val="003425F1"/>
    <w:rsid w:val="00342751"/>
    <w:rsid w:val="00342801"/>
    <w:rsid w:val="00342A64"/>
    <w:rsid w:val="00342E32"/>
    <w:rsid w:val="00342F30"/>
    <w:rsid w:val="0034327B"/>
    <w:rsid w:val="0034340C"/>
    <w:rsid w:val="003436F6"/>
    <w:rsid w:val="003439F5"/>
    <w:rsid w:val="00343AF2"/>
    <w:rsid w:val="003444D7"/>
    <w:rsid w:val="003448E2"/>
    <w:rsid w:val="003452E2"/>
    <w:rsid w:val="003454BA"/>
    <w:rsid w:val="003456C5"/>
    <w:rsid w:val="0034574E"/>
    <w:rsid w:val="0034620C"/>
    <w:rsid w:val="0034666F"/>
    <w:rsid w:val="00346C36"/>
    <w:rsid w:val="00346DCE"/>
    <w:rsid w:val="00347305"/>
    <w:rsid w:val="00347670"/>
    <w:rsid w:val="003478C6"/>
    <w:rsid w:val="00347FE4"/>
    <w:rsid w:val="003504B4"/>
    <w:rsid w:val="00350C4B"/>
    <w:rsid w:val="00351159"/>
    <w:rsid w:val="0035153E"/>
    <w:rsid w:val="003515A7"/>
    <w:rsid w:val="003515CD"/>
    <w:rsid w:val="00351DBA"/>
    <w:rsid w:val="00352192"/>
    <w:rsid w:val="003522CE"/>
    <w:rsid w:val="003523B9"/>
    <w:rsid w:val="0035263B"/>
    <w:rsid w:val="00352C44"/>
    <w:rsid w:val="00352E67"/>
    <w:rsid w:val="0035324F"/>
    <w:rsid w:val="003535F6"/>
    <w:rsid w:val="00353C71"/>
    <w:rsid w:val="00353F4D"/>
    <w:rsid w:val="0035437F"/>
    <w:rsid w:val="00354AF2"/>
    <w:rsid w:val="00354B5D"/>
    <w:rsid w:val="003550E7"/>
    <w:rsid w:val="00355D3C"/>
    <w:rsid w:val="00356A67"/>
    <w:rsid w:val="00356DB7"/>
    <w:rsid w:val="00356DDB"/>
    <w:rsid w:val="00356E88"/>
    <w:rsid w:val="0035710D"/>
    <w:rsid w:val="0035778E"/>
    <w:rsid w:val="003600D1"/>
    <w:rsid w:val="00360158"/>
    <w:rsid w:val="0036031B"/>
    <w:rsid w:val="00360622"/>
    <w:rsid w:val="00360B43"/>
    <w:rsid w:val="00360F46"/>
    <w:rsid w:val="003616E4"/>
    <w:rsid w:val="00361A6E"/>
    <w:rsid w:val="00361B4E"/>
    <w:rsid w:val="00362052"/>
    <w:rsid w:val="003620E5"/>
    <w:rsid w:val="003621CF"/>
    <w:rsid w:val="0036230B"/>
    <w:rsid w:val="00363703"/>
    <w:rsid w:val="003637D6"/>
    <w:rsid w:val="00363B73"/>
    <w:rsid w:val="00363D9D"/>
    <w:rsid w:val="00364279"/>
    <w:rsid w:val="00365222"/>
    <w:rsid w:val="00366322"/>
    <w:rsid w:val="00366883"/>
    <w:rsid w:val="003668BD"/>
    <w:rsid w:val="00367365"/>
    <w:rsid w:val="003673F4"/>
    <w:rsid w:val="00367987"/>
    <w:rsid w:val="00367D06"/>
    <w:rsid w:val="00367F3E"/>
    <w:rsid w:val="0037087E"/>
    <w:rsid w:val="00370AA0"/>
    <w:rsid w:val="00370AF3"/>
    <w:rsid w:val="00370D7F"/>
    <w:rsid w:val="0037103E"/>
    <w:rsid w:val="003717B1"/>
    <w:rsid w:val="003719AB"/>
    <w:rsid w:val="00371BA5"/>
    <w:rsid w:val="00371DB7"/>
    <w:rsid w:val="0037264F"/>
    <w:rsid w:val="00373697"/>
    <w:rsid w:val="0037389E"/>
    <w:rsid w:val="00373EEC"/>
    <w:rsid w:val="003743F9"/>
    <w:rsid w:val="00374593"/>
    <w:rsid w:val="003746E1"/>
    <w:rsid w:val="0037493D"/>
    <w:rsid w:val="00374E55"/>
    <w:rsid w:val="00374F45"/>
    <w:rsid w:val="003750ED"/>
    <w:rsid w:val="003754F2"/>
    <w:rsid w:val="00375929"/>
    <w:rsid w:val="00375BCF"/>
    <w:rsid w:val="00375F4E"/>
    <w:rsid w:val="00375FC9"/>
    <w:rsid w:val="0037605B"/>
    <w:rsid w:val="00376725"/>
    <w:rsid w:val="00376889"/>
    <w:rsid w:val="00380BB2"/>
    <w:rsid w:val="00381536"/>
    <w:rsid w:val="00381F3E"/>
    <w:rsid w:val="00381F70"/>
    <w:rsid w:val="0038220B"/>
    <w:rsid w:val="003823AB"/>
    <w:rsid w:val="00383147"/>
    <w:rsid w:val="00383E46"/>
    <w:rsid w:val="00383F39"/>
    <w:rsid w:val="0038472F"/>
    <w:rsid w:val="003851CF"/>
    <w:rsid w:val="003854C1"/>
    <w:rsid w:val="003860EF"/>
    <w:rsid w:val="00386AF2"/>
    <w:rsid w:val="00386E66"/>
    <w:rsid w:val="0038730F"/>
    <w:rsid w:val="0038793F"/>
    <w:rsid w:val="00387F82"/>
    <w:rsid w:val="00387FCA"/>
    <w:rsid w:val="00387FE6"/>
    <w:rsid w:val="003906E9"/>
    <w:rsid w:val="00391184"/>
    <w:rsid w:val="00391454"/>
    <w:rsid w:val="00391521"/>
    <w:rsid w:val="00391770"/>
    <w:rsid w:val="0039284B"/>
    <w:rsid w:val="00393B0F"/>
    <w:rsid w:val="00393B8B"/>
    <w:rsid w:val="00394BBE"/>
    <w:rsid w:val="00394F2D"/>
    <w:rsid w:val="0039535A"/>
    <w:rsid w:val="00395B5D"/>
    <w:rsid w:val="00396B2C"/>
    <w:rsid w:val="00396CE0"/>
    <w:rsid w:val="00397100"/>
    <w:rsid w:val="00397649"/>
    <w:rsid w:val="003977EA"/>
    <w:rsid w:val="00397A67"/>
    <w:rsid w:val="00397F05"/>
    <w:rsid w:val="003A0901"/>
    <w:rsid w:val="003A0B92"/>
    <w:rsid w:val="003A0CA4"/>
    <w:rsid w:val="003A1253"/>
    <w:rsid w:val="003A17EB"/>
    <w:rsid w:val="003A1876"/>
    <w:rsid w:val="003A20BF"/>
    <w:rsid w:val="003A2776"/>
    <w:rsid w:val="003A2CD4"/>
    <w:rsid w:val="003A45B6"/>
    <w:rsid w:val="003A48DB"/>
    <w:rsid w:val="003A48F8"/>
    <w:rsid w:val="003A4BE9"/>
    <w:rsid w:val="003A5F44"/>
    <w:rsid w:val="003A67BF"/>
    <w:rsid w:val="003A683C"/>
    <w:rsid w:val="003A6BE2"/>
    <w:rsid w:val="003A6E26"/>
    <w:rsid w:val="003A70D0"/>
    <w:rsid w:val="003A70DA"/>
    <w:rsid w:val="003A7A11"/>
    <w:rsid w:val="003B0AFE"/>
    <w:rsid w:val="003B0C0D"/>
    <w:rsid w:val="003B1975"/>
    <w:rsid w:val="003B1DE0"/>
    <w:rsid w:val="003B24F3"/>
    <w:rsid w:val="003B3E72"/>
    <w:rsid w:val="003B3F78"/>
    <w:rsid w:val="003B42BB"/>
    <w:rsid w:val="003B479B"/>
    <w:rsid w:val="003B59BA"/>
    <w:rsid w:val="003B5BFF"/>
    <w:rsid w:val="003B5E9B"/>
    <w:rsid w:val="003B60BC"/>
    <w:rsid w:val="003B6BE6"/>
    <w:rsid w:val="003B6C2D"/>
    <w:rsid w:val="003B779E"/>
    <w:rsid w:val="003C0ECE"/>
    <w:rsid w:val="003C1141"/>
    <w:rsid w:val="003C15E5"/>
    <w:rsid w:val="003C15EA"/>
    <w:rsid w:val="003C2626"/>
    <w:rsid w:val="003C3533"/>
    <w:rsid w:val="003C382A"/>
    <w:rsid w:val="003C3AA3"/>
    <w:rsid w:val="003C3E20"/>
    <w:rsid w:val="003C49C7"/>
    <w:rsid w:val="003C5176"/>
    <w:rsid w:val="003C518B"/>
    <w:rsid w:val="003C6397"/>
    <w:rsid w:val="003C657E"/>
    <w:rsid w:val="003C6843"/>
    <w:rsid w:val="003C6F1F"/>
    <w:rsid w:val="003C766F"/>
    <w:rsid w:val="003C7A10"/>
    <w:rsid w:val="003C7AE6"/>
    <w:rsid w:val="003C7FD1"/>
    <w:rsid w:val="003D0974"/>
    <w:rsid w:val="003D20B7"/>
    <w:rsid w:val="003D3B08"/>
    <w:rsid w:val="003D493D"/>
    <w:rsid w:val="003D4C19"/>
    <w:rsid w:val="003D4CEE"/>
    <w:rsid w:val="003D5DB8"/>
    <w:rsid w:val="003D601F"/>
    <w:rsid w:val="003D61F4"/>
    <w:rsid w:val="003D63C1"/>
    <w:rsid w:val="003D6980"/>
    <w:rsid w:val="003D7662"/>
    <w:rsid w:val="003E086F"/>
    <w:rsid w:val="003E0AC7"/>
    <w:rsid w:val="003E1029"/>
    <w:rsid w:val="003E11EA"/>
    <w:rsid w:val="003E194D"/>
    <w:rsid w:val="003E2161"/>
    <w:rsid w:val="003E2349"/>
    <w:rsid w:val="003E242C"/>
    <w:rsid w:val="003E2564"/>
    <w:rsid w:val="003E34AC"/>
    <w:rsid w:val="003E3D5B"/>
    <w:rsid w:val="003E424A"/>
    <w:rsid w:val="003E466D"/>
    <w:rsid w:val="003E4C45"/>
    <w:rsid w:val="003E4DCA"/>
    <w:rsid w:val="003E5142"/>
    <w:rsid w:val="003E547F"/>
    <w:rsid w:val="003E60B2"/>
    <w:rsid w:val="003E68E0"/>
    <w:rsid w:val="003E6E96"/>
    <w:rsid w:val="003E74D8"/>
    <w:rsid w:val="003F010D"/>
    <w:rsid w:val="003F06D7"/>
    <w:rsid w:val="003F0FF4"/>
    <w:rsid w:val="003F20EB"/>
    <w:rsid w:val="003F23D1"/>
    <w:rsid w:val="003F3014"/>
    <w:rsid w:val="003F30D9"/>
    <w:rsid w:val="003F3B8E"/>
    <w:rsid w:val="003F48A1"/>
    <w:rsid w:val="003F4F0B"/>
    <w:rsid w:val="003F4F1F"/>
    <w:rsid w:val="003F5143"/>
    <w:rsid w:val="003F573F"/>
    <w:rsid w:val="003F5810"/>
    <w:rsid w:val="003F586F"/>
    <w:rsid w:val="003F59BF"/>
    <w:rsid w:val="003F5D8D"/>
    <w:rsid w:val="003F67A0"/>
    <w:rsid w:val="003F70B7"/>
    <w:rsid w:val="003F7132"/>
    <w:rsid w:val="003F74CB"/>
    <w:rsid w:val="003F7877"/>
    <w:rsid w:val="003F7C70"/>
    <w:rsid w:val="0040066F"/>
    <w:rsid w:val="00400E13"/>
    <w:rsid w:val="00400F2C"/>
    <w:rsid w:val="00401678"/>
    <w:rsid w:val="004017FA"/>
    <w:rsid w:val="00401B72"/>
    <w:rsid w:val="004021D9"/>
    <w:rsid w:val="004022DF"/>
    <w:rsid w:val="0040243B"/>
    <w:rsid w:val="0040309C"/>
    <w:rsid w:val="00403965"/>
    <w:rsid w:val="00403ED0"/>
    <w:rsid w:val="0040403B"/>
    <w:rsid w:val="00404C1C"/>
    <w:rsid w:val="00404C3C"/>
    <w:rsid w:val="00404CB0"/>
    <w:rsid w:val="004055CA"/>
    <w:rsid w:val="0040578D"/>
    <w:rsid w:val="00405883"/>
    <w:rsid w:val="0040635F"/>
    <w:rsid w:val="0040711A"/>
    <w:rsid w:val="00407B68"/>
    <w:rsid w:val="00410481"/>
    <w:rsid w:val="004105EE"/>
    <w:rsid w:val="004106E8"/>
    <w:rsid w:val="00410AA5"/>
    <w:rsid w:val="00410D52"/>
    <w:rsid w:val="004117B0"/>
    <w:rsid w:val="004117D7"/>
    <w:rsid w:val="00411898"/>
    <w:rsid w:val="00411981"/>
    <w:rsid w:val="004119B8"/>
    <w:rsid w:val="00412045"/>
    <w:rsid w:val="00412FB1"/>
    <w:rsid w:val="00414291"/>
    <w:rsid w:val="00414340"/>
    <w:rsid w:val="004145B0"/>
    <w:rsid w:val="0041473F"/>
    <w:rsid w:val="0041560B"/>
    <w:rsid w:val="0041596E"/>
    <w:rsid w:val="004160AA"/>
    <w:rsid w:val="00416242"/>
    <w:rsid w:val="0041662A"/>
    <w:rsid w:val="004167F1"/>
    <w:rsid w:val="00416CC6"/>
    <w:rsid w:val="004171E4"/>
    <w:rsid w:val="0042096B"/>
    <w:rsid w:val="004212FB"/>
    <w:rsid w:val="00421FAB"/>
    <w:rsid w:val="004227E4"/>
    <w:rsid w:val="00422CEE"/>
    <w:rsid w:val="00423FDF"/>
    <w:rsid w:val="004241A6"/>
    <w:rsid w:val="00424382"/>
    <w:rsid w:val="004244B5"/>
    <w:rsid w:val="004248FA"/>
    <w:rsid w:val="0042497A"/>
    <w:rsid w:val="00424BDC"/>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36F"/>
    <w:rsid w:val="00430665"/>
    <w:rsid w:val="004307F3"/>
    <w:rsid w:val="00430D0F"/>
    <w:rsid w:val="00430DBA"/>
    <w:rsid w:val="00430DC4"/>
    <w:rsid w:val="00431E31"/>
    <w:rsid w:val="004321D9"/>
    <w:rsid w:val="00432317"/>
    <w:rsid w:val="004337E2"/>
    <w:rsid w:val="00433B54"/>
    <w:rsid w:val="00434C40"/>
    <w:rsid w:val="0043533A"/>
    <w:rsid w:val="00435C00"/>
    <w:rsid w:val="00436744"/>
    <w:rsid w:val="004379CF"/>
    <w:rsid w:val="00437E7B"/>
    <w:rsid w:val="0044103D"/>
    <w:rsid w:val="004410D1"/>
    <w:rsid w:val="004412E4"/>
    <w:rsid w:val="004415C4"/>
    <w:rsid w:val="00441A68"/>
    <w:rsid w:val="00441D70"/>
    <w:rsid w:val="00441E2C"/>
    <w:rsid w:val="00442004"/>
    <w:rsid w:val="00442882"/>
    <w:rsid w:val="00443B1E"/>
    <w:rsid w:val="00443B7E"/>
    <w:rsid w:val="00444230"/>
    <w:rsid w:val="004442E9"/>
    <w:rsid w:val="00444DEA"/>
    <w:rsid w:val="00445BDD"/>
    <w:rsid w:val="00446243"/>
    <w:rsid w:val="0044640D"/>
    <w:rsid w:val="00446BC7"/>
    <w:rsid w:val="004470AB"/>
    <w:rsid w:val="004474FB"/>
    <w:rsid w:val="00447955"/>
    <w:rsid w:val="00447AC8"/>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4A"/>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733"/>
    <w:rsid w:val="004620E3"/>
    <w:rsid w:val="00462497"/>
    <w:rsid w:val="0046288F"/>
    <w:rsid w:val="00463627"/>
    <w:rsid w:val="0046430D"/>
    <w:rsid w:val="00464403"/>
    <w:rsid w:val="00464D40"/>
    <w:rsid w:val="004659F9"/>
    <w:rsid w:val="00465BFA"/>
    <w:rsid w:val="0046689F"/>
    <w:rsid w:val="00467168"/>
    <w:rsid w:val="004674BD"/>
    <w:rsid w:val="00467EDB"/>
    <w:rsid w:val="00470FFD"/>
    <w:rsid w:val="004717D4"/>
    <w:rsid w:val="004719BB"/>
    <w:rsid w:val="00471CF0"/>
    <w:rsid w:val="0047219F"/>
    <w:rsid w:val="004724C2"/>
    <w:rsid w:val="00472540"/>
    <w:rsid w:val="00472669"/>
    <w:rsid w:val="00472E65"/>
    <w:rsid w:val="00472E89"/>
    <w:rsid w:val="004731AF"/>
    <w:rsid w:val="00473AF7"/>
    <w:rsid w:val="00473CC9"/>
    <w:rsid w:val="00474953"/>
    <w:rsid w:val="00474C54"/>
    <w:rsid w:val="00474ED1"/>
    <w:rsid w:val="00475428"/>
    <w:rsid w:val="00475B99"/>
    <w:rsid w:val="00475E02"/>
    <w:rsid w:val="00475E8E"/>
    <w:rsid w:val="00475F00"/>
    <w:rsid w:val="00475F0F"/>
    <w:rsid w:val="00476558"/>
    <w:rsid w:val="0047760E"/>
    <w:rsid w:val="004777C4"/>
    <w:rsid w:val="00480404"/>
    <w:rsid w:val="00480609"/>
    <w:rsid w:val="0048060B"/>
    <w:rsid w:val="00480655"/>
    <w:rsid w:val="00480B1E"/>
    <w:rsid w:val="00480EF4"/>
    <w:rsid w:val="00481409"/>
    <w:rsid w:val="00481F8E"/>
    <w:rsid w:val="004824E8"/>
    <w:rsid w:val="00482BD4"/>
    <w:rsid w:val="0048365F"/>
    <w:rsid w:val="00484336"/>
    <w:rsid w:val="0048493D"/>
    <w:rsid w:val="00484F5C"/>
    <w:rsid w:val="00485FCA"/>
    <w:rsid w:val="0048606A"/>
    <w:rsid w:val="004862DE"/>
    <w:rsid w:val="0048679C"/>
    <w:rsid w:val="00487075"/>
    <w:rsid w:val="0048727E"/>
    <w:rsid w:val="0048733C"/>
    <w:rsid w:val="004874EA"/>
    <w:rsid w:val="00487BEB"/>
    <w:rsid w:val="004905F8"/>
    <w:rsid w:val="00491282"/>
    <w:rsid w:val="00491437"/>
    <w:rsid w:val="00491627"/>
    <w:rsid w:val="00491C30"/>
    <w:rsid w:val="00491CB5"/>
    <w:rsid w:val="00491FCE"/>
    <w:rsid w:val="004920D0"/>
    <w:rsid w:val="004929B5"/>
    <w:rsid w:val="00492C0A"/>
    <w:rsid w:val="00492C25"/>
    <w:rsid w:val="00492E07"/>
    <w:rsid w:val="004932FD"/>
    <w:rsid w:val="004934F6"/>
    <w:rsid w:val="00493C89"/>
    <w:rsid w:val="004943DE"/>
    <w:rsid w:val="00494E9B"/>
    <w:rsid w:val="00495587"/>
    <w:rsid w:val="00495760"/>
    <w:rsid w:val="00495C0E"/>
    <w:rsid w:val="00496910"/>
    <w:rsid w:val="004970B7"/>
    <w:rsid w:val="00497640"/>
    <w:rsid w:val="004A00E1"/>
    <w:rsid w:val="004A05FD"/>
    <w:rsid w:val="004A12DF"/>
    <w:rsid w:val="004A165C"/>
    <w:rsid w:val="004A1F9C"/>
    <w:rsid w:val="004A2081"/>
    <w:rsid w:val="004A2879"/>
    <w:rsid w:val="004A28CA"/>
    <w:rsid w:val="004A35B7"/>
    <w:rsid w:val="004A3E12"/>
    <w:rsid w:val="004A4281"/>
    <w:rsid w:val="004A44AA"/>
    <w:rsid w:val="004A4BAD"/>
    <w:rsid w:val="004A4BD1"/>
    <w:rsid w:val="004A5025"/>
    <w:rsid w:val="004A5330"/>
    <w:rsid w:val="004A5ACE"/>
    <w:rsid w:val="004A61BD"/>
    <w:rsid w:val="004A6934"/>
    <w:rsid w:val="004A6EF7"/>
    <w:rsid w:val="004A6F8D"/>
    <w:rsid w:val="004A7FE3"/>
    <w:rsid w:val="004B0159"/>
    <w:rsid w:val="004B06C4"/>
    <w:rsid w:val="004B0D6A"/>
    <w:rsid w:val="004B1467"/>
    <w:rsid w:val="004B1822"/>
    <w:rsid w:val="004B1A60"/>
    <w:rsid w:val="004B266A"/>
    <w:rsid w:val="004B296E"/>
    <w:rsid w:val="004B35F0"/>
    <w:rsid w:val="004B3729"/>
    <w:rsid w:val="004B3D56"/>
    <w:rsid w:val="004B43F1"/>
    <w:rsid w:val="004B4720"/>
    <w:rsid w:val="004B496F"/>
    <w:rsid w:val="004B4A44"/>
    <w:rsid w:val="004B53AB"/>
    <w:rsid w:val="004B571A"/>
    <w:rsid w:val="004B62AD"/>
    <w:rsid w:val="004B6924"/>
    <w:rsid w:val="004B6999"/>
    <w:rsid w:val="004B6D8D"/>
    <w:rsid w:val="004B7734"/>
    <w:rsid w:val="004B7B4F"/>
    <w:rsid w:val="004C0129"/>
    <w:rsid w:val="004C0433"/>
    <w:rsid w:val="004C04C6"/>
    <w:rsid w:val="004C0F3B"/>
    <w:rsid w:val="004C1025"/>
    <w:rsid w:val="004C10B7"/>
    <w:rsid w:val="004C13DD"/>
    <w:rsid w:val="004C28CC"/>
    <w:rsid w:val="004C298C"/>
    <w:rsid w:val="004C2B5E"/>
    <w:rsid w:val="004C31E5"/>
    <w:rsid w:val="004C34F9"/>
    <w:rsid w:val="004C3A23"/>
    <w:rsid w:val="004C4314"/>
    <w:rsid w:val="004C50EB"/>
    <w:rsid w:val="004C57E9"/>
    <w:rsid w:val="004C5AD3"/>
    <w:rsid w:val="004C5B5D"/>
    <w:rsid w:val="004C6B9D"/>
    <w:rsid w:val="004C79F9"/>
    <w:rsid w:val="004C7A60"/>
    <w:rsid w:val="004C7E55"/>
    <w:rsid w:val="004C7E62"/>
    <w:rsid w:val="004D09B4"/>
    <w:rsid w:val="004D1144"/>
    <w:rsid w:val="004D192E"/>
    <w:rsid w:val="004D1AA5"/>
    <w:rsid w:val="004D2542"/>
    <w:rsid w:val="004D303B"/>
    <w:rsid w:val="004D3295"/>
    <w:rsid w:val="004D33DC"/>
    <w:rsid w:val="004D3800"/>
    <w:rsid w:val="004D4408"/>
    <w:rsid w:val="004D4CDC"/>
    <w:rsid w:val="004D54BC"/>
    <w:rsid w:val="004D6C18"/>
    <w:rsid w:val="004D6D6D"/>
    <w:rsid w:val="004D6FDF"/>
    <w:rsid w:val="004D722C"/>
    <w:rsid w:val="004D7D6F"/>
    <w:rsid w:val="004D7EA8"/>
    <w:rsid w:val="004E053A"/>
    <w:rsid w:val="004E0B32"/>
    <w:rsid w:val="004E0DAF"/>
    <w:rsid w:val="004E14EB"/>
    <w:rsid w:val="004E16B1"/>
    <w:rsid w:val="004E228F"/>
    <w:rsid w:val="004E24F3"/>
    <w:rsid w:val="004E2548"/>
    <w:rsid w:val="004E2706"/>
    <w:rsid w:val="004E282D"/>
    <w:rsid w:val="004E2B7B"/>
    <w:rsid w:val="004E2EF5"/>
    <w:rsid w:val="004E34B3"/>
    <w:rsid w:val="004E37BC"/>
    <w:rsid w:val="004E4569"/>
    <w:rsid w:val="004E46BB"/>
    <w:rsid w:val="004E4872"/>
    <w:rsid w:val="004E4F30"/>
    <w:rsid w:val="004E53F9"/>
    <w:rsid w:val="004E5445"/>
    <w:rsid w:val="004E5507"/>
    <w:rsid w:val="004E587F"/>
    <w:rsid w:val="004E5D12"/>
    <w:rsid w:val="004E67EB"/>
    <w:rsid w:val="004E694B"/>
    <w:rsid w:val="004F04E0"/>
    <w:rsid w:val="004F081F"/>
    <w:rsid w:val="004F0F2E"/>
    <w:rsid w:val="004F14F4"/>
    <w:rsid w:val="004F1A6C"/>
    <w:rsid w:val="004F2110"/>
    <w:rsid w:val="004F2A7A"/>
    <w:rsid w:val="004F2AEE"/>
    <w:rsid w:val="004F2D84"/>
    <w:rsid w:val="004F2DB6"/>
    <w:rsid w:val="004F2DFA"/>
    <w:rsid w:val="004F3213"/>
    <w:rsid w:val="004F329A"/>
    <w:rsid w:val="004F331B"/>
    <w:rsid w:val="004F37B4"/>
    <w:rsid w:val="004F3F9D"/>
    <w:rsid w:val="004F4008"/>
    <w:rsid w:val="004F4CDF"/>
    <w:rsid w:val="004F5E0C"/>
    <w:rsid w:val="004F66CD"/>
    <w:rsid w:val="004F679C"/>
    <w:rsid w:val="004F67AA"/>
    <w:rsid w:val="004F7286"/>
    <w:rsid w:val="004F77B6"/>
    <w:rsid w:val="005003BB"/>
    <w:rsid w:val="00500766"/>
    <w:rsid w:val="0050077D"/>
    <w:rsid w:val="0050125A"/>
    <w:rsid w:val="005014ED"/>
    <w:rsid w:val="00501B23"/>
    <w:rsid w:val="00502E9F"/>
    <w:rsid w:val="00503BFB"/>
    <w:rsid w:val="005044FF"/>
    <w:rsid w:val="00505092"/>
    <w:rsid w:val="00505500"/>
    <w:rsid w:val="00505E5B"/>
    <w:rsid w:val="00507CB5"/>
    <w:rsid w:val="00510138"/>
    <w:rsid w:val="00510FA9"/>
    <w:rsid w:val="0051265A"/>
    <w:rsid w:val="00513156"/>
    <w:rsid w:val="00513468"/>
    <w:rsid w:val="00513603"/>
    <w:rsid w:val="00514614"/>
    <w:rsid w:val="005152E9"/>
    <w:rsid w:val="0051651B"/>
    <w:rsid w:val="00516CB3"/>
    <w:rsid w:val="00517019"/>
    <w:rsid w:val="0051763B"/>
    <w:rsid w:val="00517FC9"/>
    <w:rsid w:val="005209A4"/>
    <w:rsid w:val="00520A65"/>
    <w:rsid w:val="00521480"/>
    <w:rsid w:val="00521F34"/>
    <w:rsid w:val="0052200C"/>
    <w:rsid w:val="0052205A"/>
    <w:rsid w:val="005225DF"/>
    <w:rsid w:val="005232B3"/>
    <w:rsid w:val="00523F90"/>
    <w:rsid w:val="005248DA"/>
    <w:rsid w:val="00524BC7"/>
    <w:rsid w:val="00524C70"/>
    <w:rsid w:val="00524DFA"/>
    <w:rsid w:val="0052531F"/>
    <w:rsid w:val="005255E6"/>
    <w:rsid w:val="00525751"/>
    <w:rsid w:val="005258E9"/>
    <w:rsid w:val="0052598F"/>
    <w:rsid w:val="00525E12"/>
    <w:rsid w:val="005268AC"/>
    <w:rsid w:val="00526B6B"/>
    <w:rsid w:val="00526D16"/>
    <w:rsid w:val="005271C4"/>
    <w:rsid w:val="0052723A"/>
    <w:rsid w:val="00527269"/>
    <w:rsid w:val="005302D6"/>
    <w:rsid w:val="00530F5D"/>
    <w:rsid w:val="005310AF"/>
    <w:rsid w:val="0053123F"/>
    <w:rsid w:val="00531773"/>
    <w:rsid w:val="00531958"/>
    <w:rsid w:val="00531E91"/>
    <w:rsid w:val="00531E9C"/>
    <w:rsid w:val="0053246A"/>
    <w:rsid w:val="005326F2"/>
    <w:rsid w:val="00532B7B"/>
    <w:rsid w:val="00532DAC"/>
    <w:rsid w:val="00532FCF"/>
    <w:rsid w:val="0053333C"/>
    <w:rsid w:val="005337AC"/>
    <w:rsid w:val="005337D3"/>
    <w:rsid w:val="00533CCC"/>
    <w:rsid w:val="00533D22"/>
    <w:rsid w:val="00534E8B"/>
    <w:rsid w:val="00535419"/>
    <w:rsid w:val="005359B8"/>
    <w:rsid w:val="00535B2F"/>
    <w:rsid w:val="00535E85"/>
    <w:rsid w:val="00535F9E"/>
    <w:rsid w:val="00536332"/>
    <w:rsid w:val="0053663D"/>
    <w:rsid w:val="00537082"/>
    <w:rsid w:val="0053728C"/>
    <w:rsid w:val="0053776E"/>
    <w:rsid w:val="0053790B"/>
    <w:rsid w:val="00537D96"/>
    <w:rsid w:val="00540033"/>
    <w:rsid w:val="005401BB"/>
    <w:rsid w:val="00540645"/>
    <w:rsid w:val="00542CE4"/>
    <w:rsid w:val="005439F0"/>
    <w:rsid w:val="00544C73"/>
    <w:rsid w:val="005452D7"/>
    <w:rsid w:val="005453C7"/>
    <w:rsid w:val="00545535"/>
    <w:rsid w:val="00545576"/>
    <w:rsid w:val="0054596E"/>
    <w:rsid w:val="00545DA0"/>
    <w:rsid w:val="00546489"/>
    <w:rsid w:val="00546686"/>
    <w:rsid w:val="00546E8C"/>
    <w:rsid w:val="0054784E"/>
    <w:rsid w:val="005504D2"/>
    <w:rsid w:val="005507F5"/>
    <w:rsid w:val="005513AE"/>
    <w:rsid w:val="005514C4"/>
    <w:rsid w:val="005515B3"/>
    <w:rsid w:val="00551897"/>
    <w:rsid w:val="005521F4"/>
    <w:rsid w:val="005525AB"/>
    <w:rsid w:val="00552A3C"/>
    <w:rsid w:val="0055338F"/>
    <w:rsid w:val="00553D89"/>
    <w:rsid w:val="00554022"/>
    <w:rsid w:val="0055474A"/>
    <w:rsid w:val="0055486C"/>
    <w:rsid w:val="00554E14"/>
    <w:rsid w:val="00555164"/>
    <w:rsid w:val="00555194"/>
    <w:rsid w:val="0055567C"/>
    <w:rsid w:val="00555970"/>
    <w:rsid w:val="00555C92"/>
    <w:rsid w:val="00555D6C"/>
    <w:rsid w:val="005576B3"/>
    <w:rsid w:val="0055793E"/>
    <w:rsid w:val="00557AD3"/>
    <w:rsid w:val="00560055"/>
    <w:rsid w:val="005612EE"/>
    <w:rsid w:val="00561CA2"/>
    <w:rsid w:val="00561E18"/>
    <w:rsid w:val="00561EA1"/>
    <w:rsid w:val="00562484"/>
    <w:rsid w:val="00562855"/>
    <w:rsid w:val="00562AC4"/>
    <w:rsid w:val="00562CE2"/>
    <w:rsid w:val="005630F2"/>
    <w:rsid w:val="00564300"/>
    <w:rsid w:val="00564990"/>
    <w:rsid w:val="00564C4D"/>
    <w:rsid w:val="00564D04"/>
    <w:rsid w:val="00564E3E"/>
    <w:rsid w:val="00564F5E"/>
    <w:rsid w:val="005651B2"/>
    <w:rsid w:val="0056537E"/>
    <w:rsid w:val="0056575E"/>
    <w:rsid w:val="00565A66"/>
    <w:rsid w:val="00565CAB"/>
    <w:rsid w:val="0056673C"/>
    <w:rsid w:val="00566E50"/>
    <w:rsid w:val="00567048"/>
    <w:rsid w:val="00567193"/>
    <w:rsid w:val="00567406"/>
    <w:rsid w:val="0056780D"/>
    <w:rsid w:val="005678ED"/>
    <w:rsid w:val="00570367"/>
    <w:rsid w:val="00570834"/>
    <w:rsid w:val="005725AA"/>
    <w:rsid w:val="00572638"/>
    <w:rsid w:val="00572F2A"/>
    <w:rsid w:val="005738FF"/>
    <w:rsid w:val="0057417F"/>
    <w:rsid w:val="005743CD"/>
    <w:rsid w:val="00574416"/>
    <w:rsid w:val="00574A06"/>
    <w:rsid w:val="00574B96"/>
    <w:rsid w:val="00575916"/>
    <w:rsid w:val="00575D7E"/>
    <w:rsid w:val="005766C8"/>
    <w:rsid w:val="00576B99"/>
    <w:rsid w:val="00577B30"/>
    <w:rsid w:val="00577C2B"/>
    <w:rsid w:val="005805AA"/>
    <w:rsid w:val="00581975"/>
    <w:rsid w:val="00581A27"/>
    <w:rsid w:val="005823E7"/>
    <w:rsid w:val="00582555"/>
    <w:rsid w:val="00582868"/>
    <w:rsid w:val="005835ED"/>
    <w:rsid w:val="005847FA"/>
    <w:rsid w:val="00584D92"/>
    <w:rsid w:val="00585705"/>
    <w:rsid w:val="00585D4F"/>
    <w:rsid w:val="00586FA9"/>
    <w:rsid w:val="0058709A"/>
    <w:rsid w:val="00587D09"/>
    <w:rsid w:val="005904BC"/>
    <w:rsid w:val="005904C1"/>
    <w:rsid w:val="00590684"/>
    <w:rsid w:val="00590731"/>
    <w:rsid w:val="00590A24"/>
    <w:rsid w:val="005912A7"/>
    <w:rsid w:val="0059158F"/>
    <w:rsid w:val="00591768"/>
    <w:rsid w:val="00591819"/>
    <w:rsid w:val="005918EC"/>
    <w:rsid w:val="0059325E"/>
    <w:rsid w:val="0059476F"/>
    <w:rsid w:val="00594A4F"/>
    <w:rsid w:val="00594CA4"/>
    <w:rsid w:val="00594F14"/>
    <w:rsid w:val="005954FC"/>
    <w:rsid w:val="005956EF"/>
    <w:rsid w:val="005960A5"/>
    <w:rsid w:val="005960F3"/>
    <w:rsid w:val="00596766"/>
    <w:rsid w:val="00596AF6"/>
    <w:rsid w:val="00596FDE"/>
    <w:rsid w:val="005A012C"/>
    <w:rsid w:val="005A08C8"/>
    <w:rsid w:val="005A1C9F"/>
    <w:rsid w:val="005A2126"/>
    <w:rsid w:val="005A2A32"/>
    <w:rsid w:val="005A2E9F"/>
    <w:rsid w:val="005A36C5"/>
    <w:rsid w:val="005A3BD1"/>
    <w:rsid w:val="005A3FA2"/>
    <w:rsid w:val="005A4186"/>
    <w:rsid w:val="005A473C"/>
    <w:rsid w:val="005A578D"/>
    <w:rsid w:val="005A5857"/>
    <w:rsid w:val="005A68C9"/>
    <w:rsid w:val="005B0D35"/>
    <w:rsid w:val="005B115B"/>
    <w:rsid w:val="005B1208"/>
    <w:rsid w:val="005B1549"/>
    <w:rsid w:val="005B16F3"/>
    <w:rsid w:val="005B1C6B"/>
    <w:rsid w:val="005B2472"/>
    <w:rsid w:val="005B26F2"/>
    <w:rsid w:val="005B2B02"/>
    <w:rsid w:val="005B2D4E"/>
    <w:rsid w:val="005B385B"/>
    <w:rsid w:val="005B4FA2"/>
    <w:rsid w:val="005B5897"/>
    <w:rsid w:val="005B5F46"/>
    <w:rsid w:val="005B5FE7"/>
    <w:rsid w:val="005B7182"/>
    <w:rsid w:val="005B747D"/>
    <w:rsid w:val="005B7864"/>
    <w:rsid w:val="005B7A4A"/>
    <w:rsid w:val="005B7C13"/>
    <w:rsid w:val="005C0758"/>
    <w:rsid w:val="005C0973"/>
    <w:rsid w:val="005C09CB"/>
    <w:rsid w:val="005C0B24"/>
    <w:rsid w:val="005C119A"/>
    <w:rsid w:val="005C11E4"/>
    <w:rsid w:val="005C178E"/>
    <w:rsid w:val="005C19A6"/>
    <w:rsid w:val="005C1AC2"/>
    <w:rsid w:val="005C1DA2"/>
    <w:rsid w:val="005C2088"/>
    <w:rsid w:val="005C3167"/>
    <w:rsid w:val="005C35F6"/>
    <w:rsid w:val="005C45A2"/>
    <w:rsid w:val="005C4690"/>
    <w:rsid w:val="005C4B0B"/>
    <w:rsid w:val="005C4BF2"/>
    <w:rsid w:val="005C5E73"/>
    <w:rsid w:val="005C6BCC"/>
    <w:rsid w:val="005C7687"/>
    <w:rsid w:val="005C7823"/>
    <w:rsid w:val="005C79C0"/>
    <w:rsid w:val="005D0781"/>
    <w:rsid w:val="005D08A4"/>
    <w:rsid w:val="005D1265"/>
    <w:rsid w:val="005D1399"/>
    <w:rsid w:val="005D178B"/>
    <w:rsid w:val="005D1982"/>
    <w:rsid w:val="005D2D6D"/>
    <w:rsid w:val="005D2EB0"/>
    <w:rsid w:val="005D302E"/>
    <w:rsid w:val="005D320F"/>
    <w:rsid w:val="005D3462"/>
    <w:rsid w:val="005D3A68"/>
    <w:rsid w:val="005D3E0A"/>
    <w:rsid w:val="005D43B8"/>
    <w:rsid w:val="005D52F6"/>
    <w:rsid w:val="005D61E4"/>
    <w:rsid w:val="005D6261"/>
    <w:rsid w:val="005D648C"/>
    <w:rsid w:val="005D651B"/>
    <w:rsid w:val="005D6B3C"/>
    <w:rsid w:val="005D741B"/>
    <w:rsid w:val="005E01E3"/>
    <w:rsid w:val="005E0F0E"/>
    <w:rsid w:val="005E121E"/>
    <w:rsid w:val="005E122E"/>
    <w:rsid w:val="005E2251"/>
    <w:rsid w:val="005E25CE"/>
    <w:rsid w:val="005E25DF"/>
    <w:rsid w:val="005E2755"/>
    <w:rsid w:val="005E28C5"/>
    <w:rsid w:val="005E2977"/>
    <w:rsid w:val="005E2A6A"/>
    <w:rsid w:val="005E2C38"/>
    <w:rsid w:val="005E3370"/>
    <w:rsid w:val="005E39D3"/>
    <w:rsid w:val="005E3A46"/>
    <w:rsid w:val="005E443A"/>
    <w:rsid w:val="005E467D"/>
    <w:rsid w:val="005E50E7"/>
    <w:rsid w:val="005E52C8"/>
    <w:rsid w:val="005E5D6E"/>
    <w:rsid w:val="005E5FA8"/>
    <w:rsid w:val="005E602A"/>
    <w:rsid w:val="005E6879"/>
    <w:rsid w:val="005E6D6A"/>
    <w:rsid w:val="005E78E0"/>
    <w:rsid w:val="005F0032"/>
    <w:rsid w:val="005F0095"/>
    <w:rsid w:val="005F089C"/>
    <w:rsid w:val="005F08A3"/>
    <w:rsid w:val="005F11ED"/>
    <w:rsid w:val="005F1E92"/>
    <w:rsid w:val="005F1EC9"/>
    <w:rsid w:val="005F23D2"/>
    <w:rsid w:val="005F350F"/>
    <w:rsid w:val="005F36D2"/>
    <w:rsid w:val="005F3700"/>
    <w:rsid w:val="005F3EC8"/>
    <w:rsid w:val="005F44CB"/>
    <w:rsid w:val="005F4A23"/>
    <w:rsid w:val="005F4F8A"/>
    <w:rsid w:val="005F57D0"/>
    <w:rsid w:val="005F61FE"/>
    <w:rsid w:val="005F65A4"/>
    <w:rsid w:val="005F732A"/>
    <w:rsid w:val="005F735C"/>
    <w:rsid w:val="005F74AF"/>
    <w:rsid w:val="006009E8"/>
    <w:rsid w:val="00602189"/>
    <w:rsid w:val="00603005"/>
    <w:rsid w:val="006033AC"/>
    <w:rsid w:val="00604044"/>
    <w:rsid w:val="00604C4B"/>
    <w:rsid w:val="006053A4"/>
    <w:rsid w:val="006054C0"/>
    <w:rsid w:val="006055FE"/>
    <w:rsid w:val="0060564C"/>
    <w:rsid w:val="0060608A"/>
    <w:rsid w:val="00606117"/>
    <w:rsid w:val="00606470"/>
    <w:rsid w:val="0060679C"/>
    <w:rsid w:val="00606F50"/>
    <w:rsid w:val="0060705B"/>
    <w:rsid w:val="00607641"/>
    <w:rsid w:val="00607A05"/>
    <w:rsid w:val="00607A55"/>
    <w:rsid w:val="00607AA9"/>
    <w:rsid w:val="00607ED9"/>
    <w:rsid w:val="0061014B"/>
    <w:rsid w:val="006103C3"/>
    <w:rsid w:val="00611036"/>
    <w:rsid w:val="00611072"/>
    <w:rsid w:val="0061173F"/>
    <w:rsid w:val="00611C8B"/>
    <w:rsid w:val="00611E68"/>
    <w:rsid w:val="00612460"/>
    <w:rsid w:val="00612737"/>
    <w:rsid w:val="00612A42"/>
    <w:rsid w:val="00613615"/>
    <w:rsid w:val="00613F5A"/>
    <w:rsid w:val="006145CD"/>
    <w:rsid w:val="006146ED"/>
    <w:rsid w:val="00615EB6"/>
    <w:rsid w:val="00616D41"/>
    <w:rsid w:val="006174AC"/>
    <w:rsid w:val="006175B3"/>
    <w:rsid w:val="0061772A"/>
    <w:rsid w:val="00617856"/>
    <w:rsid w:val="00617AEB"/>
    <w:rsid w:val="00617CFA"/>
    <w:rsid w:val="006200E0"/>
    <w:rsid w:val="00620443"/>
    <w:rsid w:val="006204D7"/>
    <w:rsid w:val="006205AD"/>
    <w:rsid w:val="006206B9"/>
    <w:rsid w:val="006209F1"/>
    <w:rsid w:val="00621252"/>
    <w:rsid w:val="0062162A"/>
    <w:rsid w:val="00621A00"/>
    <w:rsid w:val="00621BFC"/>
    <w:rsid w:val="00621E24"/>
    <w:rsid w:val="00622587"/>
    <w:rsid w:val="00622763"/>
    <w:rsid w:val="00622C3A"/>
    <w:rsid w:val="00623468"/>
    <w:rsid w:val="006234DC"/>
    <w:rsid w:val="006244DC"/>
    <w:rsid w:val="006248B0"/>
    <w:rsid w:val="00624EF2"/>
    <w:rsid w:val="00626299"/>
    <w:rsid w:val="006264CA"/>
    <w:rsid w:val="0062752A"/>
    <w:rsid w:val="006279D2"/>
    <w:rsid w:val="00627BAB"/>
    <w:rsid w:val="0063048D"/>
    <w:rsid w:val="00630DAD"/>
    <w:rsid w:val="00630F59"/>
    <w:rsid w:val="0063133F"/>
    <w:rsid w:val="006319D9"/>
    <w:rsid w:val="0063247A"/>
    <w:rsid w:val="006328F9"/>
    <w:rsid w:val="00632DBF"/>
    <w:rsid w:val="00632ECB"/>
    <w:rsid w:val="0063465A"/>
    <w:rsid w:val="00634740"/>
    <w:rsid w:val="006349AC"/>
    <w:rsid w:val="006357B2"/>
    <w:rsid w:val="00636999"/>
    <w:rsid w:val="00637016"/>
    <w:rsid w:val="00637845"/>
    <w:rsid w:val="00637F4C"/>
    <w:rsid w:val="0064157F"/>
    <w:rsid w:val="006416C3"/>
    <w:rsid w:val="00642743"/>
    <w:rsid w:val="006428FE"/>
    <w:rsid w:val="00642EED"/>
    <w:rsid w:val="0064347E"/>
    <w:rsid w:val="006435B5"/>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1F76"/>
    <w:rsid w:val="00652966"/>
    <w:rsid w:val="00652DE3"/>
    <w:rsid w:val="0065485A"/>
    <w:rsid w:val="00654F37"/>
    <w:rsid w:val="00654FAA"/>
    <w:rsid w:val="0065522D"/>
    <w:rsid w:val="006557B0"/>
    <w:rsid w:val="00655A96"/>
    <w:rsid w:val="00655B0E"/>
    <w:rsid w:val="00655D96"/>
    <w:rsid w:val="0065631A"/>
    <w:rsid w:val="00656EE0"/>
    <w:rsid w:val="0066004B"/>
    <w:rsid w:val="006600EF"/>
    <w:rsid w:val="00660279"/>
    <w:rsid w:val="00660F84"/>
    <w:rsid w:val="006611BD"/>
    <w:rsid w:val="0066141B"/>
    <w:rsid w:val="00661500"/>
    <w:rsid w:val="006615A5"/>
    <w:rsid w:val="00661E55"/>
    <w:rsid w:val="0066249B"/>
    <w:rsid w:val="0066269B"/>
    <w:rsid w:val="006630AD"/>
    <w:rsid w:val="00663304"/>
    <w:rsid w:val="0066330F"/>
    <w:rsid w:val="00663B11"/>
    <w:rsid w:val="00663E0E"/>
    <w:rsid w:val="0066418E"/>
    <w:rsid w:val="0066481F"/>
    <w:rsid w:val="00665189"/>
    <w:rsid w:val="00665524"/>
    <w:rsid w:val="0066598F"/>
    <w:rsid w:val="006659C2"/>
    <w:rsid w:val="00666025"/>
    <w:rsid w:val="0066686A"/>
    <w:rsid w:val="00666C6D"/>
    <w:rsid w:val="006677B1"/>
    <w:rsid w:val="00667CA7"/>
    <w:rsid w:val="00667CF7"/>
    <w:rsid w:val="00670240"/>
    <w:rsid w:val="00670544"/>
    <w:rsid w:val="006709A8"/>
    <w:rsid w:val="006717D1"/>
    <w:rsid w:val="00671849"/>
    <w:rsid w:val="00671FEF"/>
    <w:rsid w:val="0067206C"/>
    <w:rsid w:val="006723CF"/>
    <w:rsid w:val="00672421"/>
    <w:rsid w:val="00672779"/>
    <w:rsid w:val="00672F99"/>
    <w:rsid w:val="00673009"/>
    <w:rsid w:val="006730A6"/>
    <w:rsid w:val="00673998"/>
    <w:rsid w:val="006742E0"/>
    <w:rsid w:val="00674464"/>
    <w:rsid w:val="006744A6"/>
    <w:rsid w:val="00674507"/>
    <w:rsid w:val="006754E1"/>
    <w:rsid w:val="006756F3"/>
    <w:rsid w:val="00675939"/>
    <w:rsid w:val="00675F2E"/>
    <w:rsid w:val="00676CA0"/>
    <w:rsid w:val="00676D8C"/>
    <w:rsid w:val="00676E41"/>
    <w:rsid w:val="00676ED6"/>
    <w:rsid w:val="0067740F"/>
    <w:rsid w:val="00677483"/>
    <w:rsid w:val="00677A1B"/>
    <w:rsid w:val="00677AB8"/>
    <w:rsid w:val="00677C88"/>
    <w:rsid w:val="00680F7F"/>
    <w:rsid w:val="006814C7"/>
    <w:rsid w:val="00681550"/>
    <w:rsid w:val="0068163F"/>
    <w:rsid w:val="00681892"/>
    <w:rsid w:val="0068222F"/>
    <w:rsid w:val="00682558"/>
    <w:rsid w:val="006825E2"/>
    <w:rsid w:val="006827A1"/>
    <w:rsid w:val="006828DB"/>
    <w:rsid w:val="0068360E"/>
    <w:rsid w:val="00683970"/>
    <w:rsid w:val="006845DC"/>
    <w:rsid w:val="00684948"/>
    <w:rsid w:val="006849E3"/>
    <w:rsid w:val="00684C5F"/>
    <w:rsid w:val="006855CC"/>
    <w:rsid w:val="00685CC1"/>
    <w:rsid w:val="00685F1F"/>
    <w:rsid w:val="00686008"/>
    <w:rsid w:val="00686574"/>
    <w:rsid w:val="00686741"/>
    <w:rsid w:val="006867C5"/>
    <w:rsid w:val="0068680C"/>
    <w:rsid w:val="006868AE"/>
    <w:rsid w:val="00686987"/>
    <w:rsid w:val="00686F34"/>
    <w:rsid w:val="0069030A"/>
    <w:rsid w:val="00690FEF"/>
    <w:rsid w:val="006912F4"/>
    <w:rsid w:val="00692372"/>
    <w:rsid w:val="006946E5"/>
    <w:rsid w:val="006949ED"/>
    <w:rsid w:val="00694B63"/>
    <w:rsid w:val="00694C82"/>
    <w:rsid w:val="00694CEB"/>
    <w:rsid w:val="00694E0F"/>
    <w:rsid w:val="00695C02"/>
    <w:rsid w:val="00695D43"/>
    <w:rsid w:val="00696073"/>
    <w:rsid w:val="0069640E"/>
    <w:rsid w:val="006969A8"/>
    <w:rsid w:val="00696ECB"/>
    <w:rsid w:val="0069730F"/>
    <w:rsid w:val="006A010C"/>
    <w:rsid w:val="006A094F"/>
    <w:rsid w:val="006A0C95"/>
    <w:rsid w:val="006A0DCF"/>
    <w:rsid w:val="006A0EDD"/>
    <w:rsid w:val="006A17F7"/>
    <w:rsid w:val="006A1845"/>
    <w:rsid w:val="006A208F"/>
    <w:rsid w:val="006A285B"/>
    <w:rsid w:val="006A2AE1"/>
    <w:rsid w:val="006A3AC0"/>
    <w:rsid w:val="006A3D5B"/>
    <w:rsid w:val="006A41A7"/>
    <w:rsid w:val="006A4285"/>
    <w:rsid w:val="006A4B0D"/>
    <w:rsid w:val="006A4ECC"/>
    <w:rsid w:val="006A4F41"/>
    <w:rsid w:val="006A5414"/>
    <w:rsid w:val="006A5467"/>
    <w:rsid w:val="006A587D"/>
    <w:rsid w:val="006A5A9D"/>
    <w:rsid w:val="006A5E0A"/>
    <w:rsid w:val="006A6ABE"/>
    <w:rsid w:val="006A70B4"/>
    <w:rsid w:val="006A7228"/>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6D"/>
    <w:rsid w:val="006B3AE9"/>
    <w:rsid w:val="006B3B4A"/>
    <w:rsid w:val="006B3B5D"/>
    <w:rsid w:val="006B54CA"/>
    <w:rsid w:val="006B5E23"/>
    <w:rsid w:val="006B5F71"/>
    <w:rsid w:val="006B661F"/>
    <w:rsid w:val="006B66A2"/>
    <w:rsid w:val="006B66E0"/>
    <w:rsid w:val="006B6882"/>
    <w:rsid w:val="006B6F59"/>
    <w:rsid w:val="006B71B0"/>
    <w:rsid w:val="006B7D15"/>
    <w:rsid w:val="006B7E91"/>
    <w:rsid w:val="006B7FED"/>
    <w:rsid w:val="006C0189"/>
    <w:rsid w:val="006C05A6"/>
    <w:rsid w:val="006C0A0E"/>
    <w:rsid w:val="006C175C"/>
    <w:rsid w:val="006C2174"/>
    <w:rsid w:val="006C2233"/>
    <w:rsid w:val="006C2474"/>
    <w:rsid w:val="006C26DF"/>
    <w:rsid w:val="006C29BF"/>
    <w:rsid w:val="006C2B5B"/>
    <w:rsid w:val="006C2C71"/>
    <w:rsid w:val="006C2C97"/>
    <w:rsid w:val="006C2D94"/>
    <w:rsid w:val="006C41C6"/>
    <w:rsid w:val="006C440D"/>
    <w:rsid w:val="006C4737"/>
    <w:rsid w:val="006C4A12"/>
    <w:rsid w:val="006C5438"/>
    <w:rsid w:val="006C5747"/>
    <w:rsid w:val="006C5E04"/>
    <w:rsid w:val="006C60B5"/>
    <w:rsid w:val="006C652C"/>
    <w:rsid w:val="006C6C5D"/>
    <w:rsid w:val="006C6EB4"/>
    <w:rsid w:val="006C728A"/>
    <w:rsid w:val="006C7B34"/>
    <w:rsid w:val="006D058C"/>
    <w:rsid w:val="006D05B8"/>
    <w:rsid w:val="006D0828"/>
    <w:rsid w:val="006D0B64"/>
    <w:rsid w:val="006D0F8F"/>
    <w:rsid w:val="006D0F9C"/>
    <w:rsid w:val="006D1062"/>
    <w:rsid w:val="006D13BA"/>
    <w:rsid w:val="006D2644"/>
    <w:rsid w:val="006D2989"/>
    <w:rsid w:val="006D2AEF"/>
    <w:rsid w:val="006D3176"/>
    <w:rsid w:val="006D329E"/>
    <w:rsid w:val="006D3593"/>
    <w:rsid w:val="006D4160"/>
    <w:rsid w:val="006D45D3"/>
    <w:rsid w:val="006D4EF1"/>
    <w:rsid w:val="006D52CC"/>
    <w:rsid w:val="006D5C91"/>
    <w:rsid w:val="006D60CB"/>
    <w:rsid w:val="006D6DA1"/>
    <w:rsid w:val="006D7460"/>
    <w:rsid w:val="006D7BF9"/>
    <w:rsid w:val="006D7BFE"/>
    <w:rsid w:val="006E05D7"/>
    <w:rsid w:val="006E0DF6"/>
    <w:rsid w:val="006E10F9"/>
    <w:rsid w:val="006E186F"/>
    <w:rsid w:val="006E1F5D"/>
    <w:rsid w:val="006E23A2"/>
    <w:rsid w:val="006E255A"/>
    <w:rsid w:val="006E28CD"/>
    <w:rsid w:val="006E2CD3"/>
    <w:rsid w:val="006E2D1D"/>
    <w:rsid w:val="006E3A2F"/>
    <w:rsid w:val="006E6AF4"/>
    <w:rsid w:val="006E6F30"/>
    <w:rsid w:val="006E7B7A"/>
    <w:rsid w:val="006E7FD7"/>
    <w:rsid w:val="006F0364"/>
    <w:rsid w:val="006F0406"/>
    <w:rsid w:val="006F041B"/>
    <w:rsid w:val="006F0F65"/>
    <w:rsid w:val="006F1451"/>
    <w:rsid w:val="006F17BE"/>
    <w:rsid w:val="006F1CCA"/>
    <w:rsid w:val="006F201B"/>
    <w:rsid w:val="006F2715"/>
    <w:rsid w:val="006F2A81"/>
    <w:rsid w:val="006F2E46"/>
    <w:rsid w:val="006F3961"/>
    <w:rsid w:val="006F39C1"/>
    <w:rsid w:val="006F3D32"/>
    <w:rsid w:val="006F444C"/>
    <w:rsid w:val="006F4EE5"/>
    <w:rsid w:val="006F5D6A"/>
    <w:rsid w:val="006F60EA"/>
    <w:rsid w:val="006F6AE6"/>
    <w:rsid w:val="006F6E7E"/>
    <w:rsid w:val="006F6F1C"/>
    <w:rsid w:val="006F77C5"/>
    <w:rsid w:val="006F7D9A"/>
    <w:rsid w:val="007003DB"/>
    <w:rsid w:val="0070070F"/>
    <w:rsid w:val="00700B49"/>
    <w:rsid w:val="00700BC7"/>
    <w:rsid w:val="00700FDB"/>
    <w:rsid w:val="00701700"/>
    <w:rsid w:val="007027F5"/>
    <w:rsid w:val="007033A7"/>
    <w:rsid w:val="00704632"/>
    <w:rsid w:val="00704B6B"/>
    <w:rsid w:val="00704C27"/>
    <w:rsid w:val="007060EE"/>
    <w:rsid w:val="007063A7"/>
    <w:rsid w:val="00706AD5"/>
    <w:rsid w:val="007072F6"/>
    <w:rsid w:val="00707BBE"/>
    <w:rsid w:val="0071033D"/>
    <w:rsid w:val="00711102"/>
    <w:rsid w:val="007112C2"/>
    <w:rsid w:val="007121F9"/>
    <w:rsid w:val="00712A05"/>
    <w:rsid w:val="0071346A"/>
    <w:rsid w:val="00713DBA"/>
    <w:rsid w:val="00714786"/>
    <w:rsid w:val="00715341"/>
    <w:rsid w:val="0071543D"/>
    <w:rsid w:val="00715463"/>
    <w:rsid w:val="00715A17"/>
    <w:rsid w:val="00715E52"/>
    <w:rsid w:val="00716002"/>
    <w:rsid w:val="007166BA"/>
    <w:rsid w:val="0071691D"/>
    <w:rsid w:val="0071699A"/>
    <w:rsid w:val="00716D2A"/>
    <w:rsid w:val="00717120"/>
    <w:rsid w:val="007174C1"/>
    <w:rsid w:val="007178CD"/>
    <w:rsid w:val="0071797D"/>
    <w:rsid w:val="0071798E"/>
    <w:rsid w:val="0072026E"/>
    <w:rsid w:val="0072062D"/>
    <w:rsid w:val="007206C0"/>
    <w:rsid w:val="00720F7F"/>
    <w:rsid w:val="00721100"/>
    <w:rsid w:val="007213AF"/>
    <w:rsid w:val="00721527"/>
    <w:rsid w:val="00721B9C"/>
    <w:rsid w:val="007229DD"/>
    <w:rsid w:val="00722EF1"/>
    <w:rsid w:val="0072365A"/>
    <w:rsid w:val="00723BBB"/>
    <w:rsid w:val="007245EB"/>
    <w:rsid w:val="00724831"/>
    <w:rsid w:val="007256AE"/>
    <w:rsid w:val="00725BD3"/>
    <w:rsid w:val="00725C65"/>
    <w:rsid w:val="0072687F"/>
    <w:rsid w:val="007271E8"/>
    <w:rsid w:val="0072737B"/>
    <w:rsid w:val="00727697"/>
    <w:rsid w:val="007276DB"/>
    <w:rsid w:val="007277A6"/>
    <w:rsid w:val="00727831"/>
    <w:rsid w:val="00731465"/>
    <w:rsid w:val="00731769"/>
    <w:rsid w:val="00732C31"/>
    <w:rsid w:val="00732DEE"/>
    <w:rsid w:val="00732E52"/>
    <w:rsid w:val="00732F3C"/>
    <w:rsid w:val="0073355B"/>
    <w:rsid w:val="00733720"/>
    <w:rsid w:val="00734115"/>
    <w:rsid w:val="007342A9"/>
    <w:rsid w:val="0073454F"/>
    <w:rsid w:val="00734886"/>
    <w:rsid w:val="00734A1A"/>
    <w:rsid w:val="007355CE"/>
    <w:rsid w:val="0073564B"/>
    <w:rsid w:val="007356D4"/>
    <w:rsid w:val="007366E3"/>
    <w:rsid w:val="00736961"/>
    <w:rsid w:val="00736B83"/>
    <w:rsid w:val="00736CD3"/>
    <w:rsid w:val="00736D2D"/>
    <w:rsid w:val="00736F5D"/>
    <w:rsid w:val="007374D0"/>
    <w:rsid w:val="00737953"/>
    <w:rsid w:val="0074043A"/>
    <w:rsid w:val="00740EB7"/>
    <w:rsid w:val="00741051"/>
    <w:rsid w:val="00741097"/>
    <w:rsid w:val="0074186A"/>
    <w:rsid w:val="00742768"/>
    <w:rsid w:val="0074295A"/>
    <w:rsid w:val="00742A35"/>
    <w:rsid w:val="00742E0F"/>
    <w:rsid w:val="00743449"/>
    <w:rsid w:val="0074364E"/>
    <w:rsid w:val="0074370E"/>
    <w:rsid w:val="0074379E"/>
    <w:rsid w:val="00744254"/>
    <w:rsid w:val="0074453E"/>
    <w:rsid w:val="00744804"/>
    <w:rsid w:val="00744A69"/>
    <w:rsid w:val="00744CFB"/>
    <w:rsid w:val="00744FCA"/>
    <w:rsid w:val="00745707"/>
    <w:rsid w:val="00745A37"/>
    <w:rsid w:val="00745A61"/>
    <w:rsid w:val="00745E1B"/>
    <w:rsid w:val="00745E50"/>
    <w:rsid w:val="0074609C"/>
    <w:rsid w:val="00746268"/>
    <w:rsid w:val="00746765"/>
    <w:rsid w:val="00746D74"/>
    <w:rsid w:val="007470B8"/>
    <w:rsid w:val="00747533"/>
    <w:rsid w:val="00747E77"/>
    <w:rsid w:val="007501A1"/>
    <w:rsid w:val="0075033C"/>
    <w:rsid w:val="007508E3"/>
    <w:rsid w:val="007509AA"/>
    <w:rsid w:val="00750B78"/>
    <w:rsid w:val="00750F69"/>
    <w:rsid w:val="00751EB2"/>
    <w:rsid w:val="0075223D"/>
    <w:rsid w:val="00752519"/>
    <w:rsid w:val="00752D32"/>
    <w:rsid w:val="00752FB0"/>
    <w:rsid w:val="00753016"/>
    <w:rsid w:val="007545E8"/>
    <w:rsid w:val="00754E98"/>
    <w:rsid w:val="00755325"/>
    <w:rsid w:val="00755D0B"/>
    <w:rsid w:val="0075636F"/>
    <w:rsid w:val="007567CB"/>
    <w:rsid w:val="00757AB7"/>
    <w:rsid w:val="0076103A"/>
    <w:rsid w:val="007611EE"/>
    <w:rsid w:val="0076135E"/>
    <w:rsid w:val="00761BAD"/>
    <w:rsid w:val="00761DAF"/>
    <w:rsid w:val="0076268E"/>
    <w:rsid w:val="00762E4F"/>
    <w:rsid w:val="00763A2D"/>
    <w:rsid w:val="00763E5B"/>
    <w:rsid w:val="007648CF"/>
    <w:rsid w:val="00764A43"/>
    <w:rsid w:val="007652BD"/>
    <w:rsid w:val="00766307"/>
    <w:rsid w:val="0076657E"/>
    <w:rsid w:val="0076680E"/>
    <w:rsid w:val="00766C6C"/>
    <w:rsid w:val="007670CE"/>
    <w:rsid w:val="00770411"/>
    <w:rsid w:val="00770516"/>
    <w:rsid w:val="0077128C"/>
    <w:rsid w:val="00771C8D"/>
    <w:rsid w:val="007725AD"/>
    <w:rsid w:val="007728C4"/>
    <w:rsid w:val="00772CB2"/>
    <w:rsid w:val="00772E50"/>
    <w:rsid w:val="0077300D"/>
    <w:rsid w:val="00773060"/>
    <w:rsid w:val="0077365C"/>
    <w:rsid w:val="00773745"/>
    <w:rsid w:val="00773ED5"/>
    <w:rsid w:val="00774180"/>
    <w:rsid w:val="007744CE"/>
    <w:rsid w:val="00774E10"/>
    <w:rsid w:val="00774F6D"/>
    <w:rsid w:val="007752D4"/>
    <w:rsid w:val="007753CC"/>
    <w:rsid w:val="007755A0"/>
    <w:rsid w:val="00775742"/>
    <w:rsid w:val="00775D77"/>
    <w:rsid w:val="00776825"/>
    <w:rsid w:val="00777F35"/>
    <w:rsid w:val="00780077"/>
    <w:rsid w:val="007805F2"/>
    <w:rsid w:val="00780DAB"/>
    <w:rsid w:val="00781E4F"/>
    <w:rsid w:val="00782B58"/>
    <w:rsid w:val="0078309E"/>
    <w:rsid w:val="0078382E"/>
    <w:rsid w:val="00783B09"/>
    <w:rsid w:val="00783F85"/>
    <w:rsid w:val="00784C64"/>
    <w:rsid w:val="00784FF2"/>
    <w:rsid w:val="00785082"/>
    <w:rsid w:val="007857FB"/>
    <w:rsid w:val="00785806"/>
    <w:rsid w:val="00785A39"/>
    <w:rsid w:val="00786128"/>
    <w:rsid w:val="0078623A"/>
    <w:rsid w:val="00786D12"/>
    <w:rsid w:val="007877B8"/>
    <w:rsid w:val="00787D3A"/>
    <w:rsid w:val="00787EC8"/>
    <w:rsid w:val="007900AF"/>
    <w:rsid w:val="00790AC0"/>
    <w:rsid w:val="00790B29"/>
    <w:rsid w:val="00790CE6"/>
    <w:rsid w:val="00790F9C"/>
    <w:rsid w:val="00791264"/>
    <w:rsid w:val="00791C0A"/>
    <w:rsid w:val="00791CD5"/>
    <w:rsid w:val="00792351"/>
    <w:rsid w:val="00792C1A"/>
    <w:rsid w:val="00792D68"/>
    <w:rsid w:val="00793011"/>
    <w:rsid w:val="0079352D"/>
    <w:rsid w:val="007936F2"/>
    <w:rsid w:val="00793E24"/>
    <w:rsid w:val="00793E99"/>
    <w:rsid w:val="00793ECE"/>
    <w:rsid w:val="00794221"/>
    <w:rsid w:val="007942AE"/>
    <w:rsid w:val="00795357"/>
    <w:rsid w:val="00795546"/>
    <w:rsid w:val="00795970"/>
    <w:rsid w:val="007964EC"/>
    <w:rsid w:val="00796E96"/>
    <w:rsid w:val="00797141"/>
    <w:rsid w:val="00797342"/>
    <w:rsid w:val="0079745C"/>
    <w:rsid w:val="00797913"/>
    <w:rsid w:val="007979B0"/>
    <w:rsid w:val="00797DC4"/>
    <w:rsid w:val="007A048C"/>
    <w:rsid w:val="007A08A0"/>
    <w:rsid w:val="007A0EB8"/>
    <w:rsid w:val="007A0FE5"/>
    <w:rsid w:val="007A1707"/>
    <w:rsid w:val="007A17CE"/>
    <w:rsid w:val="007A1EF6"/>
    <w:rsid w:val="007A216D"/>
    <w:rsid w:val="007A232A"/>
    <w:rsid w:val="007A264D"/>
    <w:rsid w:val="007A4583"/>
    <w:rsid w:val="007A4CC0"/>
    <w:rsid w:val="007A52D8"/>
    <w:rsid w:val="007A56CB"/>
    <w:rsid w:val="007A5AA0"/>
    <w:rsid w:val="007A5D5F"/>
    <w:rsid w:val="007A5FC2"/>
    <w:rsid w:val="007A6236"/>
    <w:rsid w:val="007A6DB2"/>
    <w:rsid w:val="007A7441"/>
    <w:rsid w:val="007A7B1F"/>
    <w:rsid w:val="007B0718"/>
    <w:rsid w:val="007B07F7"/>
    <w:rsid w:val="007B0AA6"/>
    <w:rsid w:val="007B0BF7"/>
    <w:rsid w:val="007B0BFC"/>
    <w:rsid w:val="007B0D3A"/>
    <w:rsid w:val="007B0DB2"/>
    <w:rsid w:val="007B1583"/>
    <w:rsid w:val="007B2170"/>
    <w:rsid w:val="007B33B8"/>
    <w:rsid w:val="007B35C2"/>
    <w:rsid w:val="007B4AB4"/>
    <w:rsid w:val="007B5436"/>
    <w:rsid w:val="007B54E6"/>
    <w:rsid w:val="007B5525"/>
    <w:rsid w:val="007B56F8"/>
    <w:rsid w:val="007B58DC"/>
    <w:rsid w:val="007B5B2B"/>
    <w:rsid w:val="007B5C8F"/>
    <w:rsid w:val="007B5FA7"/>
    <w:rsid w:val="007B62A3"/>
    <w:rsid w:val="007B6438"/>
    <w:rsid w:val="007B6898"/>
    <w:rsid w:val="007B6FEA"/>
    <w:rsid w:val="007B7AFE"/>
    <w:rsid w:val="007B7DB9"/>
    <w:rsid w:val="007B7E06"/>
    <w:rsid w:val="007C00F4"/>
    <w:rsid w:val="007C088D"/>
    <w:rsid w:val="007C0A28"/>
    <w:rsid w:val="007C1B3F"/>
    <w:rsid w:val="007C1F10"/>
    <w:rsid w:val="007C2445"/>
    <w:rsid w:val="007C3452"/>
    <w:rsid w:val="007C3BC4"/>
    <w:rsid w:val="007C43F4"/>
    <w:rsid w:val="007C450B"/>
    <w:rsid w:val="007C45BC"/>
    <w:rsid w:val="007C48F4"/>
    <w:rsid w:val="007C4C6F"/>
    <w:rsid w:val="007C657F"/>
    <w:rsid w:val="007C6680"/>
    <w:rsid w:val="007C6747"/>
    <w:rsid w:val="007C6C3C"/>
    <w:rsid w:val="007C70F4"/>
    <w:rsid w:val="007C7304"/>
    <w:rsid w:val="007C78CC"/>
    <w:rsid w:val="007D0075"/>
    <w:rsid w:val="007D123E"/>
    <w:rsid w:val="007D16EB"/>
    <w:rsid w:val="007D1C02"/>
    <w:rsid w:val="007D2245"/>
    <w:rsid w:val="007D26A0"/>
    <w:rsid w:val="007D27D6"/>
    <w:rsid w:val="007D299B"/>
    <w:rsid w:val="007D2D02"/>
    <w:rsid w:val="007D2EC5"/>
    <w:rsid w:val="007D313D"/>
    <w:rsid w:val="007D325C"/>
    <w:rsid w:val="007D3524"/>
    <w:rsid w:val="007D423C"/>
    <w:rsid w:val="007D4AB2"/>
    <w:rsid w:val="007D4C54"/>
    <w:rsid w:val="007D4C6F"/>
    <w:rsid w:val="007D4EA6"/>
    <w:rsid w:val="007D5890"/>
    <w:rsid w:val="007D6025"/>
    <w:rsid w:val="007D6205"/>
    <w:rsid w:val="007D71F3"/>
    <w:rsid w:val="007E0662"/>
    <w:rsid w:val="007E0B72"/>
    <w:rsid w:val="007E0D6A"/>
    <w:rsid w:val="007E17F6"/>
    <w:rsid w:val="007E1C9B"/>
    <w:rsid w:val="007E23A7"/>
    <w:rsid w:val="007E2828"/>
    <w:rsid w:val="007E2DFF"/>
    <w:rsid w:val="007E2FBA"/>
    <w:rsid w:val="007E30D6"/>
    <w:rsid w:val="007E375B"/>
    <w:rsid w:val="007E37D0"/>
    <w:rsid w:val="007E39EB"/>
    <w:rsid w:val="007E3D20"/>
    <w:rsid w:val="007E44BA"/>
    <w:rsid w:val="007E44BD"/>
    <w:rsid w:val="007E4BB0"/>
    <w:rsid w:val="007E4DD3"/>
    <w:rsid w:val="007E4F49"/>
    <w:rsid w:val="007E5628"/>
    <w:rsid w:val="007E59A3"/>
    <w:rsid w:val="007E5AFA"/>
    <w:rsid w:val="007E61CA"/>
    <w:rsid w:val="007E66E6"/>
    <w:rsid w:val="007E6996"/>
    <w:rsid w:val="007E73B7"/>
    <w:rsid w:val="007E7B06"/>
    <w:rsid w:val="007F0175"/>
    <w:rsid w:val="007F042B"/>
    <w:rsid w:val="007F0609"/>
    <w:rsid w:val="007F096E"/>
    <w:rsid w:val="007F0F76"/>
    <w:rsid w:val="007F16C6"/>
    <w:rsid w:val="007F1CF4"/>
    <w:rsid w:val="007F1D57"/>
    <w:rsid w:val="007F1DB8"/>
    <w:rsid w:val="007F207A"/>
    <w:rsid w:val="007F2188"/>
    <w:rsid w:val="007F33E0"/>
    <w:rsid w:val="007F33E9"/>
    <w:rsid w:val="007F38F5"/>
    <w:rsid w:val="007F3AAF"/>
    <w:rsid w:val="007F3AD5"/>
    <w:rsid w:val="007F498A"/>
    <w:rsid w:val="007F5312"/>
    <w:rsid w:val="007F54E1"/>
    <w:rsid w:val="007F5CEB"/>
    <w:rsid w:val="007F6A4D"/>
    <w:rsid w:val="007F6E49"/>
    <w:rsid w:val="00800288"/>
    <w:rsid w:val="00801858"/>
    <w:rsid w:val="00801C18"/>
    <w:rsid w:val="00801EBE"/>
    <w:rsid w:val="00802472"/>
    <w:rsid w:val="00802C4F"/>
    <w:rsid w:val="008033FE"/>
    <w:rsid w:val="008045E4"/>
    <w:rsid w:val="00804F49"/>
    <w:rsid w:val="0080525C"/>
    <w:rsid w:val="00806127"/>
    <w:rsid w:val="008062A1"/>
    <w:rsid w:val="00806918"/>
    <w:rsid w:val="00806B63"/>
    <w:rsid w:val="00807D4C"/>
    <w:rsid w:val="0081016A"/>
    <w:rsid w:val="0081018F"/>
    <w:rsid w:val="008108DD"/>
    <w:rsid w:val="00812201"/>
    <w:rsid w:val="0081260F"/>
    <w:rsid w:val="008132FB"/>
    <w:rsid w:val="00813554"/>
    <w:rsid w:val="008136F3"/>
    <w:rsid w:val="00813E15"/>
    <w:rsid w:val="00814CE9"/>
    <w:rsid w:val="00814D79"/>
    <w:rsid w:val="00815858"/>
    <w:rsid w:val="00815CAC"/>
    <w:rsid w:val="008165F9"/>
    <w:rsid w:val="00816E21"/>
    <w:rsid w:val="00820049"/>
    <w:rsid w:val="00820F46"/>
    <w:rsid w:val="0082102F"/>
    <w:rsid w:val="008217CF"/>
    <w:rsid w:val="00821D2F"/>
    <w:rsid w:val="00821E4A"/>
    <w:rsid w:val="00822158"/>
    <w:rsid w:val="008222C0"/>
    <w:rsid w:val="00822991"/>
    <w:rsid w:val="00822FDF"/>
    <w:rsid w:val="00823477"/>
    <w:rsid w:val="00823579"/>
    <w:rsid w:val="008238A6"/>
    <w:rsid w:val="00823DD1"/>
    <w:rsid w:val="00824BD9"/>
    <w:rsid w:val="00825B2E"/>
    <w:rsid w:val="0082634B"/>
    <w:rsid w:val="008269C4"/>
    <w:rsid w:val="00826E71"/>
    <w:rsid w:val="00827D37"/>
    <w:rsid w:val="00827DC4"/>
    <w:rsid w:val="008306A7"/>
    <w:rsid w:val="0083101B"/>
    <w:rsid w:val="008318EA"/>
    <w:rsid w:val="00831A43"/>
    <w:rsid w:val="00831C9D"/>
    <w:rsid w:val="00831D6D"/>
    <w:rsid w:val="00832023"/>
    <w:rsid w:val="0083202D"/>
    <w:rsid w:val="00832C5B"/>
    <w:rsid w:val="0083333A"/>
    <w:rsid w:val="00833488"/>
    <w:rsid w:val="008336F9"/>
    <w:rsid w:val="00833A67"/>
    <w:rsid w:val="0083517F"/>
    <w:rsid w:val="0083565F"/>
    <w:rsid w:val="008356F0"/>
    <w:rsid w:val="008365B8"/>
    <w:rsid w:val="00836611"/>
    <w:rsid w:val="00836980"/>
    <w:rsid w:val="00836DFB"/>
    <w:rsid w:val="008374D7"/>
    <w:rsid w:val="008374F8"/>
    <w:rsid w:val="00837709"/>
    <w:rsid w:val="0083778F"/>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92A"/>
    <w:rsid w:val="00846AE3"/>
    <w:rsid w:val="00847333"/>
    <w:rsid w:val="00850E0E"/>
    <w:rsid w:val="008512F4"/>
    <w:rsid w:val="00851A93"/>
    <w:rsid w:val="00851C7B"/>
    <w:rsid w:val="00854016"/>
    <w:rsid w:val="00854315"/>
    <w:rsid w:val="00854622"/>
    <w:rsid w:val="0085470E"/>
    <w:rsid w:val="008556A7"/>
    <w:rsid w:val="00856268"/>
    <w:rsid w:val="0085669E"/>
    <w:rsid w:val="008568E5"/>
    <w:rsid w:val="00856B03"/>
    <w:rsid w:val="00856BCF"/>
    <w:rsid w:val="008570DB"/>
    <w:rsid w:val="0085757D"/>
    <w:rsid w:val="00860160"/>
    <w:rsid w:val="00860BE1"/>
    <w:rsid w:val="00861169"/>
    <w:rsid w:val="00861457"/>
    <w:rsid w:val="0086252E"/>
    <w:rsid w:val="00862728"/>
    <w:rsid w:val="008644B4"/>
    <w:rsid w:val="008644FE"/>
    <w:rsid w:val="008648A0"/>
    <w:rsid w:val="00864BA7"/>
    <w:rsid w:val="00864BED"/>
    <w:rsid w:val="00865BE4"/>
    <w:rsid w:val="00865D3E"/>
    <w:rsid w:val="008664E3"/>
    <w:rsid w:val="0086668C"/>
    <w:rsid w:val="00866DFF"/>
    <w:rsid w:val="00867613"/>
    <w:rsid w:val="00867D54"/>
    <w:rsid w:val="00870FD3"/>
    <w:rsid w:val="008717BC"/>
    <w:rsid w:val="0087188F"/>
    <w:rsid w:val="00871898"/>
    <w:rsid w:val="00871B71"/>
    <w:rsid w:val="00871C6B"/>
    <w:rsid w:val="00872483"/>
    <w:rsid w:val="00872D65"/>
    <w:rsid w:val="008735C9"/>
    <w:rsid w:val="008737ED"/>
    <w:rsid w:val="0087391A"/>
    <w:rsid w:val="008744C4"/>
    <w:rsid w:val="00875161"/>
    <w:rsid w:val="00875569"/>
    <w:rsid w:val="00875AA3"/>
    <w:rsid w:val="00875C51"/>
    <w:rsid w:val="0087633C"/>
    <w:rsid w:val="00877FBA"/>
    <w:rsid w:val="00880AFE"/>
    <w:rsid w:val="00880B81"/>
    <w:rsid w:val="00880C45"/>
    <w:rsid w:val="00881431"/>
    <w:rsid w:val="00881DED"/>
    <w:rsid w:val="0088254F"/>
    <w:rsid w:val="00882DD6"/>
    <w:rsid w:val="008836DA"/>
    <w:rsid w:val="00884150"/>
    <w:rsid w:val="008845CA"/>
    <w:rsid w:val="00884EB2"/>
    <w:rsid w:val="008852AD"/>
    <w:rsid w:val="008853D9"/>
    <w:rsid w:val="00885999"/>
    <w:rsid w:val="00885C2F"/>
    <w:rsid w:val="00886F4D"/>
    <w:rsid w:val="008874E5"/>
    <w:rsid w:val="008877A1"/>
    <w:rsid w:val="00887EFA"/>
    <w:rsid w:val="0089087A"/>
    <w:rsid w:val="00890C25"/>
    <w:rsid w:val="00890D36"/>
    <w:rsid w:val="00891A8E"/>
    <w:rsid w:val="008921C2"/>
    <w:rsid w:val="00892B30"/>
    <w:rsid w:val="00892EBB"/>
    <w:rsid w:val="00893E4E"/>
    <w:rsid w:val="00893ECF"/>
    <w:rsid w:val="0089422F"/>
    <w:rsid w:val="00894658"/>
    <w:rsid w:val="0089557A"/>
    <w:rsid w:val="00895F06"/>
    <w:rsid w:val="00896824"/>
    <w:rsid w:val="00896B7D"/>
    <w:rsid w:val="00897752"/>
    <w:rsid w:val="008A0619"/>
    <w:rsid w:val="008A0948"/>
    <w:rsid w:val="008A11A0"/>
    <w:rsid w:val="008A13FD"/>
    <w:rsid w:val="008A16EB"/>
    <w:rsid w:val="008A187F"/>
    <w:rsid w:val="008A1E15"/>
    <w:rsid w:val="008A29C7"/>
    <w:rsid w:val="008A3087"/>
    <w:rsid w:val="008A3D18"/>
    <w:rsid w:val="008A442C"/>
    <w:rsid w:val="008A4508"/>
    <w:rsid w:val="008A47BD"/>
    <w:rsid w:val="008A4BFA"/>
    <w:rsid w:val="008A4C31"/>
    <w:rsid w:val="008A4C74"/>
    <w:rsid w:val="008A50B7"/>
    <w:rsid w:val="008A571D"/>
    <w:rsid w:val="008A6121"/>
    <w:rsid w:val="008A6303"/>
    <w:rsid w:val="008A6B3E"/>
    <w:rsid w:val="008A6B82"/>
    <w:rsid w:val="008A6BBD"/>
    <w:rsid w:val="008A6ED3"/>
    <w:rsid w:val="008B0633"/>
    <w:rsid w:val="008B186C"/>
    <w:rsid w:val="008B21D5"/>
    <w:rsid w:val="008B254F"/>
    <w:rsid w:val="008B283C"/>
    <w:rsid w:val="008B3450"/>
    <w:rsid w:val="008B3557"/>
    <w:rsid w:val="008B3DB3"/>
    <w:rsid w:val="008B3E38"/>
    <w:rsid w:val="008B451C"/>
    <w:rsid w:val="008B54B6"/>
    <w:rsid w:val="008B56B9"/>
    <w:rsid w:val="008B6A4B"/>
    <w:rsid w:val="008B6D3D"/>
    <w:rsid w:val="008B6D50"/>
    <w:rsid w:val="008B761E"/>
    <w:rsid w:val="008C0599"/>
    <w:rsid w:val="008C0D20"/>
    <w:rsid w:val="008C1061"/>
    <w:rsid w:val="008C171A"/>
    <w:rsid w:val="008C180C"/>
    <w:rsid w:val="008C2127"/>
    <w:rsid w:val="008C2CA5"/>
    <w:rsid w:val="008C2E3D"/>
    <w:rsid w:val="008C2F6F"/>
    <w:rsid w:val="008C3544"/>
    <w:rsid w:val="008C374C"/>
    <w:rsid w:val="008C448E"/>
    <w:rsid w:val="008C4B00"/>
    <w:rsid w:val="008C4C4E"/>
    <w:rsid w:val="008C4CB0"/>
    <w:rsid w:val="008C4FCD"/>
    <w:rsid w:val="008C5827"/>
    <w:rsid w:val="008C5865"/>
    <w:rsid w:val="008C5FE0"/>
    <w:rsid w:val="008C6981"/>
    <w:rsid w:val="008C6D8D"/>
    <w:rsid w:val="008C7641"/>
    <w:rsid w:val="008C769F"/>
    <w:rsid w:val="008C7C53"/>
    <w:rsid w:val="008D10E1"/>
    <w:rsid w:val="008D257E"/>
    <w:rsid w:val="008D2B91"/>
    <w:rsid w:val="008D300B"/>
    <w:rsid w:val="008D3083"/>
    <w:rsid w:val="008D3561"/>
    <w:rsid w:val="008D382A"/>
    <w:rsid w:val="008D39E9"/>
    <w:rsid w:val="008D3F4E"/>
    <w:rsid w:val="008D42C5"/>
    <w:rsid w:val="008D49E0"/>
    <w:rsid w:val="008D504D"/>
    <w:rsid w:val="008D515E"/>
    <w:rsid w:val="008D52BE"/>
    <w:rsid w:val="008D531D"/>
    <w:rsid w:val="008D5E12"/>
    <w:rsid w:val="008D65B2"/>
    <w:rsid w:val="008D6A8B"/>
    <w:rsid w:val="008D6B07"/>
    <w:rsid w:val="008D76DB"/>
    <w:rsid w:val="008D7EBF"/>
    <w:rsid w:val="008D7F2A"/>
    <w:rsid w:val="008E1C25"/>
    <w:rsid w:val="008E2120"/>
    <w:rsid w:val="008E327C"/>
    <w:rsid w:val="008E3AF9"/>
    <w:rsid w:val="008E418D"/>
    <w:rsid w:val="008E43F8"/>
    <w:rsid w:val="008E4B88"/>
    <w:rsid w:val="008E4D18"/>
    <w:rsid w:val="008E55DB"/>
    <w:rsid w:val="008E586F"/>
    <w:rsid w:val="008E59C1"/>
    <w:rsid w:val="008E5ED0"/>
    <w:rsid w:val="008E6041"/>
    <w:rsid w:val="008E6214"/>
    <w:rsid w:val="008E6E74"/>
    <w:rsid w:val="008E7E14"/>
    <w:rsid w:val="008F116A"/>
    <w:rsid w:val="008F1250"/>
    <w:rsid w:val="008F1298"/>
    <w:rsid w:val="008F24A9"/>
    <w:rsid w:val="008F26E9"/>
    <w:rsid w:val="008F2AD0"/>
    <w:rsid w:val="008F3A44"/>
    <w:rsid w:val="008F3E99"/>
    <w:rsid w:val="008F5179"/>
    <w:rsid w:val="008F564E"/>
    <w:rsid w:val="008F5926"/>
    <w:rsid w:val="008F5955"/>
    <w:rsid w:val="008F5A13"/>
    <w:rsid w:val="008F6491"/>
    <w:rsid w:val="008F6511"/>
    <w:rsid w:val="008F676E"/>
    <w:rsid w:val="008F6F11"/>
    <w:rsid w:val="008F713E"/>
    <w:rsid w:val="008F78A1"/>
    <w:rsid w:val="009001E3"/>
    <w:rsid w:val="00900978"/>
    <w:rsid w:val="009009B5"/>
    <w:rsid w:val="00900C4C"/>
    <w:rsid w:val="00900EF9"/>
    <w:rsid w:val="009018FC"/>
    <w:rsid w:val="00901C50"/>
    <w:rsid w:val="00901FF8"/>
    <w:rsid w:val="009021AE"/>
    <w:rsid w:val="009027C8"/>
    <w:rsid w:val="00903436"/>
    <w:rsid w:val="00903D7F"/>
    <w:rsid w:val="009041A6"/>
    <w:rsid w:val="00905B60"/>
    <w:rsid w:val="009064AE"/>
    <w:rsid w:val="00906CEF"/>
    <w:rsid w:val="0091012E"/>
    <w:rsid w:val="009105BC"/>
    <w:rsid w:val="0091063D"/>
    <w:rsid w:val="00910C9D"/>
    <w:rsid w:val="00912A97"/>
    <w:rsid w:val="00912BFA"/>
    <w:rsid w:val="009132B9"/>
    <w:rsid w:val="00913B6B"/>
    <w:rsid w:val="00913E4F"/>
    <w:rsid w:val="00913F78"/>
    <w:rsid w:val="009145B0"/>
    <w:rsid w:val="00914ED5"/>
    <w:rsid w:val="009152C3"/>
    <w:rsid w:val="00915F8C"/>
    <w:rsid w:val="00916466"/>
    <w:rsid w:val="009168C3"/>
    <w:rsid w:val="00917298"/>
    <w:rsid w:val="009172CA"/>
    <w:rsid w:val="00920BB1"/>
    <w:rsid w:val="00920CA9"/>
    <w:rsid w:val="0092121F"/>
    <w:rsid w:val="009216A1"/>
    <w:rsid w:val="0092171C"/>
    <w:rsid w:val="00922C51"/>
    <w:rsid w:val="00923159"/>
    <w:rsid w:val="00923415"/>
    <w:rsid w:val="009243BB"/>
    <w:rsid w:val="00924492"/>
    <w:rsid w:val="0092519D"/>
    <w:rsid w:val="00925C04"/>
    <w:rsid w:val="00926176"/>
    <w:rsid w:val="00926550"/>
    <w:rsid w:val="00926554"/>
    <w:rsid w:val="00926771"/>
    <w:rsid w:val="00927AD1"/>
    <w:rsid w:val="00927ED1"/>
    <w:rsid w:val="009307F2"/>
    <w:rsid w:val="00931368"/>
    <w:rsid w:val="00931F59"/>
    <w:rsid w:val="009329E7"/>
    <w:rsid w:val="00933054"/>
    <w:rsid w:val="00933149"/>
    <w:rsid w:val="00933BCA"/>
    <w:rsid w:val="00934674"/>
    <w:rsid w:val="009349F7"/>
    <w:rsid w:val="009355A8"/>
    <w:rsid w:val="00935EFA"/>
    <w:rsid w:val="009364DD"/>
    <w:rsid w:val="00936C7C"/>
    <w:rsid w:val="009373EB"/>
    <w:rsid w:val="00937B29"/>
    <w:rsid w:val="00937B3A"/>
    <w:rsid w:val="00937DB9"/>
    <w:rsid w:val="00937DDE"/>
    <w:rsid w:val="00940434"/>
    <w:rsid w:val="00940D82"/>
    <w:rsid w:val="00940F0E"/>
    <w:rsid w:val="00941202"/>
    <w:rsid w:val="0094182E"/>
    <w:rsid w:val="0094223D"/>
    <w:rsid w:val="00942502"/>
    <w:rsid w:val="00942589"/>
    <w:rsid w:val="009429F0"/>
    <w:rsid w:val="00942C54"/>
    <w:rsid w:val="009430E6"/>
    <w:rsid w:val="00943D90"/>
    <w:rsid w:val="00943F52"/>
    <w:rsid w:val="009452C0"/>
    <w:rsid w:val="009455EB"/>
    <w:rsid w:val="00945756"/>
    <w:rsid w:val="00945A90"/>
    <w:rsid w:val="009468D8"/>
    <w:rsid w:val="00946C8A"/>
    <w:rsid w:val="00946EF8"/>
    <w:rsid w:val="0094719C"/>
    <w:rsid w:val="0094753A"/>
    <w:rsid w:val="0095017A"/>
    <w:rsid w:val="00950514"/>
    <w:rsid w:val="00950BAA"/>
    <w:rsid w:val="00951E8F"/>
    <w:rsid w:val="00951F6D"/>
    <w:rsid w:val="00952201"/>
    <w:rsid w:val="00952E8E"/>
    <w:rsid w:val="0095412C"/>
    <w:rsid w:val="0095461A"/>
    <w:rsid w:val="0095464D"/>
    <w:rsid w:val="0095477A"/>
    <w:rsid w:val="00954B4A"/>
    <w:rsid w:val="00954BAC"/>
    <w:rsid w:val="00954EBA"/>
    <w:rsid w:val="00955647"/>
    <w:rsid w:val="00955831"/>
    <w:rsid w:val="00956611"/>
    <w:rsid w:val="00956776"/>
    <w:rsid w:val="009567C9"/>
    <w:rsid w:val="00956AAB"/>
    <w:rsid w:val="009604F9"/>
    <w:rsid w:val="00960C16"/>
    <w:rsid w:val="00961ADB"/>
    <w:rsid w:val="00961F24"/>
    <w:rsid w:val="00962FAC"/>
    <w:rsid w:val="00963106"/>
    <w:rsid w:val="00963B1D"/>
    <w:rsid w:val="00963E70"/>
    <w:rsid w:val="009644FD"/>
    <w:rsid w:val="00964DB7"/>
    <w:rsid w:val="00964E0E"/>
    <w:rsid w:val="00964FAE"/>
    <w:rsid w:val="00965370"/>
    <w:rsid w:val="00966C30"/>
    <w:rsid w:val="0096719B"/>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5782"/>
    <w:rsid w:val="00975F8B"/>
    <w:rsid w:val="009765C9"/>
    <w:rsid w:val="0097692E"/>
    <w:rsid w:val="00976C90"/>
    <w:rsid w:val="009772FA"/>
    <w:rsid w:val="009779CF"/>
    <w:rsid w:val="0098275E"/>
    <w:rsid w:val="00982E60"/>
    <w:rsid w:val="00983B74"/>
    <w:rsid w:val="009842EE"/>
    <w:rsid w:val="00984C5E"/>
    <w:rsid w:val="009858A8"/>
    <w:rsid w:val="00985D83"/>
    <w:rsid w:val="00985D8D"/>
    <w:rsid w:val="00987314"/>
    <w:rsid w:val="00987780"/>
    <w:rsid w:val="00987D0F"/>
    <w:rsid w:val="00990420"/>
    <w:rsid w:val="009906D5"/>
    <w:rsid w:val="009906FB"/>
    <w:rsid w:val="00990878"/>
    <w:rsid w:val="00990925"/>
    <w:rsid w:val="00990C9F"/>
    <w:rsid w:val="00990DEE"/>
    <w:rsid w:val="0099132B"/>
    <w:rsid w:val="0099142D"/>
    <w:rsid w:val="00991579"/>
    <w:rsid w:val="009916F5"/>
    <w:rsid w:val="0099206D"/>
    <w:rsid w:val="0099285B"/>
    <w:rsid w:val="00992CE5"/>
    <w:rsid w:val="00992F8E"/>
    <w:rsid w:val="009930B9"/>
    <w:rsid w:val="00993328"/>
    <w:rsid w:val="00993C8B"/>
    <w:rsid w:val="00993E31"/>
    <w:rsid w:val="00993E61"/>
    <w:rsid w:val="00994516"/>
    <w:rsid w:val="00994E34"/>
    <w:rsid w:val="00994FA8"/>
    <w:rsid w:val="00995278"/>
    <w:rsid w:val="00995408"/>
    <w:rsid w:val="00995525"/>
    <w:rsid w:val="00996239"/>
    <w:rsid w:val="00996295"/>
    <w:rsid w:val="0099641E"/>
    <w:rsid w:val="009965AD"/>
    <w:rsid w:val="00996D57"/>
    <w:rsid w:val="00996F96"/>
    <w:rsid w:val="00997415"/>
    <w:rsid w:val="009977F2"/>
    <w:rsid w:val="00997837"/>
    <w:rsid w:val="00997FA5"/>
    <w:rsid w:val="009A0DF2"/>
    <w:rsid w:val="009A122A"/>
    <w:rsid w:val="009A1FC7"/>
    <w:rsid w:val="009A2433"/>
    <w:rsid w:val="009A2457"/>
    <w:rsid w:val="009A2621"/>
    <w:rsid w:val="009A2AF8"/>
    <w:rsid w:val="009A347E"/>
    <w:rsid w:val="009A3951"/>
    <w:rsid w:val="009A3E55"/>
    <w:rsid w:val="009A4379"/>
    <w:rsid w:val="009A44F9"/>
    <w:rsid w:val="009A4BAE"/>
    <w:rsid w:val="009A4E1C"/>
    <w:rsid w:val="009A4F10"/>
    <w:rsid w:val="009A5735"/>
    <w:rsid w:val="009A5E03"/>
    <w:rsid w:val="009A6119"/>
    <w:rsid w:val="009A69CD"/>
    <w:rsid w:val="009A6BD8"/>
    <w:rsid w:val="009A7307"/>
    <w:rsid w:val="009A78BA"/>
    <w:rsid w:val="009A7A3A"/>
    <w:rsid w:val="009B0728"/>
    <w:rsid w:val="009B0E23"/>
    <w:rsid w:val="009B0E7A"/>
    <w:rsid w:val="009B16EC"/>
    <w:rsid w:val="009B17EE"/>
    <w:rsid w:val="009B194B"/>
    <w:rsid w:val="009B1A21"/>
    <w:rsid w:val="009B1BF8"/>
    <w:rsid w:val="009B1C7C"/>
    <w:rsid w:val="009B1C98"/>
    <w:rsid w:val="009B1E4C"/>
    <w:rsid w:val="009B2270"/>
    <w:rsid w:val="009B23D3"/>
    <w:rsid w:val="009B2E77"/>
    <w:rsid w:val="009B327C"/>
    <w:rsid w:val="009B328D"/>
    <w:rsid w:val="009B372F"/>
    <w:rsid w:val="009B3740"/>
    <w:rsid w:val="009B44C3"/>
    <w:rsid w:val="009B4840"/>
    <w:rsid w:val="009B4888"/>
    <w:rsid w:val="009B5106"/>
    <w:rsid w:val="009B53F5"/>
    <w:rsid w:val="009B5453"/>
    <w:rsid w:val="009B54EB"/>
    <w:rsid w:val="009B628D"/>
    <w:rsid w:val="009B679C"/>
    <w:rsid w:val="009B79B7"/>
    <w:rsid w:val="009C0845"/>
    <w:rsid w:val="009C0C7B"/>
    <w:rsid w:val="009C21C6"/>
    <w:rsid w:val="009C25AE"/>
    <w:rsid w:val="009C2C86"/>
    <w:rsid w:val="009C300B"/>
    <w:rsid w:val="009C31F1"/>
    <w:rsid w:val="009C3379"/>
    <w:rsid w:val="009C349F"/>
    <w:rsid w:val="009C3B73"/>
    <w:rsid w:val="009C4508"/>
    <w:rsid w:val="009C4630"/>
    <w:rsid w:val="009C4670"/>
    <w:rsid w:val="009C4C9E"/>
    <w:rsid w:val="009C5783"/>
    <w:rsid w:val="009C5796"/>
    <w:rsid w:val="009C5F16"/>
    <w:rsid w:val="009C67EF"/>
    <w:rsid w:val="009C7571"/>
    <w:rsid w:val="009C7845"/>
    <w:rsid w:val="009D0031"/>
    <w:rsid w:val="009D06D3"/>
    <w:rsid w:val="009D0DBD"/>
    <w:rsid w:val="009D0DD3"/>
    <w:rsid w:val="009D1108"/>
    <w:rsid w:val="009D1580"/>
    <w:rsid w:val="009D1838"/>
    <w:rsid w:val="009D21DE"/>
    <w:rsid w:val="009D25B1"/>
    <w:rsid w:val="009D2A44"/>
    <w:rsid w:val="009D3489"/>
    <w:rsid w:val="009D42CE"/>
    <w:rsid w:val="009D435D"/>
    <w:rsid w:val="009D45B4"/>
    <w:rsid w:val="009D4F64"/>
    <w:rsid w:val="009D536D"/>
    <w:rsid w:val="009D544C"/>
    <w:rsid w:val="009D6E6D"/>
    <w:rsid w:val="009D76A0"/>
    <w:rsid w:val="009D7A07"/>
    <w:rsid w:val="009E00A1"/>
    <w:rsid w:val="009E10FC"/>
    <w:rsid w:val="009E1372"/>
    <w:rsid w:val="009E17E0"/>
    <w:rsid w:val="009E25CE"/>
    <w:rsid w:val="009E29AD"/>
    <w:rsid w:val="009E2A44"/>
    <w:rsid w:val="009E304E"/>
    <w:rsid w:val="009E3429"/>
    <w:rsid w:val="009E3788"/>
    <w:rsid w:val="009E3EDC"/>
    <w:rsid w:val="009E406D"/>
    <w:rsid w:val="009E45FF"/>
    <w:rsid w:val="009E49DD"/>
    <w:rsid w:val="009E4F11"/>
    <w:rsid w:val="009E61F5"/>
    <w:rsid w:val="009E649B"/>
    <w:rsid w:val="009E6D51"/>
    <w:rsid w:val="009E70B4"/>
    <w:rsid w:val="009E7CF6"/>
    <w:rsid w:val="009E7FEC"/>
    <w:rsid w:val="009F054C"/>
    <w:rsid w:val="009F059D"/>
    <w:rsid w:val="009F1F3A"/>
    <w:rsid w:val="009F22BF"/>
    <w:rsid w:val="009F2C5D"/>
    <w:rsid w:val="009F2D46"/>
    <w:rsid w:val="009F37F9"/>
    <w:rsid w:val="009F395C"/>
    <w:rsid w:val="009F3F7C"/>
    <w:rsid w:val="009F44EA"/>
    <w:rsid w:val="009F4A94"/>
    <w:rsid w:val="009F4D34"/>
    <w:rsid w:val="009F4FF5"/>
    <w:rsid w:val="009F52AD"/>
    <w:rsid w:val="009F56C3"/>
    <w:rsid w:val="009F5DC3"/>
    <w:rsid w:val="009F670F"/>
    <w:rsid w:val="009F6875"/>
    <w:rsid w:val="009F758E"/>
    <w:rsid w:val="009F768D"/>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3B9"/>
    <w:rsid w:val="00A046CE"/>
    <w:rsid w:val="00A04B53"/>
    <w:rsid w:val="00A07207"/>
    <w:rsid w:val="00A07F96"/>
    <w:rsid w:val="00A10797"/>
    <w:rsid w:val="00A10A96"/>
    <w:rsid w:val="00A1116A"/>
    <w:rsid w:val="00A11215"/>
    <w:rsid w:val="00A113FD"/>
    <w:rsid w:val="00A11D16"/>
    <w:rsid w:val="00A11E83"/>
    <w:rsid w:val="00A11EA1"/>
    <w:rsid w:val="00A12C75"/>
    <w:rsid w:val="00A133D2"/>
    <w:rsid w:val="00A137EC"/>
    <w:rsid w:val="00A137ED"/>
    <w:rsid w:val="00A13BD8"/>
    <w:rsid w:val="00A13BE8"/>
    <w:rsid w:val="00A1461C"/>
    <w:rsid w:val="00A14895"/>
    <w:rsid w:val="00A14B2F"/>
    <w:rsid w:val="00A14BBE"/>
    <w:rsid w:val="00A15242"/>
    <w:rsid w:val="00A15E5F"/>
    <w:rsid w:val="00A16263"/>
    <w:rsid w:val="00A16747"/>
    <w:rsid w:val="00A16B69"/>
    <w:rsid w:val="00A16E2F"/>
    <w:rsid w:val="00A17214"/>
    <w:rsid w:val="00A17C20"/>
    <w:rsid w:val="00A20900"/>
    <w:rsid w:val="00A20BC0"/>
    <w:rsid w:val="00A22093"/>
    <w:rsid w:val="00A2312C"/>
    <w:rsid w:val="00A234B3"/>
    <w:rsid w:val="00A23517"/>
    <w:rsid w:val="00A245B3"/>
    <w:rsid w:val="00A24CFF"/>
    <w:rsid w:val="00A25390"/>
    <w:rsid w:val="00A26871"/>
    <w:rsid w:val="00A26F6C"/>
    <w:rsid w:val="00A274F4"/>
    <w:rsid w:val="00A27F29"/>
    <w:rsid w:val="00A3006B"/>
    <w:rsid w:val="00A30589"/>
    <w:rsid w:val="00A324EC"/>
    <w:rsid w:val="00A32864"/>
    <w:rsid w:val="00A33203"/>
    <w:rsid w:val="00A3374D"/>
    <w:rsid w:val="00A33E18"/>
    <w:rsid w:val="00A3400E"/>
    <w:rsid w:val="00A343DE"/>
    <w:rsid w:val="00A348D2"/>
    <w:rsid w:val="00A354D5"/>
    <w:rsid w:val="00A35A72"/>
    <w:rsid w:val="00A35D1E"/>
    <w:rsid w:val="00A35F2A"/>
    <w:rsid w:val="00A36212"/>
    <w:rsid w:val="00A363D4"/>
    <w:rsid w:val="00A36602"/>
    <w:rsid w:val="00A36EB1"/>
    <w:rsid w:val="00A372B4"/>
    <w:rsid w:val="00A37493"/>
    <w:rsid w:val="00A37599"/>
    <w:rsid w:val="00A3791E"/>
    <w:rsid w:val="00A401C3"/>
    <w:rsid w:val="00A4034A"/>
    <w:rsid w:val="00A40734"/>
    <w:rsid w:val="00A40FA4"/>
    <w:rsid w:val="00A4107D"/>
    <w:rsid w:val="00A41AD4"/>
    <w:rsid w:val="00A41D80"/>
    <w:rsid w:val="00A42E4E"/>
    <w:rsid w:val="00A4341A"/>
    <w:rsid w:val="00A43460"/>
    <w:rsid w:val="00A4359B"/>
    <w:rsid w:val="00A43D97"/>
    <w:rsid w:val="00A43E96"/>
    <w:rsid w:val="00A43FBA"/>
    <w:rsid w:val="00A447F8"/>
    <w:rsid w:val="00A44D8F"/>
    <w:rsid w:val="00A46418"/>
    <w:rsid w:val="00A466F3"/>
    <w:rsid w:val="00A46CC4"/>
    <w:rsid w:val="00A46EB5"/>
    <w:rsid w:val="00A4706E"/>
    <w:rsid w:val="00A471ED"/>
    <w:rsid w:val="00A47F23"/>
    <w:rsid w:val="00A504CB"/>
    <w:rsid w:val="00A50736"/>
    <w:rsid w:val="00A5099F"/>
    <w:rsid w:val="00A50A6A"/>
    <w:rsid w:val="00A528F1"/>
    <w:rsid w:val="00A5306B"/>
    <w:rsid w:val="00A53598"/>
    <w:rsid w:val="00A53A6A"/>
    <w:rsid w:val="00A540E0"/>
    <w:rsid w:val="00A54219"/>
    <w:rsid w:val="00A54979"/>
    <w:rsid w:val="00A5515B"/>
    <w:rsid w:val="00A555ED"/>
    <w:rsid w:val="00A5593A"/>
    <w:rsid w:val="00A55C69"/>
    <w:rsid w:val="00A55E44"/>
    <w:rsid w:val="00A56270"/>
    <w:rsid w:val="00A56A7A"/>
    <w:rsid w:val="00A56ADC"/>
    <w:rsid w:val="00A57D6F"/>
    <w:rsid w:val="00A6057A"/>
    <w:rsid w:val="00A60E7A"/>
    <w:rsid w:val="00A61CAD"/>
    <w:rsid w:val="00A61FD0"/>
    <w:rsid w:val="00A620DB"/>
    <w:rsid w:val="00A62CA9"/>
    <w:rsid w:val="00A630B5"/>
    <w:rsid w:val="00A63174"/>
    <w:rsid w:val="00A63C8E"/>
    <w:rsid w:val="00A64EF5"/>
    <w:rsid w:val="00A650F5"/>
    <w:rsid w:val="00A65574"/>
    <w:rsid w:val="00A65622"/>
    <w:rsid w:val="00A65890"/>
    <w:rsid w:val="00A65ABB"/>
    <w:rsid w:val="00A65BBC"/>
    <w:rsid w:val="00A660C6"/>
    <w:rsid w:val="00A668AB"/>
    <w:rsid w:val="00A66BA4"/>
    <w:rsid w:val="00A66DBF"/>
    <w:rsid w:val="00A67958"/>
    <w:rsid w:val="00A67D86"/>
    <w:rsid w:val="00A701AF"/>
    <w:rsid w:val="00A701CE"/>
    <w:rsid w:val="00A7083C"/>
    <w:rsid w:val="00A70E4A"/>
    <w:rsid w:val="00A714B9"/>
    <w:rsid w:val="00A71624"/>
    <w:rsid w:val="00A717F5"/>
    <w:rsid w:val="00A71BFE"/>
    <w:rsid w:val="00A720CD"/>
    <w:rsid w:val="00A7278A"/>
    <w:rsid w:val="00A731FB"/>
    <w:rsid w:val="00A73B9E"/>
    <w:rsid w:val="00A73C2B"/>
    <w:rsid w:val="00A73C56"/>
    <w:rsid w:val="00A73F31"/>
    <w:rsid w:val="00A7403F"/>
    <w:rsid w:val="00A7469A"/>
    <w:rsid w:val="00A7489A"/>
    <w:rsid w:val="00A750ED"/>
    <w:rsid w:val="00A75F5E"/>
    <w:rsid w:val="00A75F7E"/>
    <w:rsid w:val="00A75FF7"/>
    <w:rsid w:val="00A7698E"/>
    <w:rsid w:val="00A76D03"/>
    <w:rsid w:val="00A771FC"/>
    <w:rsid w:val="00A778B5"/>
    <w:rsid w:val="00A802FE"/>
    <w:rsid w:val="00A803F1"/>
    <w:rsid w:val="00A8040A"/>
    <w:rsid w:val="00A80D39"/>
    <w:rsid w:val="00A81109"/>
    <w:rsid w:val="00A81207"/>
    <w:rsid w:val="00A81CF1"/>
    <w:rsid w:val="00A82283"/>
    <w:rsid w:val="00A82AFE"/>
    <w:rsid w:val="00A831DE"/>
    <w:rsid w:val="00A834A0"/>
    <w:rsid w:val="00A83589"/>
    <w:rsid w:val="00A840FE"/>
    <w:rsid w:val="00A85585"/>
    <w:rsid w:val="00A85770"/>
    <w:rsid w:val="00A85D48"/>
    <w:rsid w:val="00A85D75"/>
    <w:rsid w:val="00A86046"/>
    <w:rsid w:val="00A86A05"/>
    <w:rsid w:val="00A86D5D"/>
    <w:rsid w:val="00A86E23"/>
    <w:rsid w:val="00A870D9"/>
    <w:rsid w:val="00A87390"/>
    <w:rsid w:val="00A873C4"/>
    <w:rsid w:val="00A87DFB"/>
    <w:rsid w:val="00A90860"/>
    <w:rsid w:val="00A909F7"/>
    <w:rsid w:val="00A90B78"/>
    <w:rsid w:val="00A91912"/>
    <w:rsid w:val="00A91F96"/>
    <w:rsid w:val="00A92103"/>
    <w:rsid w:val="00A926C4"/>
    <w:rsid w:val="00A92A7E"/>
    <w:rsid w:val="00A930D7"/>
    <w:rsid w:val="00A93B81"/>
    <w:rsid w:val="00A9464E"/>
    <w:rsid w:val="00A95356"/>
    <w:rsid w:val="00A95397"/>
    <w:rsid w:val="00A95A85"/>
    <w:rsid w:val="00A95CB3"/>
    <w:rsid w:val="00A95E30"/>
    <w:rsid w:val="00A95F29"/>
    <w:rsid w:val="00A96F34"/>
    <w:rsid w:val="00A973C9"/>
    <w:rsid w:val="00A97487"/>
    <w:rsid w:val="00A974E1"/>
    <w:rsid w:val="00AA032A"/>
    <w:rsid w:val="00AA08D1"/>
    <w:rsid w:val="00AA10A1"/>
    <w:rsid w:val="00AA117F"/>
    <w:rsid w:val="00AA1716"/>
    <w:rsid w:val="00AA1970"/>
    <w:rsid w:val="00AA247E"/>
    <w:rsid w:val="00AA29E3"/>
    <w:rsid w:val="00AA2D13"/>
    <w:rsid w:val="00AA366D"/>
    <w:rsid w:val="00AA41BC"/>
    <w:rsid w:val="00AA4AFB"/>
    <w:rsid w:val="00AA5467"/>
    <w:rsid w:val="00AA591E"/>
    <w:rsid w:val="00AA65D3"/>
    <w:rsid w:val="00AA7A4D"/>
    <w:rsid w:val="00AB03EC"/>
    <w:rsid w:val="00AB07FC"/>
    <w:rsid w:val="00AB1831"/>
    <w:rsid w:val="00AB24EB"/>
    <w:rsid w:val="00AB29CD"/>
    <w:rsid w:val="00AB2A15"/>
    <w:rsid w:val="00AB2A8D"/>
    <w:rsid w:val="00AB31A4"/>
    <w:rsid w:val="00AB388F"/>
    <w:rsid w:val="00AB3A54"/>
    <w:rsid w:val="00AB3C9B"/>
    <w:rsid w:val="00AB416A"/>
    <w:rsid w:val="00AB479D"/>
    <w:rsid w:val="00AB5340"/>
    <w:rsid w:val="00AB6185"/>
    <w:rsid w:val="00AB6262"/>
    <w:rsid w:val="00AB65A6"/>
    <w:rsid w:val="00AB6B2C"/>
    <w:rsid w:val="00AB6CF2"/>
    <w:rsid w:val="00AB6F03"/>
    <w:rsid w:val="00AB7A18"/>
    <w:rsid w:val="00AB7E01"/>
    <w:rsid w:val="00AC0661"/>
    <w:rsid w:val="00AC07D7"/>
    <w:rsid w:val="00AC145E"/>
    <w:rsid w:val="00AC1EFF"/>
    <w:rsid w:val="00AC1F41"/>
    <w:rsid w:val="00AC22C4"/>
    <w:rsid w:val="00AC28A3"/>
    <w:rsid w:val="00AC29DE"/>
    <w:rsid w:val="00AC3409"/>
    <w:rsid w:val="00AC36B5"/>
    <w:rsid w:val="00AC36D5"/>
    <w:rsid w:val="00AC392A"/>
    <w:rsid w:val="00AC4DAA"/>
    <w:rsid w:val="00AC5679"/>
    <w:rsid w:val="00AC5AA0"/>
    <w:rsid w:val="00AC62ED"/>
    <w:rsid w:val="00AC6CE0"/>
    <w:rsid w:val="00AC6DE3"/>
    <w:rsid w:val="00AC7234"/>
    <w:rsid w:val="00AC738C"/>
    <w:rsid w:val="00AC78D1"/>
    <w:rsid w:val="00AC7E94"/>
    <w:rsid w:val="00AD0220"/>
    <w:rsid w:val="00AD03D7"/>
    <w:rsid w:val="00AD0F51"/>
    <w:rsid w:val="00AD11B1"/>
    <w:rsid w:val="00AD17AD"/>
    <w:rsid w:val="00AD1E6D"/>
    <w:rsid w:val="00AD2752"/>
    <w:rsid w:val="00AD29F1"/>
    <w:rsid w:val="00AD2E61"/>
    <w:rsid w:val="00AD31FC"/>
    <w:rsid w:val="00AD3A0D"/>
    <w:rsid w:val="00AD452E"/>
    <w:rsid w:val="00AD5477"/>
    <w:rsid w:val="00AD5A11"/>
    <w:rsid w:val="00AD62D5"/>
    <w:rsid w:val="00AD66B8"/>
    <w:rsid w:val="00AD6959"/>
    <w:rsid w:val="00AD6F50"/>
    <w:rsid w:val="00AD6F82"/>
    <w:rsid w:val="00AE0535"/>
    <w:rsid w:val="00AE14E9"/>
    <w:rsid w:val="00AE196A"/>
    <w:rsid w:val="00AE1B0C"/>
    <w:rsid w:val="00AE1CDD"/>
    <w:rsid w:val="00AE1EF1"/>
    <w:rsid w:val="00AE25A9"/>
    <w:rsid w:val="00AE25CC"/>
    <w:rsid w:val="00AE39A7"/>
    <w:rsid w:val="00AE4517"/>
    <w:rsid w:val="00AE4D20"/>
    <w:rsid w:val="00AE4D4D"/>
    <w:rsid w:val="00AE5035"/>
    <w:rsid w:val="00AE5380"/>
    <w:rsid w:val="00AE565B"/>
    <w:rsid w:val="00AE56F7"/>
    <w:rsid w:val="00AE5855"/>
    <w:rsid w:val="00AE5B1D"/>
    <w:rsid w:val="00AE5B23"/>
    <w:rsid w:val="00AE6369"/>
    <w:rsid w:val="00AE6DBE"/>
    <w:rsid w:val="00AE70E5"/>
    <w:rsid w:val="00AE7314"/>
    <w:rsid w:val="00AE7B1E"/>
    <w:rsid w:val="00AF00B9"/>
    <w:rsid w:val="00AF0959"/>
    <w:rsid w:val="00AF14E4"/>
    <w:rsid w:val="00AF155C"/>
    <w:rsid w:val="00AF1605"/>
    <w:rsid w:val="00AF17C3"/>
    <w:rsid w:val="00AF18F6"/>
    <w:rsid w:val="00AF19C5"/>
    <w:rsid w:val="00AF1D11"/>
    <w:rsid w:val="00AF231C"/>
    <w:rsid w:val="00AF25B0"/>
    <w:rsid w:val="00AF26C8"/>
    <w:rsid w:val="00AF273E"/>
    <w:rsid w:val="00AF27F8"/>
    <w:rsid w:val="00AF2B75"/>
    <w:rsid w:val="00AF305A"/>
    <w:rsid w:val="00AF462C"/>
    <w:rsid w:val="00AF468E"/>
    <w:rsid w:val="00AF47DC"/>
    <w:rsid w:val="00AF4EB6"/>
    <w:rsid w:val="00AF537E"/>
    <w:rsid w:val="00AF556B"/>
    <w:rsid w:val="00AF5602"/>
    <w:rsid w:val="00AF56EC"/>
    <w:rsid w:val="00AF5702"/>
    <w:rsid w:val="00AF6079"/>
    <w:rsid w:val="00AF6195"/>
    <w:rsid w:val="00AF69F8"/>
    <w:rsid w:val="00AF6FE0"/>
    <w:rsid w:val="00AF7A74"/>
    <w:rsid w:val="00AF7DA9"/>
    <w:rsid w:val="00AF7EB8"/>
    <w:rsid w:val="00B000F3"/>
    <w:rsid w:val="00B005A2"/>
    <w:rsid w:val="00B00955"/>
    <w:rsid w:val="00B00A03"/>
    <w:rsid w:val="00B00D5A"/>
    <w:rsid w:val="00B01013"/>
    <w:rsid w:val="00B01B4F"/>
    <w:rsid w:val="00B01DAB"/>
    <w:rsid w:val="00B02600"/>
    <w:rsid w:val="00B02D6C"/>
    <w:rsid w:val="00B02DA3"/>
    <w:rsid w:val="00B02EF5"/>
    <w:rsid w:val="00B03713"/>
    <w:rsid w:val="00B0382D"/>
    <w:rsid w:val="00B03D24"/>
    <w:rsid w:val="00B04A31"/>
    <w:rsid w:val="00B04AFD"/>
    <w:rsid w:val="00B04D0C"/>
    <w:rsid w:val="00B04ECD"/>
    <w:rsid w:val="00B0502B"/>
    <w:rsid w:val="00B0621C"/>
    <w:rsid w:val="00B06418"/>
    <w:rsid w:val="00B07C0B"/>
    <w:rsid w:val="00B101B0"/>
    <w:rsid w:val="00B1047B"/>
    <w:rsid w:val="00B1084A"/>
    <w:rsid w:val="00B10D59"/>
    <w:rsid w:val="00B11774"/>
    <w:rsid w:val="00B11C1B"/>
    <w:rsid w:val="00B11D50"/>
    <w:rsid w:val="00B12736"/>
    <w:rsid w:val="00B12CC6"/>
    <w:rsid w:val="00B13043"/>
    <w:rsid w:val="00B13BBE"/>
    <w:rsid w:val="00B140E9"/>
    <w:rsid w:val="00B14FA5"/>
    <w:rsid w:val="00B150AD"/>
    <w:rsid w:val="00B15228"/>
    <w:rsid w:val="00B157B2"/>
    <w:rsid w:val="00B15957"/>
    <w:rsid w:val="00B15B63"/>
    <w:rsid w:val="00B15E64"/>
    <w:rsid w:val="00B16294"/>
    <w:rsid w:val="00B16431"/>
    <w:rsid w:val="00B16457"/>
    <w:rsid w:val="00B16CBE"/>
    <w:rsid w:val="00B17EFD"/>
    <w:rsid w:val="00B20082"/>
    <w:rsid w:val="00B20EB3"/>
    <w:rsid w:val="00B20ECE"/>
    <w:rsid w:val="00B21C78"/>
    <w:rsid w:val="00B21ECE"/>
    <w:rsid w:val="00B22AD4"/>
    <w:rsid w:val="00B22E80"/>
    <w:rsid w:val="00B2405E"/>
    <w:rsid w:val="00B243E4"/>
    <w:rsid w:val="00B244F8"/>
    <w:rsid w:val="00B244FD"/>
    <w:rsid w:val="00B24BED"/>
    <w:rsid w:val="00B25871"/>
    <w:rsid w:val="00B259E0"/>
    <w:rsid w:val="00B25EE2"/>
    <w:rsid w:val="00B26D25"/>
    <w:rsid w:val="00B27A69"/>
    <w:rsid w:val="00B30AA8"/>
    <w:rsid w:val="00B311C0"/>
    <w:rsid w:val="00B31366"/>
    <w:rsid w:val="00B31F9A"/>
    <w:rsid w:val="00B32D4D"/>
    <w:rsid w:val="00B33174"/>
    <w:rsid w:val="00B332BD"/>
    <w:rsid w:val="00B339DE"/>
    <w:rsid w:val="00B33AA1"/>
    <w:rsid w:val="00B33F0D"/>
    <w:rsid w:val="00B340B5"/>
    <w:rsid w:val="00B34F8B"/>
    <w:rsid w:val="00B35035"/>
    <w:rsid w:val="00B3514F"/>
    <w:rsid w:val="00B35198"/>
    <w:rsid w:val="00B352E4"/>
    <w:rsid w:val="00B35BFB"/>
    <w:rsid w:val="00B37085"/>
    <w:rsid w:val="00B37C9D"/>
    <w:rsid w:val="00B40D5F"/>
    <w:rsid w:val="00B41516"/>
    <w:rsid w:val="00B41A97"/>
    <w:rsid w:val="00B41B11"/>
    <w:rsid w:val="00B4227C"/>
    <w:rsid w:val="00B42D1F"/>
    <w:rsid w:val="00B42FCB"/>
    <w:rsid w:val="00B4349D"/>
    <w:rsid w:val="00B43F92"/>
    <w:rsid w:val="00B4498A"/>
    <w:rsid w:val="00B4603A"/>
    <w:rsid w:val="00B46162"/>
    <w:rsid w:val="00B4664F"/>
    <w:rsid w:val="00B46CC6"/>
    <w:rsid w:val="00B47597"/>
    <w:rsid w:val="00B509D2"/>
    <w:rsid w:val="00B50D3D"/>
    <w:rsid w:val="00B50E12"/>
    <w:rsid w:val="00B51CF7"/>
    <w:rsid w:val="00B52137"/>
    <w:rsid w:val="00B521B3"/>
    <w:rsid w:val="00B523AF"/>
    <w:rsid w:val="00B53016"/>
    <w:rsid w:val="00B530CB"/>
    <w:rsid w:val="00B53155"/>
    <w:rsid w:val="00B53258"/>
    <w:rsid w:val="00B53D19"/>
    <w:rsid w:val="00B54886"/>
    <w:rsid w:val="00B54ACD"/>
    <w:rsid w:val="00B54CA7"/>
    <w:rsid w:val="00B56339"/>
    <w:rsid w:val="00B567BB"/>
    <w:rsid w:val="00B56A75"/>
    <w:rsid w:val="00B56AD9"/>
    <w:rsid w:val="00B57272"/>
    <w:rsid w:val="00B574CD"/>
    <w:rsid w:val="00B57641"/>
    <w:rsid w:val="00B576E0"/>
    <w:rsid w:val="00B57725"/>
    <w:rsid w:val="00B57E41"/>
    <w:rsid w:val="00B60165"/>
    <w:rsid w:val="00B60377"/>
    <w:rsid w:val="00B6065A"/>
    <w:rsid w:val="00B60F2C"/>
    <w:rsid w:val="00B61090"/>
    <w:rsid w:val="00B6164A"/>
    <w:rsid w:val="00B61C48"/>
    <w:rsid w:val="00B624BB"/>
    <w:rsid w:val="00B62601"/>
    <w:rsid w:val="00B628C7"/>
    <w:rsid w:val="00B628DF"/>
    <w:rsid w:val="00B62FAC"/>
    <w:rsid w:val="00B62FDF"/>
    <w:rsid w:val="00B6355D"/>
    <w:rsid w:val="00B64647"/>
    <w:rsid w:val="00B65391"/>
    <w:rsid w:val="00B65680"/>
    <w:rsid w:val="00B669F1"/>
    <w:rsid w:val="00B67413"/>
    <w:rsid w:val="00B676FA"/>
    <w:rsid w:val="00B677AA"/>
    <w:rsid w:val="00B67E56"/>
    <w:rsid w:val="00B70BFA"/>
    <w:rsid w:val="00B70F4D"/>
    <w:rsid w:val="00B70FF4"/>
    <w:rsid w:val="00B711A7"/>
    <w:rsid w:val="00B712D7"/>
    <w:rsid w:val="00B71687"/>
    <w:rsid w:val="00B7175A"/>
    <w:rsid w:val="00B719C6"/>
    <w:rsid w:val="00B71EB4"/>
    <w:rsid w:val="00B726A5"/>
    <w:rsid w:val="00B73096"/>
    <w:rsid w:val="00B731B7"/>
    <w:rsid w:val="00B73C10"/>
    <w:rsid w:val="00B73D82"/>
    <w:rsid w:val="00B73F7C"/>
    <w:rsid w:val="00B74A31"/>
    <w:rsid w:val="00B7511A"/>
    <w:rsid w:val="00B75265"/>
    <w:rsid w:val="00B764A8"/>
    <w:rsid w:val="00B77225"/>
    <w:rsid w:val="00B77EEE"/>
    <w:rsid w:val="00B80B6A"/>
    <w:rsid w:val="00B80F7E"/>
    <w:rsid w:val="00B8106A"/>
    <w:rsid w:val="00B81D0F"/>
    <w:rsid w:val="00B81FE6"/>
    <w:rsid w:val="00B8209A"/>
    <w:rsid w:val="00B822CE"/>
    <w:rsid w:val="00B82FB1"/>
    <w:rsid w:val="00B8309A"/>
    <w:rsid w:val="00B83300"/>
    <w:rsid w:val="00B83585"/>
    <w:rsid w:val="00B83CBD"/>
    <w:rsid w:val="00B844C4"/>
    <w:rsid w:val="00B848F7"/>
    <w:rsid w:val="00B84F76"/>
    <w:rsid w:val="00B8554E"/>
    <w:rsid w:val="00B855A4"/>
    <w:rsid w:val="00B85D7C"/>
    <w:rsid w:val="00B868D2"/>
    <w:rsid w:val="00B86B5B"/>
    <w:rsid w:val="00B87609"/>
    <w:rsid w:val="00B87A74"/>
    <w:rsid w:val="00B87CD6"/>
    <w:rsid w:val="00B90534"/>
    <w:rsid w:val="00B9107B"/>
    <w:rsid w:val="00B91B41"/>
    <w:rsid w:val="00B91E51"/>
    <w:rsid w:val="00B922DB"/>
    <w:rsid w:val="00B928A6"/>
    <w:rsid w:val="00B93357"/>
    <w:rsid w:val="00B935CC"/>
    <w:rsid w:val="00B93E02"/>
    <w:rsid w:val="00B940AC"/>
    <w:rsid w:val="00B943B3"/>
    <w:rsid w:val="00B94768"/>
    <w:rsid w:val="00B94A50"/>
    <w:rsid w:val="00B94D60"/>
    <w:rsid w:val="00B95029"/>
    <w:rsid w:val="00B9506A"/>
    <w:rsid w:val="00B95300"/>
    <w:rsid w:val="00B95879"/>
    <w:rsid w:val="00B95920"/>
    <w:rsid w:val="00B96388"/>
    <w:rsid w:val="00B96707"/>
    <w:rsid w:val="00B97C12"/>
    <w:rsid w:val="00BA017E"/>
    <w:rsid w:val="00BA0B1D"/>
    <w:rsid w:val="00BA14ED"/>
    <w:rsid w:val="00BA1D51"/>
    <w:rsid w:val="00BA21CA"/>
    <w:rsid w:val="00BA2CA3"/>
    <w:rsid w:val="00BA36CE"/>
    <w:rsid w:val="00BA36E4"/>
    <w:rsid w:val="00BA3ECC"/>
    <w:rsid w:val="00BA42AB"/>
    <w:rsid w:val="00BA4369"/>
    <w:rsid w:val="00BA49C1"/>
    <w:rsid w:val="00BA4A9E"/>
    <w:rsid w:val="00BA50F2"/>
    <w:rsid w:val="00BA5246"/>
    <w:rsid w:val="00BA538A"/>
    <w:rsid w:val="00BA593C"/>
    <w:rsid w:val="00BA5958"/>
    <w:rsid w:val="00BA6795"/>
    <w:rsid w:val="00BA688A"/>
    <w:rsid w:val="00BA779D"/>
    <w:rsid w:val="00BB001C"/>
    <w:rsid w:val="00BB00DB"/>
    <w:rsid w:val="00BB0409"/>
    <w:rsid w:val="00BB045D"/>
    <w:rsid w:val="00BB0E1E"/>
    <w:rsid w:val="00BB0E88"/>
    <w:rsid w:val="00BB1505"/>
    <w:rsid w:val="00BB20D7"/>
    <w:rsid w:val="00BB23FF"/>
    <w:rsid w:val="00BB4131"/>
    <w:rsid w:val="00BB4687"/>
    <w:rsid w:val="00BB51A0"/>
    <w:rsid w:val="00BB5525"/>
    <w:rsid w:val="00BB5920"/>
    <w:rsid w:val="00BB65A4"/>
    <w:rsid w:val="00BB6801"/>
    <w:rsid w:val="00BB6CF0"/>
    <w:rsid w:val="00BB6FA1"/>
    <w:rsid w:val="00BC03B0"/>
    <w:rsid w:val="00BC0E8F"/>
    <w:rsid w:val="00BC156D"/>
    <w:rsid w:val="00BC1A7D"/>
    <w:rsid w:val="00BC21AA"/>
    <w:rsid w:val="00BC242E"/>
    <w:rsid w:val="00BC267F"/>
    <w:rsid w:val="00BC3091"/>
    <w:rsid w:val="00BC3F48"/>
    <w:rsid w:val="00BC4038"/>
    <w:rsid w:val="00BC418F"/>
    <w:rsid w:val="00BC440B"/>
    <w:rsid w:val="00BC460E"/>
    <w:rsid w:val="00BC57FC"/>
    <w:rsid w:val="00BC642C"/>
    <w:rsid w:val="00BC6894"/>
    <w:rsid w:val="00BC6B8E"/>
    <w:rsid w:val="00BD056D"/>
    <w:rsid w:val="00BD1098"/>
    <w:rsid w:val="00BD12B3"/>
    <w:rsid w:val="00BD15FA"/>
    <w:rsid w:val="00BD16D0"/>
    <w:rsid w:val="00BD1E02"/>
    <w:rsid w:val="00BD20BF"/>
    <w:rsid w:val="00BD328F"/>
    <w:rsid w:val="00BD3828"/>
    <w:rsid w:val="00BD3D35"/>
    <w:rsid w:val="00BD489C"/>
    <w:rsid w:val="00BD4A6A"/>
    <w:rsid w:val="00BD4C73"/>
    <w:rsid w:val="00BD5220"/>
    <w:rsid w:val="00BD5940"/>
    <w:rsid w:val="00BD5E78"/>
    <w:rsid w:val="00BD60A6"/>
    <w:rsid w:val="00BD66A1"/>
    <w:rsid w:val="00BD6E18"/>
    <w:rsid w:val="00BE0350"/>
    <w:rsid w:val="00BE042E"/>
    <w:rsid w:val="00BE0FF7"/>
    <w:rsid w:val="00BE15EA"/>
    <w:rsid w:val="00BE193A"/>
    <w:rsid w:val="00BE1EBA"/>
    <w:rsid w:val="00BE2794"/>
    <w:rsid w:val="00BE2AA5"/>
    <w:rsid w:val="00BE2CDF"/>
    <w:rsid w:val="00BE3F9B"/>
    <w:rsid w:val="00BE4253"/>
    <w:rsid w:val="00BE4A90"/>
    <w:rsid w:val="00BE5A77"/>
    <w:rsid w:val="00BE5BA6"/>
    <w:rsid w:val="00BE5F79"/>
    <w:rsid w:val="00BE665D"/>
    <w:rsid w:val="00BE690C"/>
    <w:rsid w:val="00BE6CE3"/>
    <w:rsid w:val="00BE6D89"/>
    <w:rsid w:val="00BE6E85"/>
    <w:rsid w:val="00BE7DCB"/>
    <w:rsid w:val="00BF02AC"/>
    <w:rsid w:val="00BF0461"/>
    <w:rsid w:val="00BF0CD0"/>
    <w:rsid w:val="00BF11E3"/>
    <w:rsid w:val="00BF263B"/>
    <w:rsid w:val="00BF26BA"/>
    <w:rsid w:val="00BF33A3"/>
    <w:rsid w:val="00BF34B5"/>
    <w:rsid w:val="00BF3C7B"/>
    <w:rsid w:val="00BF441D"/>
    <w:rsid w:val="00BF7EE3"/>
    <w:rsid w:val="00C0023F"/>
    <w:rsid w:val="00C0060B"/>
    <w:rsid w:val="00C0080C"/>
    <w:rsid w:val="00C0132D"/>
    <w:rsid w:val="00C0174F"/>
    <w:rsid w:val="00C0213F"/>
    <w:rsid w:val="00C02389"/>
    <w:rsid w:val="00C027C5"/>
    <w:rsid w:val="00C0307E"/>
    <w:rsid w:val="00C03E8A"/>
    <w:rsid w:val="00C03EDC"/>
    <w:rsid w:val="00C0425F"/>
    <w:rsid w:val="00C04468"/>
    <w:rsid w:val="00C054AC"/>
    <w:rsid w:val="00C05562"/>
    <w:rsid w:val="00C06173"/>
    <w:rsid w:val="00C063E7"/>
    <w:rsid w:val="00C066C6"/>
    <w:rsid w:val="00C06B9C"/>
    <w:rsid w:val="00C073AE"/>
    <w:rsid w:val="00C074CF"/>
    <w:rsid w:val="00C076B5"/>
    <w:rsid w:val="00C07C01"/>
    <w:rsid w:val="00C07E7F"/>
    <w:rsid w:val="00C07EC1"/>
    <w:rsid w:val="00C10207"/>
    <w:rsid w:val="00C11A46"/>
    <w:rsid w:val="00C11F5D"/>
    <w:rsid w:val="00C12CE5"/>
    <w:rsid w:val="00C13BE6"/>
    <w:rsid w:val="00C14CD0"/>
    <w:rsid w:val="00C155E7"/>
    <w:rsid w:val="00C156FA"/>
    <w:rsid w:val="00C15A7C"/>
    <w:rsid w:val="00C15B28"/>
    <w:rsid w:val="00C16209"/>
    <w:rsid w:val="00C16EB1"/>
    <w:rsid w:val="00C170D1"/>
    <w:rsid w:val="00C17EB0"/>
    <w:rsid w:val="00C205B4"/>
    <w:rsid w:val="00C206BF"/>
    <w:rsid w:val="00C20DAF"/>
    <w:rsid w:val="00C2149D"/>
    <w:rsid w:val="00C216CA"/>
    <w:rsid w:val="00C228CA"/>
    <w:rsid w:val="00C23341"/>
    <w:rsid w:val="00C23970"/>
    <w:rsid w:val="00C23979"/>
    <w:rsid w:val="00C23BD7"/>
    <w:rsid w:val="00C24575"/>
    <w:rsid w:val="00C24AB8"/>
    <w:rsid w:val="00C24BFC"/>
    <w:rsid w:val="00C24C8D"/>
    <w:rsid w:val="00C251D5"/>
    <w:rsid w:val="00C25601"/>
    <w:rsid w:val="00C266EE"/>
    <w:rsid w:val="00C26B6A"/>
    <w:rsid w:val="00C26CBF"/>
    <w:rsid w:val="00C27168"/>
    <w:rsid w:val="00C27F1F"/>
    <w:rsid w:val="00C30B27"/>
    <w:rsid w:val="00C30E9B"/>
    <w:rsid w:val="00C318BD"/>
    <w:rsid w:val="00C3191C"/>
    <w:rsid w:val="00C31BB0"/>
    <w:rsid w:val="00C31E82"/>
    <w:rsid w:val="00C31FDE"/>
    <w:rsid w:val="00C32780"/>
    <w:rsid w:val="00C32916"/>
    <w:rsid w:val="00C32A58"/>
    <w:rsid w:val="00C32B18"/>
    <w:rsid w:val="00C33496"/>
    <w:rsid w:val="00C33899"/>
    <w:rsid w:val="00C33AB8"/>
    <w:rsid w:val="00C33BF6"/>
    <w:rsid w:val="00C33DBE"/>
    <w:rsid w:val="00C34228"/>
    <w:rsid w:val="00C34ABA"/>
    <w:rsid w:val="00C34E2D"/>
    <w:rsid w:val="00C351C4"/>
    <w:rsid w:val="00C35B7F"/>
    <w:rsid w:val="00C35BE1"/>
    <w:rsid w:val="00C35C74"/>
    <w:rsid w:val="00C3616C"/>
    <w:rsid w:val="00C36410"/>
    <w:rsid w:val="00C36A22"/>
    <w:rsid w:val="00C36B2D"/>
    <w:rsid w:val="00C36CC4"/>
    <w:rsid w:val="00C36E1F"/>
    <w:rsid w:val="00C371D8"/>
    <w:rsid w:val="00C37775"/>
    <w:rsid w:val="00C37835"/>
    <w:rsid w:val="00C379BC"/>
    <w:rsid w:val="00C37DD6"/>
    <w:rsid w:val="00C402B4"/>
    <w:rsid w:val="00C40F2A"/>
    <w:rsid w:val="00C4123F"/>
    <w:rsid w:val="00C41473"/>
    <w:rsid w:val="00C414F7"/>
    <w:rsid w:val="00C41E19"/>
    <w:rsid w:val="00C41F57"/>
    <w:rsid w:val="00C42551"/>
    <w:rsid w:val="00C429BE"/>
    <w:rsid w:val="00C43A17"/>
    <w:rsid w:val="00C43D3D"/>
    <w:rsid w:val="00C44BBB"/>
    <w:rsid w:val="00C44BC2"/>
    <w:rsid w:val="00C45078"/>
    <w:rsid w:val="00C450B4"/>
    <w:rsid w:val="00C450B5"/>
    <w:rsid w:val="00C451BB"/>
    <w:rsid w:val="00C451C7"/>
    <w:rsid w:val="00C45556"/>
    <w:rsid w:val="00C45746"/>
    <w:rsid w:val="00C46148"/>
    <w:rsid w:val="00C4619C"/>
    <w:rsid w:val="00C462FD"/>
    <w:rsid w:val="00C46BE5"/>
    <w:rsid w:val="00C46CCA"/>
    <w:rsid w:val="00C470D3"/>
    <w:rsid w:val="00C47FF2"/>
    <w:rsid w:val="00C5015C"/>
    <w:rsid w:val="00C50727"/>
    <w:rsid w:val="00C50AD5"/>
    <w:rsid w:val="00C50C29"/>
    <w:rsid w:val="00C51369"/>
    <w:rsid w:val="00C5158D"/>
    <w:rsid w:val="00C5186A"/>
    <w:rsid w:val="00C51F43"/>
    <w:rsid w:val="00C5227B"/>
    <w:rsid w:val="00C525B3"/>
    <w:rsid w:val="00C5266A"/>
    <w:rsid w:val="00C52735"/>
    <w:rsid w:val="00C52FDA"/>
    <w:rsid w:val="00C53C05"/>
    <w:rsid w:val="00C551E1"/>
    <w:rsid w:val="00C5534E"/>
    <w:rsid w:val="00C556C0"/>
    <w:rsid w:val="00C55CB0"/>
    <w:rsid w:val="00C55D94"/>
    <w:rsid w:val="00C55E0D"/>
    <w:rsid w:val="00C56080"/>
    <w:rsid w:val="00C5643F"/>
    <w:rsid w:val="00C56B70"/>
    <w:rsid w:val="00C60462"/>
    <w:rsid w:val="00C6070D"/>
    <w:rsid w:val="00C60ACB"/>
    <w:rsid w:val="00C61233"/>
    <w:rsid w:val="00C63007"/>
    <w:rsid w:val="00C634A3"/>
    <w:rsid w:val="00C63903"/>
    <w:rsid w:val="00C641F0"/>
    <w:rsid w:val="00C6465A"/>
    <w:rsid w:val="00C6491C"/>
    <w:rsid w:val="00C6504E"/>
    <w:rsid w:val="00C65588"/>
    <w:rsid w:val="00C65780"/>
    <w:rsid w:val="00C65BC8"/>
    <w:rsid w:val="00C65BD1"/>
    <w:rsid w:val="00C65C16"/>
    <w:rsid w:val="00C65DFC"/>
    <w:rsid w:val="00C65F20"/>
    <w:rsid w:val="00C66477"/>
    <w:rsid w:val="00C6797B"/>
    <w:rsid w:val="00C67A1B"/>
    <w:rsid w:val="00C67AC3"/>
    <w:rsid w:val="00C67B6D"/>
    <w:rsid w:val="00C700B7"/>
    <w:rsid w:val="00C700D4"/>
    <w:rsid w:val="00C70EF3"/>
    <w:rsid w:val="00C710B0"/>
    <w:rsid w:val="00C719F5"/>
    <w:rsid w:val="00C71DF7"/>
    <w:rsid w:val="00C735CC"/>
    <w:rsid w:val="00C73B13"/>
    <w:rsid w:val="00C73D07"/>
    <w:rsid w:val="00C73DB9"/>
    <w:rsid w:val="00C74069"/>
    <w:rsid w:val="00C7452A"/>
    <w:rsid w:val="00C7464C"/>
    <w:rsid w:val="00C746BC"/>
    <w:rsid w:val="00C746E9"/>
    <w:rsid w:val="00C76354"/>
    <w:rsid w:val="00C76434"/>
    <w:rsid w:val="00C76BBE"/>
    <w:rsid w:val="00C770FB"/>
    <w:rsid w:val="00C77200"/>
    <w:rsid w:val="00C7735C"/>
    <w:rsid w:val="00C7763A"/>
    <w:rsid w:val="00C77D88"/>
    <w:rsid w:val="00C77FB3"/>
    <w:rsid w:val="00C8016A"/>
    <w:rsid w:val="00C80AAF"/>
    <w:rsid w:val="00C80C24"/>
    <w:rsid w:val="00C80F59"/>
    <w:rsid w:val="00C81307"/>
    <w:rsid w:val="00C81F3A"/>
    <w:rsid w:val="00C824E7"/>
    <w:rsid w:val="00C82AE0"/>
    <w:rsid w:val="00C835D9"/>
    <w:rsid w:val="00C8378F"/>
    <w:rsid w:val="00C83863"/>
    <w:rsid w:val="00C838F3"/>
    <w:rsid w:val="00C84090"/>
    <w:rsid w:val="00C84243"/>
    <w:rsid w:val="00C852C5"/>
    <w:rsid w:val="00C8567B"/>
    <w:rsid w:val="00C86566"/>
    <w:rsid w:val="00C86B0C"/>
    <w:rsid w:val="00C86F92"/>
    <w:rsid w:val="00C87556"/>
    <w:rsid w:val="00C87878"/>
    <w:rsid w:val="00C87948"/>
    <w:rsid w:val="00C87A9A"/>
    <w:rsid w:val="00C9027C"/>
    <w:rsid w:val="00C90D1C"/>
    <w:rsid w:val="00C90DC3"/>
    <w:rsid w:val="00C90DD1"/>
    <w:rsid w:val="00C9153C"/>
    <w:rsid w:val="00C91BCF"/>
    <w:rsid w:val="00C91FB0"/>
    <w:rsid w:val="00C92A1F"/>
    <w:rsid w:val="00C92B60"/>
    <w:rsid w:val="00C92C1E"/>
    <w:rsid w:val="00C92E2F"/>
    <w:rsid w:val="00C92F14"/>
    <w:rsid w:val="00C92F62"/>
    <w:rsid w:val="00C9375B"/>
    <w:rsid w:val="00C93F20"/>
    <w:rsid w:val="00C93F74"/>
    <w:rsid w:val="00C94FA6"/>
    <w:rsid w:val="00C9524D"/>
    <w:rsid w:val="00C95336"/>
    <w:rsid w:val="00C96133"/>
    <w:rsid w:val="00C962AC"/>
    <w:rsid w:val="00C96368"/>
    <w:rsid w:val="00C967A0"/>
    <w:rsid w:val="00C975F1"/>
    <w:rsid w:val="00C97705"/>
    <w:rsid w:val="00CA060B"/>
    <w:rsid w:val="00CA10A7"/>
    <w:rsid w:val="00CA1189"/>
    <w:rsid w:val="00CA122B"/>
    <w:rsid w:val="00CA1515"/>
    <w:rsid w:val="00CA1677"/>
    <w:rsid w:val="00CA1909"/>
    <w:rsid w:val="00CA1F0A"/>
    <w:rsid w:val="00CA2B3C"/>
    <w:rsid w:val="00CA2EC7"/>
    <w:rsid w:val="00CA3559"/>
    <w:rsid w:val="00CA3D8C"/>
    <w:rsid w:val="00CA4985"/>
    <w:rsid w:val="00CA508D"/>
    <w:rsid w:val="00CA53CF"/>
    <w:rsid w:val="00CA569F"/>
    <w:rsid w:val="00CA572B"/>
    <w:rsid w:val="00CA66C2"/>
    <w:rsid w:val="00CA6895"/>
    <w:rsid w:val="00CA6FF7"/>
    <w:rsid w:val="00CA7AF7"/>
    <w:rsid w:val="00CA7B22"/>
    <w:rsid w:val="00CA7D02"/>
    <w:rsid w:val="00CA7D99"/>
    <w:rsid w:val="00CB01A9"/>
    <w:rsid w:val="00CB01C5"/>
    <w:rsid w:val="00CB064D"/>
    <w:rsid w:val="00CB0670"/>
    <w:rsid w:val="00CB0DFB"/>
    <w:rsid w:val="00CB1019"/>
    <w:rsid w:val="00CB19CF"/>
    <w:rsid w:val="00CB2E53"/>
    <w:rsid w:val="00CB379E"/>
    <w:rsid w:val="00CB3ABC"/>
    <w:rsid w:val="00CB42F6"/>
    <w:rsid w:val="00CB55BE"/>
    <w:rsid w:val="00CB56FA"/>
    <w:rsid w:val="00CB5B91"/>
    <w:rsid w:val="00CB6658"/>
    <w:rsid w:val="00CB6F35"/>
    <w:rsid w:val="00CB7444"/>
    <w:rsid w:val="00CB7C44"/>
    <w:rsid w:val="00CC04CF"/>
    <w:rsid w:val="00CC15A7"/>
    <w:rsid w:val="00CC2B1A"/>
    <w:rsid w:val="00CC34F3"/>
    <w:rsid w:val="00CC35A2"/>
    <w:rsid w:val="00CC3CC7"/>
    <w:rsid w:val="00CC42FB"/>
    <w:rsid w:val="00CC4B5C"/>
    <w:rsid w:val="00CC57CD"/>
    <w:rsid w:val="00CC6316"/>
    <w:rsid w:val="00CC7612"/>
    <w:rsid w:val="00CC7D59"/>
    <w:rsid w:val="00CC7EE6"/>
    <w:rsid w:val="00CD0258"/>
    <w:rsid w:val="00CD0B44"/>
    <w:rsid w:val="00CD18A1"/>
    <w:rsid w:val="00CD2109"/>
    <w:rsid w:val="00CD2EEB"/>
    <w:rsid w:val="00CD32A0"/>
    <w:rsid w:val="00CD3588"/>
    <w:rsid w:val="00CD41E9"/>
    <w:rsid w:val="00CD47AB"/>
    <w:rsid w:val="00CD4932"/>
    <w:rsid w:val="00CD560F"/>
    <w:rsid w:val="00CD5910"/>
    <w:rsid w:val="00CD5A96"/>
    <w:rsid w:val="00CD5C6D"/>
    <w:rsid w:val="00CD5D98"/>
    <w:rsid w:val="00CD5E95"/>
    <w:rsid w:val="00CD72CF"/>
    <w:rsid w:val="00CD75BB"/>
    <w:rsid w:val="00CD7C1D"/>
    <w:rsid w:val="00CE158D"/>
    <w:rsid w:val="00CE1E37"/>
    <w:rsid w:val="00CE23D4"/>
    <w:rsid w:val="00CE26F8"/>
    <w:rsid w:val="00CE2B29"/>
    <w:rsid w:val="00CE2C61"/>
    <w:rsid w:val="00CE2E73"/>
    <w:rsid w:val="00CE325A"/>
    <w:rsid w:val="00CE3679"/>
    <w:rsid w:val="00CE388D"/>
    <w:rsid w:val="00CE3AD5"/>
    <w:rsid w:val="00CE4077"/>
    <w:rsid w:val="00CE4147"/>
    <w:rsid w:val="00CE4257"/>
    <w:rsid w:val="00CE43D2"/>
    <w:rsid w:val="00CE45BB"/>
    <w:rsid w:val="00CE47DF"/>
    <w:rsid w:val="00CE4BFD"/>
    <w:rsid w:val="00CE4C9A"/>
    <w:rsid w:val="00CE525E"/>
    <w:rsid w:val="00CE56A1"/>
    <w:rsid w:val="00CE5D86"/>
    <w:rsid w:val="00CE6316"/>
    <w:rsid w:val="00CE7254"/>
    <w:rsid w:val="00CE73A1"/>
    <w:rsid w:val="00CE7773"/>
    <w:rsid w:val="00CE7F55"/>
    <w:rsid w:val="00CF015B"/>
    <w:rsid w:val="00CF0794"/>
    <w:rsid w:val="00CF0A3A"/>
    <w:rsid w:val="00CF1729"/>
    <w:rsid w:val="00CF1ADF"/>
    <w:rsid w:val="00CF2B49"/>
    <w:rsid w:val="00CF2CFF"/>
    <w:rsid w:val="00CF3374"/>
    <w:rsid w:val="00CF3925"/>
    <w:rsid w:val="00CF3E54"/>
    <w:rsid w:val="00CF438C"/>
    <w:rsid w:val="00CF4BE8"/>
    <w:rsid w:val="00CF522A"/>
    <w:rsid w:val="00CF594E"/>
    <w:rsid w:val="00CF598E"/>
    <w:rsid w:val="00CF638C"/>
    <w:rsid w:val="00CF66BA"/>
    <w:rsid w:val="00CF6C36"/>
    <w:rsid w:val="00CF7108"/>
    <w:rsid w:val="00CF757B"/>
    <w:rsid w:val="00CF7FCB"/>
    <w:rsid w:val="00D007E1"/>
    <w:rsid w:val="00D00B33"/>
    <w:rsid w:val="00D00B38"/>
    <w:rsid w:val="00D01004"/>
    <w:rsid w:val="00D0103F"/>
    <w:rsid w:val="00D027A5"/>
    <w:rsid w:val="00D02BC1"/>
    <w:rsid w:val="00D02BD8"/>
    <w:rsid w:val="00D02FF8"/>
    <w:rsid w:val="00D034BA"/>
    <w:rsid w:val="00D037F3"/>
    <w:rsid w:val="00D03A00"/>
    <w:rsid w:val="00D069EB"/>
    <w:rsid w:val="00D06B6C"/>
    <w:rsid w:val="00D07145"/>
    <w:rsid w:val="00D07255"/>
    <w:rsid w:val="00D07DF5"/>
    <w:rsid w:val="00D10583"/>
    <w:rsid w:val="00D10717"/>
    <w:rsid w:val="00D10C34"/>
    <w:rsid w:val="00D10F8F"/>
    <w:rsid w:val="00D11081"/>
    <w:rsid w:val="00D112BF"/>
    <w:rsid w:val="00D1144F"/>
    <w:rsid w:val="00D1148B"/>
    <w:rsid w:val="00D118F1"/>
    <w:rsid w:val="00D1300D"/>
    <w:rsid w:val="00D13050"/>
    <w:rsid w:val="00D13605"/>
    <w:rsid w:val="00D137D3"/>
    <w:rsid w:val="00D14029"/>
    <w:rsid w:val="00D14401"/>
    <w:rsid w:val="00D14B7F"/>
    <w:rsid w:val="00D15079"/>
    <w:rsid w:val="00D15E81"/>
    <w:rsid w:val="00D16435"/>
    <w:rsid w:val="00D166A0"/>
    <w:rsid w:val="00D16D2B"/>
    <w:rsid w:val="00D16DAD"/>
    <w:rsid w:val="00D17167"/>
    <w:rsid w:val="00D17591"/>
    <w:rsid w:val="00D17C88"/>
    <w:rsid w:val="00D201D9"/>
    <w:rsid w:val="00D2023A"/>
    <w:rsid w:val="00D20A6D"/>
    <w:rsid w:val="00D20AB1"/>
    <w:rsid w:val="00D20E7E"/>
    <w:rsid w:val="00D21082"/>
    <w:rsid w:val="00D215B5"/>
    <w:rsid w:val="00D21866"/>
    <w:rsid w:val="00D21AAE"/>
    <w:rsid w:val="00D2221C"/>
    <w:rsid w:val="00D226C1"/>
    <w:rsid w:val="00D2282F"/>
    <w:rsid w:val="00D2286B"/>
    <w:rsid w:val="00D234F9"/>
    <w:rsid w:val="00D23E7F"/>
    <w:rsid w:val="00D24BD4"/>
    <w:rsid w:val="00D25033"/>
    <w:rsid w:val="00D252DB"/>
    <w:rsid w:val="00D26093"/>
    <w:rsid w:val="00D26209"/>
    <w:rsid w:val="00D26364"/>
    <w:rsid w:val="00D2734B"/>
    <w:rsid w:val="00D27BDA"/>
    <w:rsid w:val="00D30060"/>
    <w:rsid w:val="00D301B0"/>
    <w:rsid w:val="00D3043B"/>
    <w:rsid w:val="00D30930"/>
    <w:rsid w:val="00D31600"/>
    <w:rsid w:val="00D32197"/>
    <w:rsid w:val="00D328FE"/>
    <w:rsid w:val="00D32965"/>
    <w:rsid w:val="00D331E1"/>
    <w:rsid w:val="00D33D4E"/>
    <w:rsid w:val="00D34DC7"/>
    <w:rsid w:val="00D34E57"/>
    <w:rsid w:val="00D352A8"/>
    <w:rsid w:val="00D362F3"/>
    <w:rsid w:val="00D36A25"/>
    <w:rsid w:val="00D37A69"/>
    <w:rsid w:val="00D37AB8"/>
    <w:rsid w:val="00D40A42"/>
    <w:rsid w:val="00D41457"/>
    <w:rsid w:val="00D416FC"/>
    <w:rsid w:val="00D429F3"/>
    <w:rsid w:val="00D43D0C"/>
    <w:rsid w:val="00D43E26"/>
    <w:rsid w:val="00D441F2"/>
    <w:rsid w:val="00D44637"/>
    <w:rsid w:val="00D4476B"/>
    <w:rsid w:val="00D44D41"/>
    <w:rsid w:val="00D4569A"/>
    <w:rsid w:val="00D45B4A"/>
    <w:rsid w:val="00D45D6F"/>
    <w:rsid w:val="00D45E8F"/>
    <w:rsid w:val="00D464BE"/>
    <w:rsid w:val="00D46C5D"/>
    <w:rsid w:val="00D46EAE"/>
    <w:rsid w:val="00D47C86"/>
    <w:rsid w:val="00D47D97"/>
    <w:rsid w:val="00D5026A"/>
    <w:rsid w:val="00D50818"/>
    <w:rsid w:val="00D51011"/>
    <w:rsid w:val="00D525CF"/>
    <w:rsid w:val="00D526BB"/>
    <w:rsid w:val="00D528CC"/>
    <w:rsid w:val="00D52C2C"/>
    <w:rsid w:val="00D53351"/>
    <w:rsid w:val="00D5360D"/>
    <w:rsid w:val="00D53957"/>
    <w:rsid w:val="00D54007"/>
    <w:rsid w:val="00D54412"/>
    <w:rsid w:val="00D549C4"/>
    <w:rsid w:val="00D54CAC"/>
    <w:rsid w:val="00D54DC3"/>
    <w:rsid w:val="00D554DF"/>
    <w:rsid w:val="00D55B71"/>
    <w:rsid w:val="00D55B7F"/>
    <w:rsid w:val="00D5678F"/>
    <w:rsid w:val="00D56E11"/>
    <w:rsid w:val="00D56EDF"/>
    <w:rsid w:val="00D57263"/>
    <w:rsid w:val="00D57353"/>
    <w:rsid w:val="00D57A71"/>
    <w:rsid w:val="00D57AFA"/>
    <w:rsid w:val="00D57C80"/>
    <w:rsid w:val="00D60EAB"/>
    <w:rsid w:val="00D61001"/>
    <w:rsid w:val="00D6143C"/>
    <w:rsid w:val="00D616E6"/>
    <w:rsid w:val="00D61704"/>
    <w:rsid w:val="00D618ED"/>
    <w:rsid w:val="00D61AF2"/>
    <w:rsid w:val="00D62740"/>
    <w:rsid w:val="00D6337B"/>
    <w:rsid w:val="00D6476D"/>
    <w:rsid w:val="00D6579A"/>
    <w:rsid w:val="00D658A4"/>
    <w:rsid w:val="00D6662D"/>
    <w:rsid w:val="00D66E99"/>
    <w:rsid w:val="00D67138"/>
    <w:rsid w:val="00D6796C"/>
    <w:rsid w:val="00D67E6E"/>
    <w:rsid w:val="00D703F8"/>
    <w:rsid w:val="00D705D8"/>
    <w:rsid w:val="00D70B24"/>
    <w:rsid w:val="00D71337"/>
    <w:rsid w:val="00D718BE"/>
    <w:rsid w:val="00D718FF"/>
    <w:rsid w:val="00D719A6"/>
    <w:rsid w:val="00D721BD"/>
    <w:rsid w:val="00D723EE"/>
    <w:rsid w:val="00D72C08"/>
    <w:rsid w:val="00D732CD"/>
    <w:rsid w:val="00D73396"/>
    <w:rsid w:val="00D73760"/>
    <w:rsid w:val="00D73850"/>
    <w:rsid w:val="00D73A76"/>
    <w:rsid w:val="00D73DF0"/>
    <w:rsid w:val="00D7422C"/>
    <w:rsid w:val="00D7442D"/>
    <w:rsid w:val="00D74BC2"/>
    <w:rsid w:val="00D75F5F"/>
    <w:rsid w:val="00D76324"/>
    <w:rsid w:val="00D76758"/>
    <w:rsid w:val="00D779E1"/>
    <w:rsid w:val="00D77AB8"/>
    <w:rsid w:val="00D77BD8"/>
    <w:rsid w:val="00D77C74"/>
    <w:rsid w:val="00D77C84"/>
    <w:rsid w:val="00D800C2"/>
    <w:rsid w:val="00D800E6"/>
    <w:rsid w:val="00D8097C"/>
    <w:rsid w:val="00D80A90"/>
    <w:rsid w:val="00D80C2F"/>
    <w:rsid w:val="00D80DE1"/>
    <w:rsid w:val="00D81BEA"/>
    <w:rsid w:val="00D822D2"/>
    <w:rsid w:val="00D82CE0"/>
    <w:rsid w:val="00D83787"/>
    <w:rsid w:val="00D83B9A"/>
    <w:rsid w:val="00D83D3B"/>
    <w:rsid w:val="00D8460C"/>
    <w:rsid w:val="00D84671"/>
    <w:rsid w:val="00D84DC4"/>
    <w:rsid w:val="00D85035"/>
    <w:rsid w:val="00D853E4"/>
    <w:rsid w:val="00D855CC"/>
    <w:rsid w:val="00D859EF"/>
    <w:rsid w:val="00D85EC0"/>
    <w:rsid w:val="00D8618E"/>
    <w:rsid w:val="00D8692A"/>
    <w:rsid w:val="00D869EC"/>
    <w:rsid w:val="00D86AB0"/>
    <w:rsid w:val="00D86AF2"/>
    <w:rsid w:val="00D86FA4"/>
    <w:rsid w:val="00D870A0"/>
    <w:rsid w:val="00D87212"/>
    <w:rsid w:val="00D874C7"/>
    <w:rsid w:val="00D87B15"/>
    <w:rsid w:val="00D87C27"/>
    <w:rsid w:val="00D902F4"/>
    <w:rsid w:val="00D9066A"/>
    <w:rsid w:val="00D90774"/>
    <w:rsid w:val="00D90A09"/>
    <w:rsid w:val="00D90B32"/>
    <w:rsid w:val="00D90C1D"/>
    <w:rsid w:val="00D90C65"/>
    <w:rsid w:val="00D90F98"/>
    <w:rsid w:val="00D9140A"/>
    <w:rsid w:val="00D91600"/>
    <w:rsid w:val="00D918BD"/>
    <w:rsid w:val="00D91EB4"/>
    <w:rsid w:val="00D93081"/>
    <w:rsid w:val="00D93951"/>
    <w:rsid w:val="00D93EB8"/>
    <w:rsid w:val="00D94711"/>
    <w:rsid w:val="00D94ED8"/>
    <w:rsid w:val="00D95070"/>
    <w:rsid w:val="00D95472"/>
    <w:rsid w:val="00D956D0"/>
    <w:rsid w:val="00D95D92"/>
    <w:rsid w:val="00D95FE6"/>
    <w:rsid w:val="00D962AF"/>
    <w:rsid w:val="00D96585"/>
    <w:rsid w:val="00D9686F"/>
    <w:rsid w:val="00D96D4A"/>
    <w:rsid w:val="00D976F8"/>
    <w:rsid w:val="00D97C71"/>
    <w:rsid w:val="00DA18D9"/>
    <w:rsid w:val="00DA1C24"/>
    <w:rsid w:val="00DA24E5"/>
    <w:rsid w:val="00DA2D30"/>
    <w:rsid w:val="00DA30FA"/>
    <w:rsid w:val="00DA311D"/>
    <w:rsid w:val="00DA3182"/>
    <w:rsid w:val="00DA39B5"/>
    <w:rsid w:val="00DA3F77"/>
    <w:rsid w:val="00DA4251"/>
    <w:rsid w:val="00DA4A84"/>
    <w:rsid w:val="00DA4B17"/>
    <w:rsid w:val="00DA4BFD"/>
    <w:rsid w:val="00DA4F79"/>
    <w:rsid w:val="00DA5383"/>
    <w:rsid w:val="00DA5C8F"/>
    <w:rsid w:val="00DA67F1"/>
    <w:rsid w:val="00DA6923"/>
    <w:rsid w:val="00DA6D3C"/>
    <w:rsid w:val="00DA74CE"/>
    <w:rsid w:val="00DA7B09"/>
    <w:rsid w:val="00DA7CA5"/>
    <w:rsid w:val="00DA7D57"/>
    <w:rsid w:val="00DB0854"/>
    <w:rsid w:val="00DB1769"/>
    <w:rsid w:val="00DB274F"/>
    <w:rsid w:val="00DB281A"/>
    <w:rsid w:val="00DB2D6E"/>
    <w:rsid w:val="00DB2EB5"/>
    <w:rsid w:val="00DB3D55"/>
    <w:rsid w:val="00DB3E32"/>
    <w:rsid w:val="00DB4217"/>
    <w:rsid w:val="00DB55DC"/>
    <w:rsid w:val="00DB5968"/>
    <w:rsid w:val="00DB63D8"/>
    <w:rsid w:val="00DB6C1D"/>
    <w:rsid w:val="00DB7407"/>
    <w:rsid w:val="00DB7558"/>
    <w:rsid w:val="00DB76FE"/>
    <w:rsid w:val="00DC0126"/>
    <w:rsid w:val="00DC0381"/>
    <w:rsid w:val="00DC0521"/>
    <w:rsid w:val="00DC056B"/>
    <w:rsid w:val="00DC079D"/>
    <w:rsid w:val="00DC0828"/>
    <w:rsid w:val="00DC1D38"/>
    <w:rsid w:val="00DC1EBF"/>
    <w:rsid w:val="00DC2124"/>
    <w:rsid w:val="00DC232D"/>
    <w:rsid w:val="00DC39E8"/>
    <w:rsid w:val="00DC3F71"/>
    <w:rsid w:val="00DC46CF"/>
    <w:rsid w:val="00DC4C08"/>
    <w:rsid w:val="00DC4F16"/>
    <w:rsid w:val="00DC5166"/>
    <w:rsid w:val="00DC56E1"/>
    <w:rsid w:val="00DC6C14"/>
    <w:rsid w:val="00DC71D4"/>
    <w:rsid w:val="00DC7419"/>
    <w:rsid w:val="00DC78A3"/>
    <w:rsid w:val="00DC7FAA"/>
    <w:rsid w:val="00DC7FCD"/>
    <w:rsid w:val="00DD0042"/>
    <w:rsid w:val="00DD0889"/>
    <w:rsid w:val="00DD0CE5"/>
    <w:rsid w:val="00DD1173"/>
    <w:rsid w:val="00DD12B9"/>
    <w:rsid w:val="00DD1FF8"/>
    <w:rsid w:val="00DD20A4"/>
    <w:rsid w:val="00DD25D2"/>
    <w:rsid w:val="00DD2826"/>
    <w:rsid w:val="00DD3236"/>
    <w:rsid w:val="00DD3289"/>
    <w:rsid w:val="00DD33D6"/>
    <w:rsid w:val="00DD3591"/>
    <w:rsid w:val="00DD37C9"/>
    <w:rsid w:val="00DD42DD"/>
    <w:rsid w:val="00DD491C"/>
    <w:rsid w:val="00DD4F20"/>
    <w:rsid w:val="00DD5066"/>
    <w:rsid w:val="00DD55BF"/>
    <w:rsid w:val="00DD5AFA"/>
    <w:rsid w:val="00DD6094"/>
    <w:rsid w:val="00DD6802"/>
    <w:rsid w:val="00DD736F"/>
    <w:rsid w:val="00DE03C7"/>
    <w:rsid w:val="00DE04F4"/>
    <w:rsid w:val="00DE0563"/>
    <w:rsid w:val="00DE095D"/>
    <w:rsid w:val="00DE0A29"/>
    <w:rsid w:val="00DE0B43"/>
    <w:rsid w:val="00DE0E16"/>
    <w:rsid w:val="00DE0E4E"/>
    <w:rsid w:val="00DE1015"/>
    <w:rsid w:val="00DE10A7"/>
    <w:rsid w:val="00DE142D"/>
    <w:rsid w:val="00DE1515"/>
    <w:rsid w:val="00DE1643"/>
    <w:rsid w:val="00DE1656"/>
    <w:rsid w:val="00DE185A"/>
    <w:rsid w:val="00DE2426"/>
    <w:rsid w:val="00DE280E"/>
    <w:rsid w:val="00DE2830"/>
    <w:rsid w:val="00DE5376"/>
    <w:rsid w:val="00DE5AFC"/>
    <w:rsid w:val="00DE640A"/>
    <w:rsid w:val="00DE6461"/>
    <w:rsid w:val="00DE7F2E"/>
    <w:rsid w:val="00DF0151"/>
    <w:rsid w:val="00DF0D66"/>
    <w:rsid w:val="00DF1053"/>
    <w:rsid w:val="00DF19D5"/>
    <w:rsid w:val="00DF1CF7"/>
    <w:rsid w:val="00DF1D55"/>
    <w:rsid w:val="00DF1FB0"/>
    <w:rsid w:val="00DF207F"/>
    <w:rsid w:val="00DF2665"/>
    <w:rsid w:val="00DF39F3"/>
    <w:rsid w:val="00DF3B61"/>
    <w:rsid w:val="00DF3D84"/>
    <w:rsid w:val="00DF4526"/>
    <w:rsid w:val="00DF4D38"/>
    <w:rsid w:val="00DF5401"/>
    <w:rsid w:val="00DF629E"/>
    <w:rsid w:val="00DF6C5F"/>
    <w:rsid w:val="00DF7064"/>
    <w:rsid w:val="00DF710A"/>
    <w:rsid w:val="00DF7B4D"/>
    <w:rsid w:val="00DF7E46"/>
    <w:rsid w:val="00E000F7"/>
    <w:rsid w:val="00E012D2"/>
    <w:rsid w:val="00E0134A"/>
    <w:rsid w:val="00E0194C"/>
    <w:rsid w:val="00E01960"/>
    <w:rsid w:val="00E0199C"/>
    <w:rsid w:val="00E0208E"/>
    <w:rsid w:val="00E025E1"/>
    <w:rsid w:val="00E02BB9"/>
    <w:rsid w:val="00E0313B"/>
    <w:rsid w:val="00E03320"/>
    <w:rsid w:val="00E043E5"/>
    <w:rsid w:val="00E04ABF"/>
    <w:rsid w:val="00E0546C"/>
    <w:rsid w:val="00E05699"/>
    <w:rsid w:val="00E057A8"/>
    <w:rsid w:val="00E06123"/>
    <w:rsid w:val="00E06907"/>
    <w:rsid w:val="00E07E9B"/>
    <w:rsid w:val="00E101CF"/>
    <w:rsid w:val="00E10383"/>
    <w:rsid w:val="00E10B76"/>
    <w:rsid w:val="00E10C45"/>
    <w:rsid w:val="00E10EF4"/>
    <w:rsid w:val="00E11038"/>
    <w:rsid w:val="00E11770"/>
    <w:rsid w:val="00E11916"/>
    <w:rsid w:val="00E1199D"/>
    <w:rsid w:val="00E11B60"/>
    <w:rsid w:val="00E11B62"/>
    <w:rsid w:val="00E11DA1"/>
    <w:rsid w:val="00E11DF1"/>
    <w:rsid w:val="00E120B5"/>
    <w:rsid w:val="00E12977"/>
    <w:rsid w:val="00E12F2B"/>
    <w:rsid w:val="00E13806"/>
    <w:rsid w:val="00E13D1D"/>
    <w:rsid w:val="00E147E2"/>
    <w:rsid w:val="00E14975"/>
    <w:rsid w:val="00E14DDD"/>
    <w:rsid w:val="00E1540A"/>
    <w:rsid w:val="00E154EE"/>
    <w:rsid w:val="00E15D0B"/>
    <w:rsid w:val="00E15F86"/>
    <w:rsid w:val="00E16029"/>
    <w:rsid w:val="00E161F1"/>
    <w:rsid w:val="00E166A0"/>
    <w:rsid w:val="00E1697B"/>
    <w:rsid w:val="00E16CF1"/>
    <w:rsid w:val="00E174D6"/>
    <w:rsid w:val="00E175B9"/>
    <w:rsid w:val="00E20024"/>
    <w:rsid w:val="00E201E2"/>
    <w:rsid w:val="00E20629"/>
    <w:rsid w:val="00E21565"/>
    <w:rsid w:val="00E215D8"/>
    <w:rsid w:val="00E21A3B"/>
    <w:rsid w:val="00E23BC6"/>
    <w:rsid w:val="00E2414D"/>
    <w:rsid w:val="00E24210"/>
    <w:rsid w:val="00E242DB"/>
    <w:rsid w:val="00E24894"/>
    <w:rsid w:val="00E25028"/>
    <w:rsid w:val="00E25051"/>
    <w:rsid w:val="00E25244"/>
    <w:rsid w:val="00E25988"/>
    <w:rsid w:val="00E26678"/>
    <w:rsid w:val="00E26A60"/>
    <w:rsid w:val="00E26B1E"/>
    <w:rsid w:val="00E27443"/>
    <w:rsid w:val="00E27AD4"/>
    <w:rsid w:val="00E27CD3"/>
    <w:rsid w:val="00E27FB4"/>
    <w:rsid w:val="00E3141A"/>
    <w:rsid w:val="00E3239E"/>
    <w:rsid w:val="00E32587"/>
    <w:rsid w:val="00E32A79"/>
    <w:rsid w:val="00E32CA2"/>
    <w:rsid w:val="00E32DFC"/>
    <w:rsid w:val="00E330F6"/>
    <w:rsid w:val="00E33235"/>
    <w:rsid w:val="00E33882"/>
    <w:rsid w:val="00E33ED1"/>
    <w:rsid w:val="00E3475C"/>
    <w:rsid w:val="00E34970"/>
    <w:rsid w:val="00E34A5F"/>
    <w:rsid w:val="00E34DCD"/>
    <w:rsid w:val="00E35D3B"/>
    <w:rsid w:val="00E36065"/>
    <w:rsid w:val="00E36796"/>
    <w:rsid w:val="00E3691F"/>
    <w:rsid w:val="00E36BB5"/>
    <w:rsid w:val="00E3708D"/>
    <w:rsid w:val="00E37576"/>
    <w:rsid w:val="00E3794A"/>
    <w:rsid w:val="00E4015E"/>
    <w:rsid w:val="00E40D4D"/>
    <w:rsid w:val="00E40D9E"/>
    <w:rsid w:val="00E416E5"/>
    <w:rsid w:val="00E41F00"/>
    <w:rsid w:val="00E4201A"/>
    <w:rsid w:val="00E4258C"/>
    <w:rsid w:val="00E42C61"/>
    <w:rsid w:val="00E43C4B"/>
    <w:rsid w:val="00E43C63"/>
    <w:rsid w:val="00E44421"/>
    <w:rsid w:val="00E4512E"/>
    <w:rsid w:val="00E4524D"/>
    <w:rsid w:val="00E45802"/>
    <w:rsid w:val="00E45F67"/>
    <w:rsid w:val="00E45FC1"/>
    <w:rsid w:val="00E46051"/>
    <w:rsid w:val="00E460E1"/>
    <w:rsid w:val="00E4620C"/>
    <w:rsid w:val="00E4629E"/>
    <w:rsid w:val="00E462AA"/>
    <w:rsid w:val="00E466AE"/>
    <w:rsid w:val="00E471D6"/>
    <w:rsid w:val="00E4796C"/>
    <w:rsid w:val="00E5007D"/>
    <w:rsid w:val="00E50912"/>
    <w:rsid w:val="00E50F74"/>
    <w:rsid w:val="00E51138"/>
    <w:rsid w:val="00E51919"/>
    <w:rsid w:val="00E51921"/>
    <w:rsid w:val="00E51BEA"/>
    <w:rsid w:val="00E51DA5"/>
    <w:rsid w:val="00E53545"/>
    <w:rsid w:val="00E5366B"/>
    <w:rsid w:val="00E5432F"/>
    <w:rsid w:val="00E54370"/>
    <w:rsid w:val="00E548FD"/>
    <w:rsid w:val="00E54E90"/>
    <w:rsid w:val="00E55684"/>
    <w:rsid w:val="00E55805"/>
    <w:rsid w:val="00E55B69"/>
    <w:rsid w:val="00E5678E"/>
    <w:rsid w:val="00E56D9A"/>
    <w:rsid w:val="00E56FFE"/>
    <w:rsid w:val="00E60769"/>
    <w:rsid w:val="00E61235"/>
    <w:rsid w:val="00E618B3"/>
    <w:rsid w:val="00E61F75"/>
    <w:rsid w:val="00E6269B"/>
    <w:rsid w:val="00E6299D"/>
    <w:rsid w:val="00E62E58"/>
    <w:rsid w:val="00E63CAC"/>
    <w:rsid w:val="00E645AF"/>
    <w:rsid w:val="00E6592B"/>
    <w:rsid w:val="00E659CD"/>
    <w:rsid w:val="00E65B6D"/>
    <w:rsid w:val="00E67202"/>
    <w:rsid w:val="00E675BC"/>
    <w:rsid w:val="00E7021D"/>
    <w:rsid w:val="00E708A7"/>
    <w:rsid w:val="00E716CD"/>
    <w:rsid w:val="00E72A81"/>
    <w:rsid w:val="00E72AF5"/>
    <w:rsid w:val="00E72FF3"/>
    <w:rsid w:val="00E733F8"/>
    <w:rsid w:val="00E7391E"/>
    <w:rsid w:val="00E73ECD"/>
    <w:rsid w:val="00E740CB"/>
    <w:rsid w:val="00E744BC"/>
    <w:rsid w:val="00E745B7"/>
    <w:rsid w:val="00E74ED1"/>
    <w:rsid w:val="00E7548B"/>
    <w:rsid w:val="00E758E9"/>
    <w:rsid w:val="00E7612A"/>
    <w:rsid w:val="00E76486"/>
    <w:rsid w:val="00E76625"/>
    <w:rsid w:val="00E7767F"/>
    <w:rsid w:val="00E777B2"/>
    <w:rsid w:val="00E77E9B"/>
    <w:rsid w:val="00E8028C"/>
    <w:rsid w:val="00E8033C"/>
    <w:rsid w:val="00E80DFE"/>
    <w:rsid w:val="00E8142D"/>
    <w:rsid w:val="00E81CDF"/>
    <w:rsid w:val="00E8215F"/>
    <w:rsid w:val="00E82B2A"/>
    <w:rsid w:val="00E8375C"/>
    <w:rsid w:val="00E83C92"/>
    <w:rsid w:val="00E84C4F"/>
    <w:rsid w:val="00E84EB0"/>
    <w:rsid w:val="00E851B2"/>
    <w:rsid w:val="00E853C9"/>
    <w:rsid w:val="00E8553B"/>
    <w:rsid w:val="00E85C89"/>
    <w:rsid w:val="00E86AD2"/>
    <w:rsid w:val="00E86CC0"/>
    <w:rsid w:val="00E8717D"/>
    <w:rsid w:val="00E8750E"/>
    <w:rsid w:val="00E87A55"/>
    <w:rsid w:val="00E87A79"/>
    <w:rsid w:val="00E87D63"/>
    <w:rsid w:val="00E90072"/>
    <w:rsid w:val="00E9051D"/>
    <w:rsid w:val="00E908E2"/>
    <w:rsid w:val="00E90939"/>
    <w:rsid w:val="00E9194E"/>
    <w:rsid w:val="00E919A2"/>
    <w:rsid w:val="00E91D35"/>
    <w:rsid w:val="00E920C4"/>
    <w:rsid w:val="00E92D48"/>
    <w:rsid w:val="00E931E7"/>
    <w:rsid w:val="00E93438"/>
    <w:rsid w:val="00E934A0"/>
    <w:rsid w:val="00E9360D"/>
    <w:rsid w:val="00E938BD"/>
    <w:rsid w:val="00E93C63"/>
    <w:rsid w:val="00E93C76"/>
    <w:rsid w:val="00E9412C"/>
    <w:rsid w:val="00E9419A"/>
    <w:rsid w:val="00E94B1C"/>
    <w:rsid w:val="00E95366"/>
    <w:rsid w:val="00E95683"/>
    <w:rsid w:val="00E958B5"/>
    <w:rsid w:val="00E95AA4"/>
    <w:rsid w:val="00E97011"/>
    <w:rsid w:val="00E974BF"/>
    <w:rsid w:val="00E977F4"/>
    <w:rsid w:val="00E97889"/>
    <w:rsid w:val="00E97C90"/>
    <w:rsid w:val="00EA0041"/>
    <w:rsid w:val="00EA0051"/>
    <w:rsid w:val="00EA066B"/>
    <w:rsid w:val="00EA0A3D"/>
    <w:rsid w:val="00EA0FD7"/>
    <w:rsid w:val="00EA1850"/>
    <w:rsid w:val="00EA2ECF"/>
    <w:rsid w:val="00EA3AEE"/>
    <w:rsid w:val="00EA3D1F"/>
    <w:rsid w:val="00EA4277"/>
    <w:rsid w:val="00EA4ED4"/>
    <w:rsid w:val="00EA587F"/>
    <w:rsid w:val="00EA6008"/>
    <w:rsid w:val="00EA64A8"/>
    <w:rsid w:val="00EA66A2"/>
    <w:rsid w:val="00EA6731"/>
    <w:rsid w:val="00EA6DE4"/>
    <w:rsid w:val="00EA7B89"/>
    <w:rsid w:val="00EB05BF"/>
    <w:rsid w:val="00EB0848"/>
    <w:rsid w:val="00EB0925"/>
    <w:rsid w:val="00EB0C9C"/>
    <w:rsid w:val="00EB120C"/>
    <w:rsid w:val="00EB15E8"/>
    <w:rsid w:val="00EB2094"/>
    <w:rsid w:val="00EB2168"/>
    <w:rsid w:val="00EB23D2"/>
    <w:rsid w:val="00EB24D5"/>
    <w:rsid w:val="00EB3502"/>
    <w:rsid w:val="00EB3551"/>
    <w:rsid w:val="00EB3EE6"/>
    <w:rsid w:val="00EB403E"/>
    <w:rsid w:val="00EB46F4"/>
    <w:rsid w:val="00EB4B3B"/>
    <w:rsid w:val="00EB4B4E"/>
    <w:rsid w:val="00EB4D50"/>
    <w:rsid w:val="00EB55CD"/>
    <w:rsid w:val="00EB585D"/>
    <w:rsid w:val="00EB5869"/>
    <w:rsid w:val="00EB5CAD"/>
    <w:rsid w:val="00EB61F0"/>
    <w:rsid w:val="00EB6300"/>
    <w:rsid w:val="00EB6345"/>
    <w:rsid w:val="00EB6E78"/>
    <w:rsid w:val="00EB7007"/>
    <w:rsid w:val="00EC1429"/>
    <w:rsid w:val="00EC2473"/>
    <w:rsid w:val="00EC2665"/>
    <w:rsid w:val="00EC29B1"/>
    <w:rsid w:val="00EC2C64"/>
    <w:rsid w:val="00EC37B3"/>
    <w:rsid w:val="00EC3C3A"/>
    <w:rsid w:val="00EC43BB"/>
    <w:rsid w:val="00EC45CA"/>
    <w:rsid w:val="00EC48B9"/>
    <w:rsid w:val="00EC4CC6"/>
    <w:rsid w:val="00EC5087"/>
    <w:rsid w:val="00EC5834"/>
    <w:rsid w:val="00EC6509"/>
    <w:rsid w:val="00EC66B4"/>
    <w:rsid w:val="00EC69DF"/>
    <w:rsid w:val="00EC6B7C"/>
    <w:rsid w:val="00EC6C7D"/>
    <w:rsid w:val="00EC720F"/>
    <w:rsid w:val="00ED083B"/>
    <w:rsid w:val="00ED08E8"/>
    <w:rsid w:val="00ED0E38"/>
    <w:rsid w:val="00ED1DE5"/>
    <w:rsid w:val="00ED1FFF"/>
    <w:rsid w:val="00ED2747"/>
    <w:rsid w:val="00ED2811"/>
    <w:rsid w:val="00ED2A10"/>
    <w:rsid w:val="00ED325B"/>
    <w:rsid w:val="00ED3505"/>
    <w:rsid w:val="00ED38FA"/>
    <w:rsid w:val="00ED3937"/>
    <w:rsid w:val="00ED3DF2"/>
    <w:rsid w:val="00ED446F"/>
    <w:rsid w:val="00ED49A1"/>
    <w:rsid w:val="00ED4ACB"/>
    <w:rsid w:val="00ED4DF5"/>
    <w:rsid w:val="00ED5556"/>
    <w:rsid w:val="00ED5941"/>
    <w:rsid w:val="00ED623D"/>
    <w:rsid w:val="00ED6257"/>
    <w:rsid w:val="00ED6878"/>
    <w:rsid w:val="00ED6B35"/>
    <w:rsid w:val="00EE020C"/>
    <w:rsid w:val="00EE0553"/>
    <w:rsid w:val="00EE0581"/>
    <w:rsid w:val="00EE0A11"/>
    <w:rsid w:val="00EE0D06"/>
    <w:rsid w:val="00EE14D2"/>
    <w:rsid w:val="00EE2730"/>
    <w:rsid w:val="00EE27E7"/>
    <w:rsid w:val="00EE2994"/>
    <w:rsid w:val="00EE29AA"/>
    <w:rsid w:val="00EE2F14"/>
    <w:rsid w:val="00EE304D"/>
    <w:rsid w:val="00EE336B"/>
    <w:rsid w:val="00EE343C"/>
    <w:rsid w:val="00EE4301"/>
    <w:rsid w:val="00EE4F60"/>
    <w:rsid w:val="00EE57C5"/>
    <w:rsid w:val="00EE67C7"/>
    <w:rsid w:val="00EE6A90"/>
    <w:rsid w:val="00EE70C4"/>
    <w:rsid w:val="00EE729B"/>
    <w:rsid w:val="00EE72F1"/>
    <w:rsid w:val="00EF0091"/>
    <w:rsid w:val="00EF0CEF"/>
    <w:rsid w:val="00EF0D67"/>
    <w:rsid w:val="00EF0EB2"/>
    <w:rsid w:val="00EF1BBE"/>
    <w:rsid w:val="00EF215C"/>
    <w:rsid w:val="00EF2B03"/>
    <w:rsid w:val="00EF2B3D"/>
    <w:rsid w:val="00EF46BE"/>
    <w:rsid w:val="00EF4C1A"/>
    <w:rsid w:val="00EF505D"/>
    <w:rsid w:val="00EF55C3"/>
    <w:rsid w:val="00EF59FC"/>
    <w:rsid w:val="00EF5C9B"/>
    <w:rsid w:val="00EF693F"/>
    <w:rsid w:val="00EF6F07"/>
    <w:rsid w:val="00EF7348"/>
    <w:rsid w:val="00EF7D10"/>
    <w:rsid w:val="00EF7D5C"/>
    <w:rsid w:val="00EF7E55"/>
    <w:rsid w:val="00EF7EC1"/>
    <w:rsid w:val="00F000D4"/>
    <w:rsid w:val="00F000DF"/>
    <w:rsid w:val="00F00130"/>
    <w:rsid w:val="00F00312"/>
    <w:rsid w:val="00F00680"/>
    <w:rsid w:val="00F009E8"/>
    <w:rsid w:val="00F0120B"/>
    <w:rsid w:val="00F016FB"/>
    <w:rsid w:val="00F01A68"/>
    <w:rsid w:val="00F01C4B"/>
    <w:rsid w:val="00F01C5B"/>
    <w:rsid w:val="00F01E62"/>
    <w:rsid w:val="00F02B3E"/>
    <w:rsid w:val="00F035BF"/>
    <w:rsid w:val="00F0374E"/>
    <w:rsid w:val="00F037C4"/>
    <w:rsid w:val="00F03954"/>
    <w:rsid w:val="00F0413A"/>
    <w:rsid w:val="00F0476E"/>
    <w:rsid w:val="00F04E79"/>
    <w:rsid w:val="00F04E9C"/>
    <w:rsid w:val="00F05789"/>
    <w:rsid w:val="00F06B13"/>
    <w:rsid w:val="00F06BCF"/>
    <w:rsid w:val="00F075EA"/>
    <w:rsid w:val="00F0791B"/>
    <w:rsid w:val="00F07C38"/>
    <w:rsid w:val="00F1144A"/>
    <w:rsid w:val="00F1169F"/>
    <w:rsid w:val="00F123B7"/>
    <w:rsid w:val="00F12B7C"/>
    <w:rsid w:val="00F12D85"/>
    <w:rsid w:val="00F12EFB"/>
    <w:rsid w:val="00F13C12"/>
    <w:rsid w:val="00F14117"/>
    <w:rsid w:val="00F1411E"/>
    <w:rsid w:val="00F152F7"/>
    <w:rsid w:val="00F15936"/>
    <w:rsid w:val="00F15977"/>
    <w:rsid w:val="00F15A4B"/>
    <w:rsid w:val="00F15C6E"/>
    <w:rsid w:val="00F15DA0"/>
    <w:rsid w:val="00F16031"/>
    <w:rsid w:val="00F168D9"/>
    <w:rsid w:val="00F16B3D"/>
    <w:rsid w:val="00F16C91"/>
    <w:rsid w:val="00F16D8F"/>
    <w:rsid w:val="00F16DB9"/>
    <w:rsid w:val="00F16E17"/>
    <w:rsid w:val="00F1765E"/>
    <w:rsid w:val="00F17B62"/>
    <w:rsid w:val="00F17E2F"/>
    <w:rsid w:val="00F2066F"/>
    <w:rsid w:val="00F20FE0"/>
    <w:rsid w:val="00F211BF"/>
    <w:rsid w:val="00F214D3"/>
    <w:rsid w:val="00F217DC"/>
    <w:rsid w:val="00F222FF"/>
    <w:rsid w:val="00F2246E"/>
    <w:rsid w:val="00F2291A"/>
    <w:rsid w:val="00F22E43"/>
    <w:rsid w:val="00F235C1"/>
    <w:rsid w:val="00F2491B"/>
    <w:rsid w:val="00F252A5"/>
    <w:rsid w:val="00F25444"/>
    <w:rsid w:val="00F2786B"/>
    <w:rsid w:val="00F27A78"/>
    <w:rsid w:val="00F30206"/>
    <w:rsid w:val="00F30222"/>
    <w:rsid w:val="00F315E2"/>
    <w:rsid w:val="00F316C8"/>
    <w:rsid w:val="00F318FB"/>
    <w:rsid w:val="00F32017"/>
    <w:rsid w:val="00F32228"/>
    <w:rsid w:val="00F32804"/>
    <w:rsid w:val="00F32DBD"/>
    <w:rsid w:val="00F334EA"/>
    <w:rsid w:val="00F334EE"/>
    <w:rsid w:val="00F3358E"/>
    <w:rsid w:val="00F33A81"/>
    <w:rsid w:val="00F33B16"/>
    <w:rsid w:val="00F34269"/>
    <w:rsid w:val="00F34866"/>
    <w:rsid w:val="00F350A3"/>
    <w:rsid w:val="00F355B6"/>
    <w:rsid w:val="00F35A20"/>
    <w:rsid w:val="00F35F42"/>
    <w:rsid w:val="00F36030"/>
    <w:rsid w:val="00F360DD"/>
    <w:rsid w:val="00F366E6"/>
    <w:rsid w:val="00F36A5D"/>
    <w:rsid w:val="00F375F9"/>
    <w:rsid w:val="00F37E54"/>
    <w:rsid w:val="00F40C4D"/>
    <w:rsid w:val="00F40EE0"/>
    <w:rsid w:val="00F41195"/>
    <w:rsid w:val="00F41979"/>
    <w:rsid w:val="00F419AD"/>
    <w:rsid w:val="00F422EB"/>
    <w:rsid w:val="00F42B5F"/>
    <w:rsid w:val="00F42BF6"/>
    <w:rsid w:val="00F42E1E"/>
    <w:rsid w:val="00F43155"/>
    <w:rsid w:val="00F439F6"/>
    <w:rsid w:val="00F43E55"/>
    <w:rsid w:val="00F44613"/>
    <w:rsid w:val="00F44870"/>
    <w:rsid w:val="00F4498C"/>
    <w:rsid w:val="00F45AE3"/>
    <w:rsid w:val="00F45E45"/>
    <w:rsid w:val="00F46FC3"/>
    <w:rsid w:val="00F516CC"/>
    <w:rsid w:val="00F5187A"/>
    <w:rsid w:val="00F51F35"/>
    <w:rsid w:val="00F523E6"/>
    <w:rsid w:val="00F52BA8"/>
    <w:rsid w:val="00F52C40"/>
    <w:rsid w:val="00F52FA8"/>
    <w:rsid w:val="00F534B1"/>
    <w:rsid w:val="00F538A0"/>
    <w:rsid w:val="00F53982"/>
    <w:rsid w:val="00F5432D"/>
    <w:rsid w:val="00F543C4"/>
    <w:rsid w:val="00F54B08"/>
    <w:rsid w:val="00F54BC8"/>
    <w:rsid w:val="00F55CDD"/>
    <w:rsid w:val="00F561E6"/>
    <w:rsid w:val="00F6061C"/>
    <w:rsid w:val="00F61C3C"/>
    <w:rsid w:val="00F61DE9"/>
    <w:rsid w:val="00F6254E"/>
    <w:rsid w:val="00F6266A"/>
    <w:rsid w:val="00F62730"/>
    <w:rsid w:val="00F62E07"/>
    <w:rsid w:val="00F644E5"/>
    <w:rsid w:val="00F658C7"/>
    <w:rsid w:val="00F66F6D"/>
    <w:rsid w:val="00F67F4A"/>
    <w:rsid w:val="00F70108"/>
    <w:rsid w:val="00F70373"/>
    <w:rsid w:val="00F71E85"/>
    <w:rsid w:val="00F724B1"/>
    <w:rsid w:val="00F724B2"/>
    <w:rsid w:val="00F72DF3"/>
    <w:rsid w:val="00F72FEB"/>
    <w:rsid w:val="00F73B06"/>
    <w:rsid w:val="00F74724"/>
    <w:rsid w:val="00F74869"/>
    <w:rsid w:val="00F7532F"/>
    <w:rsid w:val="00F755EB"/>
    <w:rsid w:val="00F75FE7"/>
    <w:rsid w:val="00F76020"/>
    <w:rsid w:val="00F7616C"/>
    <w:rsid w:val="00F772E7"/>
    <w:rsid w:val="00F806A3"/>
    <w:rsid w:val="00F80AE0"/>
    <w:rsid w:val="00F80AE3"/>
    <w:rsid w:val="00F80F5B"/>
    <w:rsid w:val="00F820BB"/>
    <w:rsid w:val="00F826FF"/>
    <w:rsid w:val="00F8282F"/>
    <w:rsid w:val="00F83B3A"/>
    <w:rsid w:val="00F84145"/>
    <w:rsid w:val="00F84363"/>
    <w:rsid w:val="00F84402"/>
    <w:rsid w:val="00F845B4"/>
    <w:rsid w:val="00F849A4"/>
    <w:rsid w:val="00F84EF5"/>
    <w:rsid w:val="00F8566B"/>
    <w:rsid w:val="00F85DAB"/>
    <w:rsid w:val="00F87167"/>
    <w:rsid w:val="00F90B78"/>
    <w:rsid w:val="00F91515"/>
    <w:rsid w:val="00F91692"/>
    <w:rsid w:val="00F923A4"/>
    <w:rsid w:val="00F93065"/>
    <w:rsid w:val="00F933C7"/>
    <w:rsid w:val="00F9396F"/>
    <w:rsid w:val="00F93C54"/>
    <w:rsid w:val="00F94FE7"/>
    <w:rsid w:val="00F95906"/>
    <w:rsid w:val="00F95D92"/>
    <w:rsid w:val="00F966A9"/>
    <w:rsid w:val="00F96894"/>
    <w:rsid w:val="00F96953"/>
    <w:rsid w:val="00F96C87"/>
    <w:rsid w:val="00F96D76"/>
    <w:rsid w:val="00F973D5"/>
    <w:rsid w:val="00F9794F"/>
    <w:rsid w:val="00FA016E"/>
    <w:rsid w:val="00FA1003"/>
    <w:rsid w:val="00FA146D"/>
    <w:rsid w:val="00FA1924"/>
    <w:rsid w:val="00FA1B14"/>
    <w:rsid w:val="00FA1DDA"/>
    <w:rsid w:val="00FA1F79"/>
    <w:rsid w:val="00FA228F"/>
    <w:rsid w:val="00FA280D"/>
    <w:rsid w:val="00FA2A22"/>
    <w:rsid w:val="00FA2AC3"/>
    <w:rsid w:val="00FA2BEE"/>
    <w:rsid w:val="00FA2D61"/>
    <w:rsid w:val="00FA2E69"/>
    <w:rsid w:val="00FA2EFB"/>
    <w:rsid w:val="00FA307F"/>
    <w:rsid w:val="00FA3746"/>
    <w:rsid w:val="00FA3B0B"/>
    <w:rsid w:val="00FA3EB6"/>
    <w:rsid w:val="00FA40B3"/>
    <w:rsid w:val="00FA4555"/>
    <w:rsid w:val="00FA4891"/>
    <w:rsid w:val="00FA4D64"/>
    <w:rsid w:val="00FA4EC4"/>
    <w:rsid w:val="00FA51B2"/>
    <w:rsid w:val="00FA525D"/>
    <w:rsid w:val="00FA594F"/>
    <w:rsid w:val="00FA5C75"/>
    <w:rsid w:val="00FA5D95"/>
    <w:rsid w:val="00FA6445"/>
    <w:rsid w:val="00FA660C"/>
    <w:rsid w:val="00FA7274"/>
    <w:rsid w:val="00FA7D5A"/>
    <w:rsid w:val="00FB0265"/>
    <w:rsid w:val="00FB0A38"/>
    <w:rsid w:val="00FB0D27"/>
    <w:rsid w:val="00FB0F95"/>
    <w:rsid w:val="00FB11A4"/>
    <w:rsid w:val="00FB1817"/>
    <w:rsid w:val="00FB1948"/>
    <w:rsid w:val="00FB1B85"/>
    <w:rsid w:val="00FB1D0A"/>
    <w:rsid w:val="00FB1FDF"/>
    <w:rsid w:val="00FB2350"/>
    <w:rsid w:val="00FB28FA"/>
    <w:rsid w:val="00FB3194"/>
    <w:rsid w:val="00FB3884"/>
    <w:rsid w:val="00FB3971"/>
    <w:rsid w:val="00FB47BA"/>
    <w:rsid w:val="00FB51BD"/>
    <w:rsid w:val="00FB5EAB"/>
    <w:rsid w:val="00FB60CC"/>
    <w:rsid w:val="00FB630E"/>
    <w:rsid w:val="00FB6535"/>
    <w:rsid w:val="00FB6DB5"/>
    <w:rsid w:val="00FB7282"/>
    <w:rsid w:val="00FB7EBF"/>
    <w:rsid w:val="00FC02F4"/>
    <w:rsid w:val="00FC0A57"/>
    <w:rsid w:val="00FC0B2A"/>
    <w:rsid w:val="00FC1126"/>
    <w:rsid w:val="00FC14E5"/>
    <w:rsid w:val="00FC1FD3"/>
    <w:rsid w:val="00FC20C6"/>
    <w:rsid w:val="00FC2405"/>
    <w:rsid w:val="00FC277A"/>
    <w:rsid w:val="00FC3146"/>
    <w:rsid w:val="00FC31A1"/>
    <w:rsid w:val="00FC34CE"/>
    <w:rsid w:val="00FC3509"/>
    <w:rsid w:val="00FC3BC2"/>
    <w:rsid w:val="00FC3F39"/>
    <w:rsid w:val="00FC492F"/>
    <w:rsid w:val="00FC4CBE"/>
    <w:rsid w:val="00FC5621"/>
    <w:rsid w:val="00FC5910"/>
    <w:rsid w:val="00FC6377"/>
    <w:rsid w:val="00FC663E"/>
    <w:rsid w:val="00FC69DE"/>
    <w:rsid w:val="00FC7120"/>
    <w:rsid w:val="00FC7DE1"/>
    <w:rsid w:val="00FC7EBB"/>
    <w:rsid w:val="00FD01B5"/>
    <w:rsid w:val="00FD0387"/>
    <w:rsid w:val="00FD0CC7"/>
    <w:rsid w:val="00FD1609"/>
    <w:rsid w:val="00FD1A3E"/>
    <w:rsid w:val="00FD1AE7"/>
    <w:rsid w:val="00FD1C78"/>
    <w:rsid w:val="00FD22C4"/>
    <w:rsid w:val="00FD25F0"/>
    <w:rsid w:val="00FD2C75"/>
    <w:rsid w:val="00FD314F"/>
    <w:rsid w:val="00FD31B1"/>
    <w:rsid w:val="00FD3C49"/>
    <w:rsid w:val="00FD3D48"/>
    <w:rsid w:val="00FD3F98"/>
    <w:rsid w:val="00FD3FA0"/>
    <w:rsid w:val="00FD445D"/>
    <w:rsid w:val="00FD529A"/>
    <w:rsid w:val="00FD5355"/>
    <w:rsid w:val="00FD5465"/>
    <w:rsid w:val="00FD5649"/>
    <w:rsid w:val="00FD5BA6"/>
    <w:rsid w:val="00FD5ECF"/>
    <w:rsid w:val="00FD633F"/>
    <w:rsid w:val="00FD722E"/>
    <w:rsid w:val="00FD763C"/>
    <w:rsid w:val="00FD7BCB"/>
    <w:rsid w:val="00FD7D14"/>
    <w:rsid w:val="00FE005C"/>
    <w:rsid w:val="00FE03F9"/>
    <w:rsid w:val="00FE24C9"/>
    <w:rsid w:val="00FE2AA1"/>
    <w:rsid w:val="00FE2AA7"/>
    <w:rsid w:val="00FE2D33"/>
    <w:rsid w:val="00FE3B1D"/>
    <w:rsid w:val="00FE492D"/>
    <w:rsid w:val="00FE496A"/>
    <w:rsid w:val="00FE4AD4"/>
    <w:rsid w:val="00FE4B45"/>
    <w:rsid w:val="00FE4BEB"/>
    <w:rsid w:val="00FE4DB6"/>
    <w:rsid w:val="00FE510D"/>
    <w:rsid w:val="00FE55AC"/>
    <w:rsid w:val="00FE55EA"/>
    <w:rsid w:val="00FE5A4E"/>
    <w:rsid w:val="00FE5C19"/>
    <w:rsid w:val="00FE5CD1"/>
    <w:rsid w:val="00FE5E5E"/>
    <w:rsid w:val="00FE5EAF"/>
    <w:rsid w:val="00FE65D9"/>
    <w:rsid w:val="00FE6948"/>
    <w:rsid w:val="00FE6D1C"/>
    <w:rsid w:val="00FE6E83"/>
    <w:rsid w:val="00FE71D5"/>
    <w:rsid w:val="00FE74DA"/>
    <w:rsid w:val="00FE7DB8"/>
    <w:rsid w:val="00FF02A1"/>
    <w:rsid w:val="00FF0429"/>
    <w:rsid w:val="00FF0952"/>
    <w:rsid w:val="00FF0D2D"/>
    <w:rsid w:val="00FF0E16"/>
    <w:rsid w:val="00FF1076"/>
    <w:rsid w:val="00FF160E"/>
    <w:rsid w:val="00FF17D0"/>
    <w:rsid w:val="00FF1A1B"/>
    <w:rsid w:val="00FF1D96"/>
    <w:rsid w:val="00FF21F8"/>
    <w:rsid w:val="00FF2667"/>
    <w:rsid w:val="00FF2A98"/>
    <w:rsid w:val="00FF3C10"/>
    <w:rsid w:val="00FF3DA9"/>
    <w:rsid w:val="00FF4013"/>
    <w:rsid w:val="00FF5265"/>
    <w:rsid w:val="00FF5549"/>
    <w:rsid w:val="00FF5E8C"/>
    <w:rsid w:val="00FF5EE1"/>
    <w:rsid w:val="00FF60DE"/>
    <w:rsid w:val="00FF6281"/>
    <w:rsid w:val="00FF68F8"/>
    <w:rsid w:val="00FF6978"/>
    <w:rsid w:val="00FF70B9"/>
    <w:rsid w:val="00FF7363"/>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congresogto.gob.mx/" TargetMode="External"/><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altName w:val="Verd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Italic">
    <w:altName w:val="Calibri"/>
    <w:panose1 w:val="00000000000000000000"/>
    <w:charset w:val="00"/>
    <w:family w:val="swiss"/>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0E5F45"/>
    <w:rsid w:val="00186280"/>
    <w:rsid w:val="001A500B"/>
    <w:rsid w:val="00225393"/>
    <w:rsid w:val="00252EB6"/>
    <w:rsid w:val="002A0763"/>
    <w:rsid w:val="0034760A"/>
    <w:rsid w:val="00377DC6"/>
    <w:rsid w:val="003C492F"/>
    <w:rsid w:val="003C6D8F"/>
    <w:rsid w:val="003F724D"/>
    <w:rsid w:val="004C4E7F"/>
    <w:rsid w:val="0053705C"/>
    <w:rsid w:val="006E0508"/>
    <w:rsid w:val="00701706"/>
    <w:rsid w:val="008158BE"/>
    <w:rsid w:val="008D4924"/>
    <w:rsid w:val="009A5BA3"/>
    <w:rsid w:val="00A07423"/>
    <w:rsid w:val="00AA468D"/>
    <w:rsid w:val="00AD3760"/>
    <w:rsid w:val="00B74A1A"/>
    <w:rsid w:val="00BE7105"/>
    <w:rsid w:val="00C81A41"/>
    <w:rsid w:val="00CF3271"/>
    <w:rsid w:val="00D0533C"/>
    <w:rsid w:val="00D058A6"/>
    <w:rsid w:val="00E148FE"/>
    <w:rsid w:val="00E50304"/>
    <w:rsid w:val="00EC156F"/>
    <w:rsid w:val="00EF4ACF"/>
    <w:rsid w:val="00F05706"/>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customXml/itemProps2.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4.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152</Pages>
  <Words>92484</Words>
  <Characters>508662</Characters>
  <Application>Microsoft Office Word</Application>
  <DocSecurity>0</DocSecurity>
  <Lines>4238</Lines>
  <Paragraphs>1199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599947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417</cp:revision>
  <cp:lastPrinted>2022-02-02T23:51:00Z</cp:lastPrinted>
  <dcterms:created xsi:type="dcterms:W3CDTF">2022-02-22T18:40:00Z</dcterms:created>
  <dcterms:modified xsi:type="dcterms:W3CDTF">2022-03-03T15:34:00Z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